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4b81e2045fa4a0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35335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STARIGRAD</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3.516.416,68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3.589.369,06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1.794.309,68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2.439.126,20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1.722.107,00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1.150.242,86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52.881,80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522.307,60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1.697.904,32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850.142,65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1.645.022,52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327.835,05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77.084,48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822.407,81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1066,9</w:t>
            </w:r>
          </w:p>
        </w:tc>
      </w:tr>
    </w:tbl>
    <w:p>
      <w:pPr>
        <w:spacing w:before="0" w:after="0"/>
      </w:pPr>
    </w:p>
    <w:p>
      <w:r>
        <w:t xml:space="preserve">Općina Starigrad</w:t>
      </w:r>
      <w:r>
        <w:br/>
      </w:r>
      <w:r>
        <w:t xml:space="preserve">Trg Tome Marasovića 1</w:t>
      </w:r>
      <w:r>
        <w:br/>
      </w:r>
      <w:r>
        <w:t xml:space="preserve">23244 Starigrad Paklenica</w:t>
      </w:r>
    </w:p>
    <w:p>
      <w:r>
        <w:t xml:space="preserve">OIB: 52749374195</w:t>
      </w:r>
      <w:r>
        <w:br/>
      </w:r>
      <w:r>
        <w:t xml:space="preserve">Matični broj: 02544300</w:t>
      </w:r>
      <w:r>
        <w:br/>
      </w:r>
      <w:r>
        <w:t xml:space="preserve">Broj RKP-a: 35335</w:t>
      </w:r>
      <w:r>
        <w:br/>
      </w:r>
      <w:r>
        <w:t xml:space="preserve">Šifra općine: 416</w:t>
      </w:r>
      <w:r>
        <w:br/>
      </w:r>
      <w:r>
        <w:t xml:space="preserve">Razina: 23 – Konsolidirani proračun jedinice lokalne i područne (regionalne) samouprave</w:t>
      </w:r>
      <w:r>
        <w:br/>
      </w:r>
      <w:r>
        <w:t xml:space="preserve">Razdjel: 000</w:t>
      </w:r>
      <w:r>
        <w:br/>
      </w:r>
      <w:r>
        <w:t xml:space="preserve">Šifra djelatnosti: 8411 – Opće djelatnosti javne uprave</w:t>
      </w:r>
      <w:r>
        <w:br/>
      </w:r>
      <w:r>
        <w:t xml:space="preserve">Broj računa: HR3023900011841600009</w:t>
      </w:r>
    </w:p>
    <w:p>
      <w:r>
        <w:br/>
      </w:r>
      <w:r>
        <w:t xml:space="preserve">Proces konsolidacije, priprema i predaja konsolidiranih financijskih izvješća propisani su Zakonom o proračunu („Narodne novine“ broj 144/21,) te Pravilnikom o financijskom izvještavanju u proračunskom računovodstvu („Narodne novine“ broj 37/22, 52/25). Općina Starigrad ima jednog proračunskog korisnika i to Dječji vrtić „Osmjeh“, Jurja Barakovića 2a, 23244 Starigrad Paklenica.</w:t>
      </w:r>
      <w:r>
        <w:br/>
      </w:r>
      <w:r>
        <w:t xml:space="preserve">U procesu konsolidacije eliminirani su prihodi iskazani kod proračunskog korisnika na kontu 671 Prihodi iz nadležnog proračuna za financiranje redovne djelatnosti proračunskih korisnika, te rashodi kod Općine Starigrad na kontu 367 Prijenosi proračunskim korisnicima iz nadležnog proračuna za financiranje redovne djelatnosti u ukupnom iznosu od 263.548,58 EUR.</w:t>
      </w:r>
      <w:r>
        <w:br/>
      </w:r>
      <w:r>
        <w:t xml:space="preserve">Također, u procesu konsolidacije eliminirana su potraživanja i obveze evidentirane u Riznici na kontima 167 i 274 u iznosu od 118,80 EUR. Navedeni iznos odnosi se na naplaćeni prihod proračunskog korisnika za radne materijale predškolaca od strane MZOM a koji je zadržan na računu Riznice.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3.516.416,68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3.589.369,06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bl>
    <w:p>
      <w:pPr>
        <w:spacing w:before="0" w:after="0"/>
      </w:pPr>
    </w:p>
    <w:p>
      <w:r>
        <w:t xml:space="preserve">Ukupno ostvareni prihodi poslovanja (Šifra 6) u razdoblju od 01. siječnja do 31. prosinca 2025. godine iznose 3.589.369,06 EUR, od čega na Općinu Starigrad otpada 3.543.819,54 EUR, a na Dječji vrtić Osmjeh 45.549,52 EUR. Ukupno ostvareni rashodi poslovanja (Šifra 3) u 2025. godini iznose 2.439.126,20 EUR, od čega 2.113.449,40 EUR otpada na Općinu Starigrad, dok 325.676,80 EUR otpada na Dječji vrtić Osmjeh. </w:t>
      </w:r>
    </w:p>
    <w:p>
      <w:r>
        <w:t xml:space="preserve">Ukupno ostvareni Prihodi od prodaje nefinancijske imovine (Šifra 7) iznose 522.307,60 EUR i cjelokupan iznos odnosi se na Općinu Starigrad. Ukupno ostvareni rashodi za nabavu nefinancijske imovine (Šifra 4) iznose 850.142,65 EUR, od čega 848.942,65 EUR otpada na Općinu Starigrad, dok 1.200,00 EUR otpada na Dječji vrtić Osmjeh.</w:t>
      </w:r>
    </w:p>
    <w:p>
      <w:r>
        <w:t xml:space="preserve">Primici od financijske imovine i zaduživanja (Šifra 8), kao ni  izdaci za financijsku imovinu i otplatu zajmova (Šifra 5) nisu ostvareni ni kod Općine Starigrad, ni kod dječjeg vrtića Osmjeh.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930.199,87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1.264.056,88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Prihodi po ovoj osnovi odnose se na sredstva poreza na dohodak koji je ostvaren u iznosu od 1.264.056,88 EUR što je više u odnosu na prethodnu godinu zbog rasta plaća i veće zaposlenosti. Iznos je umanjen za povrate poreza na dohodak po godišnjoj prijavi u iznosu od 108.955,94 EUR a sve zbog izvršenja povrata poreza na dohodak po godišnjim prijavama osobama između 20. i 30. godine života. Navedeni prihod odnosi se na Općinu Starigrad.</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465.276,80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259.036,64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w:t>
            </w:r>
          </w:p>
        </w:tc>
      </w:tr>
    </w:tbl>
    <w:p>
      <w:pPr>
        <w:spacing w:before="0" w:after="0"/>
      </w:pPr>
    </w:p>
    <w:p>
      <w:r>
        <w:t xml:space="preserve">Prihodi po ovoj osnovi odnose se na porez na kuće za odmor i porez na nekretnine u iznosu od 259.036,64 EUR koji je znatno niži u odnosu na isto razdoblje prethodne godine zbog slabije naplate poreza na nekretnine. Uplate poreza na nekretnine na općinski proračun krenule su tek u listopadu 2025. godine. Navedeni prihod odnosi se na Općinu Starigrad.</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445.906,22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447.386,97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Prihodi po ovoj osnovi odnose se na porez na promet nekretnina u iznosu od 447.386,97 EUR i neznatno je bolje ostvarenje u odnosu na prethodnu godinu. Navedeni prihod odnosi se na Općinu Starigrad.</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66.647,02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w:t>
            </w:r>
          </w:p>
        </w:tc>
      </w:tr>
    </w:tbl>
    <w:p>
      <w:pPr>
        <w:spacing w:before="0" w:after="0"/>
      </w:pPr>
    </w:p>
    <w:p>
      <w:r>
        <w:t xml:space="preserve">Prihodi po ovoj osnovi odnose se na porez na potrošnju alkoholnih i bezalkoholnih pića u iznosu od 72.084,82 EUR, te je viši u odnosu na isto razdoblje prethodne godine sukladno dinamici naplate potraživanja. Navedeni prihod odnosi se na Općinu Starigrad.</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bl>
    <w:p>
      <w:pPr>
        <w:spacing w:before="0" w:after="0"/>
      </w:pPr>
    </w:p>
    <w:p>
      <w:r>
        <w:t xml:space="preserve">Prihodi ostvareni po ovoj osnovi iznose 7.850,39 EUR i u cijelosti se odnose na provođenje Lokalnih izbora 2025. i ostvareni su od Zadarske županije. Navedeni prihod odnosi se na Općinu Starigrad.</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367.971,25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w:t>
            </w:r>
          </w:p>
        </w:tc>
      </w:tr>
    </w:tbl>
    <w:p>
      <w:pPr>
        <w:spacing w:before="0" w:after="0"/>
      </w:pPr>
    </w:p>
    <w:p>
      <w:r>
        <w:t xml:space="preserve">Prihodi po ovoj osnovi ostvareni su u nižem iznosu od odnosu na prethodnu godinu i odnose se na sredstva  Ministarstva regionalnog razvoja i fondova EU u iznosu od 200.000,00 EUR za sufinanciranje projekta Uređenje Središnjeg obalnog pojasa naselja Starigrad Paklenica 3. podfaza, na sredstva Ministarstva hrvatskih branitelja za nabavu Aqualiftera u iznosu od 15.000,00 EUR, na sredstva Ministarstva prostornog uređenja, graditeljstva i državne imovine u iznosu od 96.400,00 EUR za sanaciju i asfaltiranje nerazvrstanih cesta, na sredstva Ministarstva znanosti, obrazovanja i mladih u iznosu od 17.277,87 za opremanje Dječjeg vrtića Osmjeh te 39.293,38 EUR za provođenje projekta uređenja dječjeg igrališta – Trg Stjepana Radića. Navedeni prihod odnosi se na Općinu Starigrad.</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Prihodi po ovoj osnovi nisu ostvareni u 2025. godini, dok se ostvarenje u prošloj godini odnosi na sredstva dobivena od Fonda za zaštitu okoliša i energetsku učinkovitost u iznosu od 51.090,00 EUR za sufinanciranje nabave komunalne opreme. Navedeni prihod odnosi se na Općinu Starigrad.</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w:t>
            </w:r>
          </w:p>
        </w:tc>
      </w:tr>
    </w:tbl>
    <w:p>
      <w:pPr>
        <w:spacing w:before="0" w:after="0"/>
      </w:pPr>
    </w:p>
    <w:p>
      <w:r>
        <w:t xml:space="preserve">Prihodi po ovoj osnovi odnose se na sredstva Ministarstva znanosti i obrazovanja koja su dodijeljena sukladno Odluci o financijskom planu raspodjele sredstava namijenjenih sufinanciranju obveznog programa predškole za djecu predškolske dobi koji se ostvaruju u dječjim vrtićima i drugim pravnim osobama koje provode program predškole u iznosu od 316,80 EUR. Navedeni prihod odnosi se na Dječji vrtić Osmjeh i niži je u odnosu na prethodnu godinu.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254.171,99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35.535,63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w:t>
            </w:r>
          </w:p>
        </w:tc>
      </w:tr>
    </w:tbl>
    <w:p>
      <w:pPr>
        <w:spacing w:before="0" w:after="0"/>
      </w:pPr>
    </w:p>
    <w:p>
      <w:r>
        <w:t xml:space="preserve">Prihodi po ovoj osnovi u prošloj godini odnose se na sredstva za projekt Interperatacijski centar mora i projekt Ribarske feštice u kojima smo bili partner Turističkoj zajednici Općine Starigrad. U 2025. godini ostvareno je 35.535,63 iz Europskog poljoprivrednog fonda za ruralni razvoj za provođenje projekta uređenja dječjeg igrališta – Trg Stjepana Radića. Navedeni prihod odnosi se na Općinu Starigrad.</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w:t>
            </w:r>
          </w:p>
        </w:tc>
      </w:tr>
    </w:tbl>
    <w:p>
      <w:pPr>
        <w:spacing w:before="0" w:after="0"/>
      </w:pPr>
    </w:p>
    <w:p>
      <w:r>
        <w:t xml:space="preserve">Prihodi po ovoj osnovi se odnose na kamate na depozite po viđenju i viši su u odnosu na prethodnu godinu te iznose 197,36 EUR zbog većeg iznosa sredstava na računu i to se na Općinu Starigrad odnosi 197,16 EUR, a na dječji vrtić Osmjeh 0,20 EUR.</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78.096,32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75.505,55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Prihodi po ovoj osnovi odnose se na raspodijeljena sredstva prihoda od koncesija, prihode od koncesijskih odobrenja i dozvola za rad na pomorskom dobru i u ovoj godini su ostvarena u iznosu od 75.505,55 EUR što je neznatno niže u odnosu na prethodnu godinu. Navedeni prihod odnosi se na Općinu Starigrad.</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299.608,67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266.815,88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w:t>
            </w:r>
          </w:p>
        </w:tc>
      </w:tr>
    </w:tbl>
    <w:p>
      <w:pPr>
        <w:spacing w:before="0" w:after="0"/>
      </w:pPr>
    </w:p>
    <w:p>
      <w:r>
        <w:t xml:space="preserve">Prihodi po ovoj osnovi odnose se na prihode od zakupa poslovnih prostora u vlasništvu Općine Starigrad i na sredstva raspoređenih prihoda od zakupa kampova u vlasništvu RH i sredstva raspoređenih prihoda od zakupa turističkog zemljišta. Ostvarenje je nešto niže u odnosu na prethodnu godinu radi isteka zakupa za kamp Šibuljina 31.10.2025. godine. Navedeni prihod odnosi se na Općinu Starigrad.</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w:t>
            </w:r>
          </w:p>
        </w:tc>
      </w:tr>
    </w:tbl>
    <w:p>
      <w:pPr>
        <w:spacing w:before="0" w:after="0"/>
      </w:pPr>
    </w:p>
    <w:p>
      <w:r>
        <w:t xml:space="preserve">Prihodi po ovoj osnovi odnose se na sredstva prihoda od spomeničke rente koji su ostvareni u iznosu od 82,42 EUR, dok su u prethodnoj godini ostvarena u neznatno višem iznosu. Navedeni prihod odnosi se na Općinu Starigrad.</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103.231,73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w:t>
            </w:r>
          </w:p>
        </w:tc>
      </w:tr>
    </w:tbl>
    <w:p>
      <w:pPr>
        <w:spacing w:before="0" w:after="0"/>
      </w:pPr>
    </w:p>
    <w:p>
      <w:r>
        <w:t xml:space="preserve">Prihodi po ovoj osnovi ostvareni su u iznosu od 103.231,73 EUR i odnose se na sredstva turističke pristojbe i ostalih nespomenutih pristojbi i naknada te su ostvareni u neznatno nižem iznosu u odnosu na isto razdoblje prethodne godine. Navedeni prihod odnosi se na Općinu Starigrad.</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vodnog gospodarstva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w:t>
            </w:r>
          </w:p>
        </w:tc>
      </w:tr>
    </w:tbl>
    <w:p>
      <w:pPr>
        <w:spacing w:before="0" w:after="0"/>
      </w:pPr>
    </w:p>
    <w:p>
      <w:r>
        <w:t xml:space="preserve">Prihodi po ovoj osnovi odnose se na  8 posto vodnog doprinosa naplaćenog na području Općine Starigrad kojeg doznačavaju Hrvatske vode sukladno Zakonu o financiranju vodnog gospodarstva i iznosi 34,93 EUR što je neznatno niže od odnosu na prethodnu godinu. Navedeni prihod odnosi se na Općinu Starigrad.</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44.757,71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46.141,32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Prihodi po ovoj osnovi ostvareni su u višem iznosu u odnosu na isto razdoblje prethodne godine jer je u prošloj godini knjiženo više povrata preplaćenih sredstava dobavljačima. Prihodi po ovoj osnovi kod Djećjeg vrtića Osmjeh također su ostvareni u višem iznosu u odnosu na isto razdoblje prošle godine zbog većeg broja korisnika vrtića.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380.835,78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441.249,16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Prihodi po ovoj osnovi ostvareni su u znatno višem iznosu u odnosu na isto razdoblje prethodne godine radi puno većeg broja izdanih rješenja o komunalnom doprinosu i pokretanja naplatnih mehanizama, slanja opomena i ovrha. Navedeni prihod odnosi se na Općinu Starigrad.</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kazne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w:t>
            </w:r>
          </w:p>
        </w:tc>
      </w:tr>
    </w:tbl>
    <w:p>
      <w:pPr>
        <w:spacing w:before="0" w:after="0"/>
      </w:pPr>
    </w:p>
    <w:p>
      <w:r>
        <w:t xml:space="preserve">Prihodi po ovoj osnovi u prošloj godini odnosili su se na sredstva naplate ugovorne kazne za kašnjenje, dok su u tekućoj godini ostvareni u znatno nižem iznosu i odnose se na kazne redarstva. Navedeni prihod odnosi se na Općinu Starigrad.</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291.026,59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417.095,65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w:t>
            </w:r>
          </w:p>
        </w:tc>
      </w:tr>
    </w:tbl>
    <w:p>
      <w:pPr>
        <w:spacing w:before="0" w:after="0"/>
      </w:pPr>
    </w:p>
    <w:p>
      <w:r>
        <w:t xml:space="preserve">Rashodi po ovoj osnovi su viši u odnosu na isto razdoblje prethodne godine jer su povećane osnovice za isplatu plaća i radi većeg broja zaposlenih u ovoj godini i kod Općine Starigrad i kod Dječjeg vrtića Osmjeh. Također, s obzirom na Uputu Ministarstva financija i ukidanje konta 193 prikazan je trošak 13 plaća umjesto dosadašnjih 12.</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34.052,43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37.757,20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bl>
    <w:p>
      <w:pPr>
        <w:spacing w:before="0" w:after="0"/>
      </w:pPr>
    </w:p>
    <w:p>
      <w:r>
        <w:t xml:space="preserve">Rashodi po ovoj osnovi su neznatno viši u odnosu na isto razdoblje prethodne godine.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w:t>
            </w:r>
          </w:p>
        </w:tc>
      </w:tr>
    </w:tbl>
    <w:p>
      <w:pPr>
        <w:spacing w:before="0" w:after="0"/>
      </w:pPr>
    </w:p>
    <w:p>
      <w:r>
        <w:t xml:space="preserve">Rashodi po ovoj osnovi su viši u odnosu na isto razdoblje prethodne godine jer su povećane osnovice za isplatu plaća i radi većeg broja zaposlenih u ovoj godini. Također, s obzirom na Uputu Ministarstva financija i ukidanje konta 193 prikazan je trošak 13 plaća umjesto dosadašnjih 12.</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w:t>
            </w:r>
          </w:p>
        </w:tc>
      </w:tr>
    </w:tbl>
    <w:p>
      <w:pPr>
        <w:spacing w:before="0" w:after="0"/>
      </w:pPr>
    </w:p>
    <w:p>
      <w:r>
        <w:t xml:space="preserve">Rashodi po ovoj osnovi nenatno su niži u odnosu na isto razdoblje prethodne godine. Navedni rashodi odnose se na Općinu Starigrad.</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182,7</w:t>
            </w:r>
          </w:p>
        </w:tc>
      </w:tr>
    </w:tbl>
    <w:p>
      <w:pPr>
        <w:spacing w:before="0" w:after="0"/>
      </w:pPr>
    </w:p>
    <w:p>
      <w:r>
        <w:t xml:space="preserve">Rashodi po ovoj osnovi su viši u odnosu na prethodnu godinu kod Dječjeg vrtića Osmjeh zbog većeg iznosa isplate naknade za prijevoz na posao i sa posla radi većeg broja zaposlenika, dok je kod Općine Starigrad na istoj razini kao i prethodne godine.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w:t>
            </w:r>
          </w:p>
        </w:tc>
      </w:tr>
    </w:tbl>
    <w:p>
      <w:pPr>
        <w:spacing w:before="0" w:after="0"/>
      </w:pPr>
    </w:p>
    <w:p>
      <w:r>
        <w:t xml:space="preserve">Rashodi po ovoj osnovi su viši u odnosu isto razdoblje prethodne godine i kod Općine Starigrad i kod Dječjeg vrtića Osmjeh zbog pohađanja većeg broja seminara i edukacija, odnosno stručnog usavršavanja u ovom razdoblju.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Rashodi po ovoj osnovi kod Općine Starigrad i kod Dječjeg vrtića Osmjeh viši su u odnosu na prethodnu godinu sukladno nabavci uredskog materijala u ovom razdoblju i sukladno stvarnim potrebama.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bl>
    <w:p>
      <w:pPr>
        <w:spacing w:before="0" w:after="0"/>
      </w:pPr>
    </w:p>
    <w:p>
      <w:r>
        <w:t xml:space="preserve">Rashodi po ovoj osnovi neznatno su viši u odnosu na prethodnu godinu sukladno stvarnim potrebama za nabavkom namirnica i navedeni rashod se odnosi na Dječji vrtić Osmjeh.</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71.640,13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Rashodi po ovoj osnovi viši su u odnosu na isto razdoblje prethodne godine prvenstveno kod Općine Starigrad, sukladno izdanim računima zaprimljenim od isporučitelja električne energije.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297,6</w:t>
            </w:r>
          </w:p>
        </w:tc>
      </w:tr>
    </w:tbl>
    <w:p>
      <w:pPr>
        <w:spacing w:before="0" w:after="0"/>
      </w:pPr>
    </w:p>
    <w:p>
      <w:r>
        <w:t xml:space="preserve">Rashodi po ovoj osnovi odnose se na materijal za održavanje opreme i navedeni rashod se odnosi u potpunosti na Dječji vrtić Osmjeh.</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w:t>
            </w:r>
          </w:p>
        </w:tc>
      </w:tr>
    </w:tbl>
    <w:p>
      <w:pPr>
        <w:spacing w:before="0" w:after="0"/>
      </w:pPr>
    </w:p>
    <w:p>
      <w:r>
        <w:t xml:space="preserve">Rashodi po ovoj osnovi u cijelosti se odnose na Dječji vrtić Osmjeh.</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w:t>
            </w:r>
          </w:p>
        </w:tc>
      </w:tr>
    </w:tbl>
    <w:p>
      <w:pPr>
        <w:spacing w:before="0" w:after="0"/>
      </w:pPr>
    </w:p>
    <w:p>
      <w:r>
        <w:t xml:space="preserve">Rashodi po ovoj osnovi ostvareni su u nižem iznosu u odnosu na prethodnu godinu i navedeni rashod se odnosi na Dječji vrtić Osmjeh.</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213,2</w:t>
            </w:r>
          </w:p>
        </w:tc>
      </w:tr>
    </w:tbl>
    <w:p>
      <w:pPr>
        <w:spacing w:before="0" w:after="0"/>
      </w:pPr>
    </w:p>
    <w:p>
      <w:r>
        <w:t xml:space="preserve">Rashodi po ovoj osnovi viši su u odnosu na isto razdoblje prethodne godine zbog većeg iznosa poštarina i slanja opomena s povratnicom kod Općine Starigrad, dok su kod Dječjeg vrtića Osmjeh također na nešto višoj razini.</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271.713,42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344.555,95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w:t>
            </w:r>
          </w:p>
        </w:tc>
      </w:tr>
    </w:tbl>
    <w:p>
      <w:pPr>
        <w:spacing w:before="0" w:after="0"/>
      </w:pPr>
    </w:p>
    <w:p>
      <w:r>
        <w:t xml:space="preserve">Rashodi po ovoj osnovi kod Općine Starigrad viši su u odnosu na isto razdoblje prethodne godine zbog poskupljenja iznosa usluga održavanja od strane komunalnog poduzeća, dok su kod Dječjeg vrtića Osmjeh također viši iz istih razloga.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129.570,77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77.780,46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w:t>
            </w:r>
          </w:p>
        </w:tc>
      </w:tr>
    </w:tbl>
    <w:p>
      <w:pPr>
        <w:spacing w:before="0" w:after="0"/>
      </w:pPr>
    </w:p>
    <w:p>
      <w:r>
        <w:t xml:space="preserve">Rashodi po ovoj osnovi niži su u odnosu na prethodno razdoblje zbog slabije potrebe za intelektualnim uslugama.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23.280,51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29.217,38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r>
        <w:t xml:space="preserve">Rashodi po ovoj osnovi viši su u odnosu na isto razdoblje prethodne godine zbog većeg mjesečnog iznosa za održavanje računalne opreme i višeg iznosa mjesečnog održavanja programskih rješenja za rad.</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w:t>
            </w:r>
          </w:p>
        </w:tc>
      </w:tr>
    </w:tbl>
    <w:p>
      <w:pPr>
        <w:spacing w:before="0" w:after="0"/>
      </w:pPr>
    </w:p>
    <w:p>
      <w:r>
        <w:t xml:space="preserve">Rashodi po ovoj stavci ostvareni su u znatno višem iznosu tekuće godine s obzirom na nabavku materijala za organiziranje turnira D.T. Gavran. Kod Dječjeg vrtića Osmjeh zabilježen je neznatan rast ove vrste rashoda.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25.895,74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16.083,81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w:t>
            </w:r>
          </w:p>
        </w:tc>
      </w:tr>
    </w:tbl>
    <w:p>
      <w:pPr>
        <w:spacing w:before="0" w:after="0"/>
      </w:pPr>
    </w:p>
    <w:p>
      <w:r>
        <w:t xml:space="preserve">Navedeni rashodi odnose se na sredstva naknade Poreznoj upravi u iznosu od 5% ostvarenih prihoda od poreza, koja se plaća Poreznoj upravi sukladno Odluci o lokalnim porezima. Navedni rashodi odnose se na Općinu Starigrad.</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53.158,43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1167,0</w:t>
            </w:r>
          </w:p>
        </w:tc>
      </w:tr>
    </w:tbl>
    <w:p>
      <w:pPr>
        <w:spacing w:before="0" w:after="0"/>
      </w:pPr>
    </w:p>
    <w:p>
      <w:r>
        <w:t xml:space="preserve">Rashodi po ovoj osnovi znatno su viši u odnosu na prošlu godinu a sve sukladno povećanim sredstvima za troškove zajedničkog upravnog odjela komunalnog redarstva. Navedni rashodi odnose se na Općinu Starigrad.</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44.691,40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69.228,56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w:t>
            </w:r>
          </w:p>
        </w:tc>
      </w:tr>
    </w:tbl>
    <w:p>
      <w:pPr>
        <w:spacing w:before="0" w:after="0"/>
      </w:pPr>
    </w:p>
    <w:p>
      <w:r>
        <w:t xml:space="preserve">Rashodi po ovoj osnovi viši su u odnosu na prethodno razdoblje a zbog podizanja naknada za novorođenčad Odlukom Općinskog vijeća. Navedni rashodi odnose se na Općinu Starigrad.</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39.028,22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56.725,50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w:t>
            </w:r>
          </w:p>
        </w:tc>
      </w:tr>
    </w:tbl>
    <w:p>
      <w:pPr>
        <w:spacing w:before="0" w:after="0"/>
      </w:pPr>
    </w:p>
    <w:p>
      <w:r>
        <w:t xml:space="preserve">Rashodi po ovoj stavci ostvareni su u višem iznosu u odnosu na prethodnu godinu zbog više isplaćenog iznosa za sufinanciranje prijevoza vode.</w:t>
      </w:r>
      <w:r>
        <w:br/>
      </w:r>
      <w:r>
        <w:t xml:space="preserve">Navedni rashodi odnose se na Općinu Starigrad.</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174.310,63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206.617,10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bl>
    <w:p>
      <w:pPr>
        <w:spacing w:before="0" w:after="0"/>
      </w:pPr>
    </w:p>
    <w:p>
      <w:r>
        <w:t xml:space="preserve">Rashodi po ovoj stavci ostvareni su u višem iznosu u odnosnu na prethodnu godinu zbog višeg mjesečnog iznosa transfera za DVD Starigrad Paklenica te transfera političkim strankama za izbornu promidžbu. Navedni rashodi odnose se na Općinu Starigrad.</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34.742,52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146.274,77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421,0</w:t>
            </w:r>
          </w:p>
        </w:tc>
      </w:tr>
    </w:tbl>
    <w:p>
      <w:pPr>
        <w:spacing w:before="0" w:after="0"/>
      </w:pPr>
    </w:p>
    <w:p>
      <w:r>
        <w:t xml:space="preserve">Rashodi po ovoj osnovi odnose na sredstva kapitalne pomoći komunalnom poduzeću u vlasništvu Općine Starigrad za kupnju opreme za rad te na prijenose društvu Vodovod d.o.o. za vodovodne priključke i zajedničke projekte. Navedni rashodi odnose se na Općinu Starigrad.</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EU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nisu ostvarena sredstva po ovoj osnovi a u prethodnoj godini navedena sredstva proslijeđena su Turističkoj zajednici Općine Starigrad koja je bila partner Općini Starigrad za projekt Interperatacijski centar mora. Navedni rashodi odnose se na Općinu Starigrad.</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41.280,35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460.417,10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1115,3</w:t>
            </w:r>
          </w:p>
        </w:tc>
      </w:tr>
    </w:tbl>
    <w:p>
      <w:pPr>
        <w:spacing w:before="0" w:after="0"/>
      </w:pPr>
    </w:p>
    <w:p>
      <w:r>
        <w:t xml:space="preserve">Prihodi se odnose na prodaju građevinskog zemljišta i u tekućoj godini su ostvarena znatno viša sredstva radi ostvarenog i naplaćenog ugovora o kupoprodaji zemljišta društvu Plodine d.d. Navedni prihodi odnose se na Općinu Starigrad.</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61.890,50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533,5</w:t>
            </w:r>
          </w:p>
        </w:tc>
      </w:tr>
    </w:tbl>
    <w:p>
      <w:pPr>
        <w:spacing w:before="0" w:after="0"/>
      </w:pPr>
    </w:p>
    <w:p>
      <w:r>
        <w:t xml:space="preserve">Prihodi po ovoj osnovi odnose se na prihode od ustupanja grobnih mjesta i ostvarena su u višem iznosu s obzirom na pojačanu dinaminku plaćanja obveznika. Navedni prihodi odnose se na Općinu Starigrad.</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1.563.384,52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759.360,82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w:t>
            </w:r>
          </w:p>
        </w:tc>
      </w:tr>
    </w:tbl>
    <w:p>
      <w:pPr>
        <w:spacing w:before="0" w:after="0"/>
      </w:pPr>
    </w:p>
    <w:p>
      <w:r>
        <w:t xml:space="preserve">U prošloj godini u promatranom razdoblju sredstva su utrošena za novu podfazu projekta Središnji obalni pojas, za projekt Groblje Seline, projekt dječje igralište Trg Stjepana Radića i za projekt uređenja igrališta u Selinama dok su u tekućoj godini sredstva utrošena u 3. podfazu projekta Središnji obalni pojas. Navedni rashodi odnose se na Općinu Starigrad.</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w:t>
            </w:r>
          </w:p>
        </w:tc>
      </w:tr>
    </w:tbl>
    <w:p>
      <w:pPr>
        <w:spacing w:before="0" w:after="0"/>
      </w:pPr>
    </w:p>
    <w:p>
      <w:r>
        <w:t xml:space="preserve">U ovoj godini ostvaren je niži iznos rashoda za ovu namjenu s obzirom da je prošle godine izvršena značajnija nabava uredskog namještaja i računalne opreme. Navedni rashodi odnose se na Općinu Starigrad.</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prošloj godini u promatranom razdoblju ostvarene su nabavke novih telefona, dok u tekućoj godini nije bilo rashoda. Navedni rashodi odnose se na Općinu Starigrad.</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prošloj godini u promatranom razdoblju ostvarene su nabavke kamera za sanirano odlagalište otpada, dok ove godine nije bilo rashoda.</w:t>
      </w:r>
      <w:r>
        <w:br/>
      </w:r>
      <w:r>
        <w:t xml:space="preserve">Navedni rashodi odnose se na Općinu Starigrad.</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95.491,73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65.793,85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w:t>
            </w:r>
          </w:p>
        </w:tc>
      </w:tr>
    </w:tbl>
    <w:p>
      <w:pPr>
        <w:spacing w:before="0" w:after="0"/>
      </w:pPr>
    </w:p>
    <w:p>
      <w:r>
        <w:t xml:space="preserve">Rashodi po ovoj osnovi znatno su niži u ovoj godini zbog toga što su se prošle godine dogodile nabavke komunalne opreme – za selektivno odvajanje otpada i za usitnjavanje drvene mase dok su ove godine nabavljeni rashladna komora za mrtvačnicu u Selinama te oprema za dječji vrtić Osmjeh i klima uređaji za Interpretacijski centar mora. Navedeni rashod odnosi se na Općinu Starigrad, dok je kod Dječjeg vrtića Osmjeh nabavljen novi klima uređaj.</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w:t>
            </w:r>
          </w:p>
        </w:tc>
      </w:tr>
    </w:tbl>
    <w:p>
      <w:pPr>
        <w:spacing w:before="0" w:after="0"/>
      </w:pPr>
    </w:p>
    <w:p>
      <w:r>
        <w:t xml:space="preserve">U prošloj godini u promatranom razdoblju podmirene su dvije rate za izradu izmjena i dopuna prostornog plana uređenja Općine Starigrad u iznosu utvrđenom po dinamici u ugovoru dok je ove godine podmirena jedna rata za isto. Navedni rashodi odnose se na Općinu Starigrad.</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39.110.514,16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40.212.054,97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w:t>
            </w:r>
          </w:p>
        </w:tc>
      </w:tr>
    </w:tbl>
    <w:p>
      <w:pPr>
        <w:spacing w:before="0" w:after="0"/>
      </w:pPr>
    </w:p>
    <w:p>
      <w:r>
        <w:t xml:space="preserve">Ukupna imovina u 2025. godini viša je u odnosu na prethodnu godinu i iznosi 40.212.054,97 EUR. Obveze su u odnosu na početno stanje više i na dan 31. prosinca 2025. godine iznose 346.777,76 EUR (uključujući odgođeno plaćanje rashoda i naplaćene prihode budućeg razdoblja u iznosu 171.327,04 EUR), dok su vlastiti izvori povećani u odnosu na prethodnu godinu i iznose 39.865.277,21 EUR.</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8.630.358,97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9.391.183,47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Na ovoj stavci dolazi do povećanja iznosa u odnosu na prethodnu godinu za 8,8% radi povećanih ulaganja u projekt Središnji obalni pojas.</w:t>
      </w:r>
      <w:r>
        <w:br/>
      </w:r>
      <w:r>
        <w:t xml:space="preserve">Navedeno se odnosi na Općinu Starigrad.</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7.562,53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272,9</w:t>
            </w:r>
          </w:p>
        </w:tc>
      </w:tr>
    </w:tbl>
    <w:p>
      <w:pPr>
        <w:spacing w:before="0" w:after="0"/>
      </w:pPr>
    </w:p>
    <w:p>
      <w:r>
        <w:t xml:space="preserve">Na ovoj stavci dolazi do povećanja iznosa od 172,9% u odnosu na prethodno razdoblje radi nabavke rashladne komore za mrtvačnicu u Selinama.</w:t>
      </w:r>
      <w:r>
        <w:br/>
      </w:r>
      <w:r>
        <w:t xml:space="preserve">i navedeno se odnosi na Općinu Starigrad, dok je kod Dječjeg vrtića Osmjeh nabavljen klima uređaj u iznosu od 1.200,00 EUR.</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700.959,08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736.476,74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w:t>
            </w:r>
          </w:p>
        </w:tc>
      </w:tr>
    </w:tbl>
    <w:p>
      <w:pPr>
        <w:spacing w:before="0" w:after="0"/>
      </w:pPr>
    </w:p>
    <w:p>
      <w:r>
        <w:t xml:space="preserve">Na ovoj stavci dolazi do povećanja iznosa radi nabavke opreme, urbane opreme te komunalne opreme – Aqualiftera. Kod Dječjeg vrtića Osmjeh nema promjena.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1.416.340,49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2.472.374,92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174,6</w:t>
            </w:r>
          </w:p>
        </w:tc>
      </w:tr>
    </w:tbl>
    <w:p>
      <w:pPr>
        <w:spacing w:before="0" w:after="0"/>
      </w:pPr>
    </w:p>
    <w:p>
      <w:r>
        <w:t xml:space="preserve">Navedena stavka odnosi se na novčana sredstva na računu i u blagajni. Stanje računa HR3023900011841600009 na dan 31. prosinca 2025. godine  (Izvod računa broj 286 od 31. prosinca 2025. godine) iznosilo je 2.450.961,27 EUR. Stanje gotovog novca u blagajni na dan 31. prosinca 2025. godine (Blagajnički izvještaj broj 25/00069 od 18. prosinca 2025. godine) iznosilo je 449,04 EUR. Stanje novca na žiro računu Dječjeg vrtića Osmjeh na 31.12.2025. iznosi 20.907,54 EUR a stanje blagajne na isti datum iznosi 57,07 EUR.</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 (šifre 15X1+15X2-159)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491.446,01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491.446,01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Odnosi se na udio Općine Starigrad u poduzećima Liburnija d.o.o., Čistoća d.o.o. Zadar, Vodovod d.o.o., te na poduzeće Argyruntum d.o.o. koje je u 100%-tnom vlasništvu Općine u ukupnom iznosu 491.446,01 EUR. Na dan 31. prosinca 2025. godine Općina Starigrad je imala udjele u vlasništvu slijedećih trgovačkih društava:</w:t>
      </w:r>
    </w:p>
    <w:p>
      <w:r>
        <w:t xml:space="preserve">1.    Argyruntum d.o.o., s 100% udjelom u temeljnom kapitalu (temeljni kapital iznosi 867.100,00 kn) </w:t>
      </w:r>
      <w:r>
        <w:br/>
      </w:r>
      <w:r>
        <w:t xml:space="preserve">2.    Čistoća d.o.o. Zadar , s 1,52% udjela u temeljnom kapitalu (temeljni kapital iznosi 9.239.600,00 kn) </w:t>
      </w:r>
      <w:r>
        <w:br/>
      </w:r>
      <w:r>
        <w:t xml:space="preserve">3.    Liburnija d.o.o. Zadar, s 1,54% udjela u temeljenom kapitalu (temeljni kapital iznosi 22.810.800,00 kn) </w:t>
      </w:r>
      <w:r>
        <w:br/>
      </w:r>
      <w:r>
        <w:t xml:space="preserve">4.    Vodovod d.o.o. Zadar, s 1,47% udjela u temeljnom kapitalu (temeljni kapital iznosi 159.483.800,00 kn)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329.413,97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385.755,36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Kod Općine Starigrad, navedena potraživanja odnose se na potraživanja za poreze, potraživanja za kapitalne pomoći iz drž. proračuna temeljem prijenosa EU, potraživanja za prihode od imovine, potraživanja za upravne i administrativne pristojbe, pristojbe po posebnim propisima i naknade i potraživanja za prihode od prodaje proizvoda i robe te pruženih usluga.</w:t>
      </w:r>
    </w:p>
    <w:p>
      <w:r>
        <w:t xml:space="preserve">Potraživanja za poreze (Šifra 161) odnose na potraživanja za porez na potrošnju, porez na tvrtku, porez na kuće za odmor, porez na promet nekretnina, porez na nekretnine i porez na dodanu vrijednost. Navedena potraživanja iznose 334.468,51 EUR, a Porezna uprava Zadar obavlja poslove vezano za utvrđivanje i naplatu općinskih poreza.</w:t>
      </w:r>
    </w:p>
    <w:p>
      <w:r>
        <w:t xml:space="preserve">Potraživanja za prihode od imovine (Šifra 164) iznose 166.822,94 EUR i većina potraživanja odnosi se na potraživanja od zakupa i iznajmljivanja imovine, odnosno na zakup kampa iz prijašnjih godina u kojem je bio i sudski proces te presuda u korist Općine Starigrad, te se čeka naplata po toj osnovi u iznosu od 139.292,59 EUR. Ostatak potraživanja odnosi se na potraživanja za dane koncesije, potraživanja za zatezne kamate, te potraživanja za ostale prihode od nefinancijske imovine (naknada za zadržavanje nezakonito izgrađenih zgrada). </w:t>
      </w:r>
    </w:p>
    <w:p>
      <w:r>
        <w:t xml:space="preserve">Najveći dio potraživanja za prihode poslovanja odnosi se na potraživanja za upravne i administrativne pristojbe, pristojbe po posebnim propisima i naknade (Šifra 165) u ukupnom iznosu od 348.486,15 EUR, odnosno najvećim dijelom na potraživanja za komunalne doprinose i naknadu za uređenje voda. Ostatak potraživanja odnosi se na komunalne naknade.</w:t>
      </w:r>
    </w:p>
    <w:p>
      <w:r>
        <w:t xml:space="preserve">Potraživanja za prihode od prodaje proizvoda i robe te pruženih usluga i za povrat po protestiranim jamstvima (Šifra 166) odnose se na fakturirani iznos za Hrvatske vode u iznosu od 10 posto uplaćene naknade za uređenje voda.</w:t>
      </w:r>
    </w:p>
    <w:p>
      <w:r>
        <w:t xml:space="preserve">Navedena potraživanja kod Dječjeg vrtića Osmjeh odnose se na potraživanja za prihode od prodaje proizvoda i robe te pruženih usluga i za povrat po protestiranim jamstvima (Šifra 166) za usluge vrtića u iznosu od 4.835,71 EUR.</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582.412,09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482.745,72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w:t>
            </w:r>
          </w:p>
        </w:tc>
      </w:tr>
    </w:tbl>
    <w:p>
      <w:pPr>
        <w:spacing w:before="0" w:after="0"/>
      </w:pPr>
    </w:p>
    <w:p>
      <w:r>
        <w:t xml:space="preserve">Člankom 37.a Pravilnika o izmjenama i dopunama Pravilnika o proračunskom računovodstvu i računskom planu propisani su uvjeti za provođenje ispravka vrijednosti potraživanja na kraju godine te je navedeno i provedeno i iznosi 582.412,09 EUR sa datumom 31.12.2024. godine. Iznos ispravka korigiran je za naplaćena otpisana potraživanja te sada iznosi 482.745,72 eura na datum 31.12.2025., a kod Dječjeg vrtića Osmjeh nije provedeno s obzirom da ne postoje uvjeti za navedeno.</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(šifre 171 do 174 - 179)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483.405,48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50.775,66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w:t>
            </w:r>
          </w:p>
        </w:tc>
      </w:tr>
    </w:tbl>
    <w:p>
      <w:pPr>
        <w:spacing w:before="0" w:after="0"/>
      </w:pPr>
    </w:p>
    <w:p>
      <w:r>
        <w:t xml:space="preserve">Navedena potraživanja odnose se u cijelosti na Općinu Starigrad te podrazumijevaju potraživanja za prihode od prodaje građevinskog zemljišta i potraživanja za prodane grobnice. </w:t>
      </w:r>
    </w:p>
    <w:p>
      <w:r>
        <w:t xml:space="preserve">Potraživanja  za prihode od prodaje građevinskog zemljišta (Šifra 171) iznose 75.666,47 EUR i znatno su niža u odnosu na prethodnu godinu radi prodaje zemljišta u velikoj vrijednosti na kraju 2024. godine što je naplaćeno odmah početkom 2025. godine. Potraživanja za prodane grobnice (Šifra 172) iznose 40.319,46 EUR.</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 za prodanu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78.510,20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65.210,27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w:t>
            </w:r>
          </w:p>
        </w:tc>
      </w:tr>
    </w:tbl>
    <w:p>
      <w:pPr>
        <w:spacing w:before="0" w:after="0"/>
      </w:pPr>
    </w:p>
    <w:p>
      <w:r>
        <w:t xml:space="preserve">Člankom 37.a Pravilnika o izmjenama i dopunama Pravilnika o proračunskom računovodstvu i računskom planu propisani su uvjeti za provođenje ispravka vrijednosti potraživanja na kraju godine te je navedeno i provedeno i iznosi 78.510,20 EUR sa datumom 31.12.2024. godine. Iznos ispravka korigiran je za naplaćena otpisana potraživanja te sada iznosi 65.210,27 eura na datum 31.12.2025., kod Dječjeg vrtića Osmjeh potraživanje nije provedeno s obzirom da ne postoje uvjeti za navedeno.</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154.145,43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346.777,76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w:t>
            </w:r>
          </w:p>
        </w:tc>
      </w:tr>
    </w:tbl>
    <w:p>
      <w:pPr>
        <w:spacing w:before="0" w:after="0"/>
      </w:pPr>
    </w:p>
    <w:p>
      <w:r>
        <w:t xml:space="preserve">Obveze za rashode poslovanja (Šifra 23) Općine Starigrad iznose 142.571,06 EUR i od toga dospjele obveze iznose 3.329,12 EUR i nedospjele obveze 139.241,94 EUR. </w:t>
      </w:r>
    </w:p>
    <w:p>
      <w:r>
        <w:t xml:space="preserve">Ostale tekuće obveze (Šifra 239) najvećim dijelom odnosi se na Obveze za porez na dodanu vrijednost i naknadu za uređenje voda za prosinac čija su dospijeća plaćanja u siječnju 2026. godine i neznatno su povećani u odnosu na prethodnu godinu a sve radi veće obveze za PDV za prosinac 2025. </w:t>
      </w:r>
      <w:r>
        <w:br/>
      </w:r>
      <w:r>
        <w:t xml:space="preserve">Obveze za nabavu nefinancijske imovine (Šifra 24) iznose 2.105,06 EUR od čega su u cijelosti dospjele obveze 2.105,06 EUR.</w:t>
      </w:r>
      <w:r>
        <w:br/>
      </w:r>
      <w:r>
        <w:t xml:space="preserve">U Bilješkama uz obrazac Obveze detaljnije su razrađene navedene obveze. </w:t>
      </w:r>
      <w:r>
        <w:br/>
      </w:r>
      <w:r>
        <w:t xml:space="preserve">Naplaćeni prihodi budućih razdoblja (Šifra 292) odnose se na prihode od jamčevina u iznosu od 137.430,17 EUR koja će biti raspoređena u 2026. godini te na iznos neprepoznatih uplata u iznosu od 33.896,87 EUR a što će se knjižiti na pripadajući prihod nakon usuglašavanja uplata sa Poreznom upravom.</w:t>
      </w:r>
      <w:r>
        <w:br/>
      </w:r>
      <w:r>
        <w:t xml:space="preserve">Kod Dječjeg vrtića Osmjeh iznos obveza od 23.065,34 eura u cijelosti se odnosi na obveze za rashode poslovanja. Sve iskazane obvezu su nedospjele.</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38.956.368,73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39.865.277,21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U odnosu na prethodnu godinu vlastiti izvori Općine Starigrad su se povećali i iznose 39.859,635,73 EUR.</w:t>
      </w:r>
    </w:p>
    <w:p>
      <w:r>
        <w:t xml:space="preserve">Tijekom 2025. godine provedena su knjiženja na temelju Odluke o raspodjeli rezultata i načinu korištenja viška prihoda iz 2024. godine:  Raspoloživim ostvarenim viškom prihoda poslovanja na računu 92211 – Višak prihoda poslovanja koji iznosi 3.230.288,42 EUR  u dijelu od 1.103.250,18 EUR  pokriva se manjak prihoda od nefinancijske imovine na računu 92222 - Manjak prihoda od nefinancijske imovine u iznosu od 1.103.250,18 EUR. S navedenim raspodjelama ostaje višak prihoda poslovanja u iznosu od 2.127.038,24 EUR.</w:t>
      </w:r>
    </w:p>
    <w:p>
      <w:r>
        <w:t xml:space="preserve">Sukladno članku 82. Pravilnika o proračunskom računovodstvu i računskom planu izvršena je korekcija rezultata na računu 922. Korigiran je rezultat za iznos od 403.506,88 EUR dobivene kapitalne pomoći koja je utrošena za nabavu dugotrajne nefinancijske imovine zaduženjem računa viška prihoda poslovanja, a odobravanjem računa manjka prihoda od nefinancijske imovine.</w:t>
      </w:r>
    </w:p>
    <w:p>
      <w:r>
        <w:t xml:space="preserve">Podatak u Bilanci je naveden nakon provedene korekcije rezultata.</w:t>
      </w:r>
    </w:p>
    <w:p>
      <w:r>
        <w:t xml:space="preserve">Na dan 31. prosinca 2025. godine višak prihoda poslovanja iznosi 3.230.288,42 EUR. Manjak prihoda od nefinancijske imovine iznosi 1.103.250,18 EUR. Višak prihoda za raspored u sljedećoj proračunskoj godini iznosi 2.127.038,24 EUR. </w:t>
      </w:r>
    </w:p>
    <w:p>
      <w:r>
        <w:t xml:space="preserve">Kod Dječjeg vrtića Osmjeh vlastiti izvori su se smanjili u odnosu na 2024. godinu. Na dan 31. prosinca 2025. godine utvrđen je manjak prihoda koji iznosi 1.815,97 EUR.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2.014.673,78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1.669.540,84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w:t>
            </w:r>
          </w:p>
        </w:tc>
      </w:tr>
    </w:tbl>
    <w:p>
      <w:pPr>
        <w:spacing w:before="0" w:after="0"/>
      </w:pPr>
    </w:p>
    <w:p>
      <w:r>
        <w:t xml:space="preserve">Odnose se u cjelosti na Općinu Starigrad. Na izvanbilančnim zapisima nalazi se ukupna vrijednost po sudskim sporovima u iznosu od 32.514,45 EUR, a popis navedenih sudskih sporova nalazi se u privitku te je sastavni dio ovih bilješki. U izvanbilančnim zapisima nalazi se tuđa imovina koju Općina Starigrad ima na korištenju od Ministarstva gospodarstva, poduzetništva i obrta, Ravnateljstva za robne zalihe te joj je sadašnja vrijednost 2.146,05 EUR. U izvanbilančnim zapisima nalaze se i ugovorni odnosi i slično koji uz ispunjenje određenih uvjeta mogu postati obveza ili imovina u iznosu od 1.634.880,34 EUR (dostupno na web stranici Općine Starigrad).</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474.947,69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531.866,06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r>
        <w:t xml:space="preserve">Prema funkcijskoj klasifikaciji razvrstani su rashodi poslovanja i rashodi za nabavu nefinancijske imovine. U odnosnu na prethodnu godinu u 2025. godini ostvaren je niži ukupni iznos rashoda. Rashodi za 2025. godinu odnose se na rashode Općine Starigrad u iznosu od 2.962.392,05 EUR koji su razvrstani pod opće javne usluge, javni red i sigurnost, ekonomske poslove, zaštitu okoliša, usluge unapređenja stanovanja i zajednice, zdravstvo, rekreacija, kultura i religija, obrazovanje i socijalna zaštite i rashode Dječjeg vrtića Osmjeh u iznosu 326.876,80 EUR koji su razvrstani pod Obrazovanje.</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446.970,98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513.682,66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bl>
    <w:p>
      <w:pPr>
        <w:spacing w:before="0" w:after="0"/>
      </w:pPr>
    </w:p>
    <w:p>
      <w:r>
        <w:t xml:space="preserve">U odnosu na prethodnu godinu, u 2025. godini ostvaren je viši iznos ove stavke zbog većeg iznosa rashoda za zaposlenike Općine Starigrad uslijed povećanja plaća i većeg iznosa za rashoda za usluge uslijed sveopćeg rasta cijena. Navedni rashodi odnose se na Općinu Starigrad.</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 fiskalni poslovi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27.976,71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w:t>
            </w:r>
          </w:p>
        </w:tc>
      </w:tr>
    </w:tbl>
    <w:p>
      <w:pPr>
        <w:spacing w:before="0" w:after="0"/>
      </w:pPr>
    </w:p>
    <w:p>
      <w:r>
        <w:t xml:space="preserve">U odnosu na prethodnu godinu, u 2025. godni je ostvaren niži iznos ove stavke zbog nižeg iznosa sredstava naknade Poreznoj upravi uslijed pada prihoda od poreza na kuće za odmor i na nekretnine. Navedni rashodi odnose se na Općinu Starigrad.</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U odnosu na prethodnu godinu u 2025. godini su povećana sredstva za redovno  mjesečno financiranje DVD-a Starigrad Paklenica pa je mjesečni iznos financiranja u 2025. godini 8.333,33 EUR, dok je mjesečni iznos u 2024. godini bio 6.666,67 EUR. Također, u ovoj godini su izvršena sredstva za projektnu dokumentaciju za Vatrogasni dom. Navedni rashodi odnose se na Općinu Starigrad.</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javni red i sigurnost koji nisu drugdje svrstani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U odnosu na prethodnu godinu, u 2025. godini ostvaren je neznatno viši iznos ove stavke zbog višeg iznosa za civilnu zaštitu. Navedni rashodi odnose se na Općinu Starigrad.</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Turizam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w:t>
            </w:r>
          </w:p>
        </w:tc>
      </w:tr>
    </w:tbl>
    <w:p>
      <w:pPr>
        <w:spacing w:before="0" w:after="0"/>
      </w:pPr>
    </w:p>
    <w:p>
      <w:r>
        <w:t xml:space="preserve">U odnosu na prethodnu godinu u 2025. godini su ostvareni niži rashodi. U 2024. godini ostvareni su rashodi za usluge oglašavanja TZ Zadarske županije (Ryanair) i za prijenos EU sredstava Turističkoj zajednici  za prošlogodišnji projekt Interpretacijski centar mora. Navedni rashodi odnose se na Općinu Starigrad.</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w:t>
            </w:r>
          </w:p>
        </w:tc>
      </w:tr>
    </w:tbl>
    <w:p>
      <w:pPr>
        <w:spacing w:before="0" w:after="0"/>
      </w:pPr>
    </w:p>
    <w:p>
      <w:r>
        <w:t xml:space="preserve">Navedeni rashodi znatno su niži u ovoj godini jer su u 2025. godini ostvarena sredstva samo za monitoring saniranog odlagališta otpada Samograd, dok su u prošloj godini ostvarena sredstva za za nabavku komunalne opreme (sječkalica i čistilica) i za monitoring saniranog odlagališta otpada Samograd.  </w:t>
      </w:r>
      <w:r>
        <w:br/>
      </w:r>
      <w:r>
        <w:t xml:space="preserve">Navedni rashodi odnose se na Općinu Starigrad.</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stanovanja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25.304,90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26.927,01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Rashodi po ovoj osnovi uvelike se odnose na nabavku urbane opreme što se u 2025. odnosi na nabavu Aqualiftera i neznatno su viši u odnosu na prethodnu godinu. Navedni rashodi odnose se na Općinu Starigrad.</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1.703.077,28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1.290.625,56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w:t>
            </w:r>
          </w:p>
        </w:tc>
      </w:tr>
    </w:tbl>
    <w:p>
      <w:pPr>
        <w:spacing w:before="0" w:after="0"/>
      </w:pPr>
    </w:p>
    <w:p>
      <w:r>
        <w:t xml:space="preserve">U odnosu na prethodnu godinu u 2025. godini su ostvareni niži rashodi radi bolje realizacije projekata: proširenje mjesnog groblja i izgradnja mrtvačnice u Selinama – 2. faza,  Središnji obalni pojas 2. podfaza te uređenje dječjeg igrališta Trg Stjepana Radića. Navedni rashodi odnose se na Općinu Starigrad.</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vezani za stanovanje i kom. pogodnosti koji nisu drugdje svrstani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486.347,70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578.242,01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Navedeni rashodi su viši u odnosu na prethodnu godinu jer je u ovoj godini ostvaren viši iznos troška održavanja javnih površina i održavanja čistoće javnih površina. Navedni rashodi odnose se na Općinu Starigrad.</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rekreacije i sporta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100.692,56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20.922,55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w:t>
            </w:r>
          </w:p>
        </w:tc>
      </w:tr>
    </w:tbl>
    <w:p>
      <w:pPr>
        <w:spacing w:before="0" w:after="0"/>
      </w:pPr>
    </w:p>
    <w:p>
      <w:r>
        <w:t xml:space="preserve">Navedeni rashodi su znatno niži u odnosu na prethodnu godinu jer su se u prošloj godini uz rashode za sportske udruge, za sportska događanja, te malonogometni turnir ostvarili i rashodi za uređenje vanjskog sportskog igrališta Seline. Navedni rashodi odnose se na Općinu Starigrad.</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36.635,46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w:t>
            </w:r>
          </w:p>
        </w:tc>
      </w:tr>
    </w:tbl>
    <w:p>
      <w:pPr>
        <w:spacing w:before="0" w:after="0"/>
      </w:pPr>
    </w:p>
    <w:p>
      <w:r>
        <w:t xml:space="preserve">Navedeni rashodi neznatno su niži u odnosu na prethodnu godinu jer su u prošloj godini ostvareni veći rashodi za Turističku zajednicu Općine Starigrad za održavanje kulturnih i zabavnih programa tokom cijele godine. Navedni rashodi odnose se na Općinu Starigrad.</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Religijske i druge službe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tekućoj godini ostvareni su iznosi donacija vjerskim zajednicama, dok u prošloj godini nisu ostvareni rashodi. Navedni rashodi odnose se na Općinu Starigrad.</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234.857,96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350.968,64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149,4</w:t>
            </w:r>
          </w:p>
        </w:tc>
      </w:tr>
    </w:tbl>
    <w:p>
      <w:pPr>
        <w:spacing w:before="0" w:after="0"/>
      </w:pPr>
    </w:p>
    <w:p>
      <w:r>
        <w:t xml:space="preserve">Navedeni rashodi viši su u odnosu na prethodnu godinu s obzirom na veći broj korisnika vrtića nakon otvaranja jaslične skupine čime rastu troškovi, te na veći broj zaposlenih i veće plaće za zaposlene. Navedni rashodi odnose se na Dječji vrtić Osmjeh. Kod Općine Starigrad izvršeno je 24.091,84 EUR za opremanje Dječjeg vrtića Osmjeh a što je sufinanciralo MZOM.</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koje se ne može definirati po stupnju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25.951,27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Navedeni rashodi viši su u odnosu na prethodnu godinu sukladno isplaćenim sredstvima stipendija studentima. Iznos stipendije je povećan u odnosu na prethodnu akademsku godinu. Navedni rashodi odnose se na Općinu Starigrad.</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Starost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w:t>
            </w:r>
          </w:p>
        </w:tc>
      </w:tr>
    </w:tbl>
    <w:p>
      <w:pPr>
        <w:spacing w:before="0" w:after="0"/>
      </w:pPr>
    </w:p>
    <w:p>
      <w:r>
        <w:t xml:space="preserve">Navedeni rashodi viši su u odnosu na prethodnu godinu sukladno isplaćenim sredstvima božićnica umirovljenicima. Iznos božićnica je povećan i uvjeti su promijenjeni u odnosu na prethodnu godinu.  Navedni rashodi odnose se na Općinu Starigrad.</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Aktivnosti socijalne zaštite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56.496,66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88.667,81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w:t>
            </w:r>
          </w:p>
        </w:tc>
      </w:tr>
    </w:tbl>
    <w:p>
      <w:pPr>
        <w:spacing w:before="0" w:after="0"/>
      </w:pPr>
    </w:p>
    <w:p>
      <w:r>
        <w:t xml:space="preserve">Navedeni rashodi viši su u odnosu na prethodnu godinu sukladno više isplaćenim sredstvima naknada za novorođenu djecu, jednokratnih pomoći i naknada te naknada za sufinanciranje prijevoza vode. Navedni rashodi odnose se na Općinu Starigrad.</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386.238,36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obrascu su prikazane promjene u vrijednosti imovine koje se isključivo odnose na Općinu Starigrad i to u iznosu od 386.238,36 EUR a što se u cijelosti odnosi na ispravak vrijednosti dugotrajne imovine za 2025. godinu.</w:t>
      </w:r>
    </w:p>
    <w:p>
      <w:r>
        <w:t xml:space="preserve">Promjene u obujmu imovine prikazane su u iznosu od 0,01 EUR i odnose se u potpunosti na Općinu Starigrad a odnose se na otpisanu/rashodovanu sadašnju/knjigovodstvenu vrijednost inventara koji je namijenjen za otpis/rashod.</w:t>
      </w:r>
      <w:r>
        <w:br/>
      </w:r>
      <w:r>
        <w:t xml:space="preserve"> </w:t>
      </w:r>
      <w:r>
        <w:br/>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133.722,48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je iznosilo 133.722,48 EUR, dok je povećanje obveza u izvještajnom razdoblju iznosilo 3.381.787,03 EUR. Podmirene obveze u toku izvještajnog razdoblja iznosile su 3.340.058,79 EUR, pa je stanje obveza na kraju izvještajnog razdoblja 175.450,72 EUR. Obveze na kraju izvještajnog razdoblja uključivale su dospjele obveze u iznosu od 5.434,18 EUR, te nedospjele obveze u iznosu od 170.016,54 EUR.</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3.381.787,03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kod Općine Starigrad 1. siječnja 2025. godine, odgovara stanju obveza na kraju prosinca 2024. godine i iznosi 109.715,45 EUR. </w:t>
      </w:r>
    </w:p>
    <w:p>
      <w:r>
        <w:t xml:space="preserve">Stanje obveza kod Općine Starigrad iskazano na dan 31. prosinca 2025. godine (V006) iznosi 152.504,18 EUR i od toga dospjele obveze (V007) iznose 5.434,18 EUR i nedospjele obveze (V009) 147.070,00 EUR. </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u cijelosti se odnose na Općinu Starigrad a odnose se na obveze za materijalne rashode (Šifra D232) u iznosu od 394,62 EUR (odnose se na obvezu u prekoračenju od 181 do 360 dana u iznosu od 2,00 EUR a koja se odnosi na dio omaškom neplaćenog računa isporučitelju električne energije a što će biti plaćeno u 2026. godini, iznos od 392,62 EUR u cijelosti se odnosi na prekoračenje  preko 360 dana, a radi se o spornim računima sa društvom Vodovod d.o.o. Sa navedenim društvom morat će se dodatno usklađivati konto kartica u 2026. godini), ostale tekuće obveze (Šifra D239) u iznosu od 2.934,50 EUR koji se odnosi na prekoračenje preko 360 dana jer se radi o starim godinama i nekim očigledno pogrešnim knjiženjima i obveze za nabavu nefinancijske imovine u iznosu od 2.105,06 EUR (iznos od 0,07 EUR odnosi se na ostatak za ratu otplate za telekomunijacijski uređaji i iznos od 2.104,99 EUR odnosi se na prekoračenje preko 360 dana jer se radi o starim godinama i nekim očigledno pogrešnim knjiženjima te je isto potrebno provjeriti i postupiti prema pravilniku što ćemo rješiti u 2026. godini).</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170.016,54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kod Općine Starigrad odnose se na obveze za rashode poslovanja (Šifra ND23) u iznosu od 139.241,94 EUR (plaće zaposlenih za prosinac 2025. godine koje dospijevaju u siječnju 2026. godine, obveze za PDV odnose se na prijavljeni PDV za prosinac čije je dospijeće plaćanja do kraja siječnja 2026. godine, obveze za Naknadu za uređenje voda odnose se na prijavljeni iznos NUV-a čije je dospijeće uplate Hrvatskim vodama u siječnju 2026. godine i materijalni rashodi koji se odnose na plaćanja troškova električne energije, odvoza smeća, opskrbu vodom, komunalnih usluga, tekućih održavanja, telefona, poštarine, promidžbe i informiranja, usluga održavanja računala, intelektualnih usluga, bankarskih usluga, ostalih usluga i ostalih redovnih troškova koji dospijevaju u siječnju 2026. godine uključujući i račun od društva Ceste Zadarske županije d.o.o. za sanaciju i asfaltiranje nerazvrstanih cesta koji također dospijeva u siječnju 2026. godine).</w:t>
      </w:r>
    </w:p>
    <w:p>
      <w:r>
        <w:t xml:space="preserve">Stanje obveza kod proračunskog korisnika dječji vrtić Osmjeh 1. siječnja 2025. godine, odgovara stanju obveza na kraju prosinca 2024. godine i iznosi 24.007,03 EUR. Stanje obveza iskazano na dan 31. prosinca 2025. godine kod Dječjeg vrtića Osmjeh iznosi 23.065,34 EUR i navedeno su nedospjele obveze koje se odnose na obveze za rashode poslovanja (plaće zaposlenih za prosinac 2025. godine koje dospijevaju u siječnju 2026. godine i ostale obveze).</w:t>
      </w:r>
    </w:p>
    <w:p/>
    <w:p>
      <w:pPr>
        <w:jc w:val="center"/>
        <w:pStyle w:val="Normal"/>
        <w:spacing w:line="240" w:lineRule="auto"/>
        <w:keepNext/>
      </w:pPr>
      <w:r>
        <w:rPr>
          <w:sz w:val="28"/>
          <w:rFonts w:ascii="Times New Roman" w:hAnsi="Times New Roman"/>
        </w:rPr>
        <w:t xml:space="preserve">Bilješka 88.</w:t>
      </w:r>
    </w:p>
    <w:p>
      <w:pPr>
        <w:jc w:val="both"/>
        <w:pStyle w:val="Normal"/>
        <w:spacing w:line="240" w:lineRule="auto"/>
      </w:pPr>
      <w:r>
        <w:rPr>
          <w:b/>
          <w:sz w:val="24"/>
          <w:rFonts w:ascii="Times New Roman" w:hAnsi="Times New Roman"/>
        </w:rPr>
        <w:t xml:space="preserve">Unutargrupne transakcije koje su u izvještajima eliminirane</w:t>
      </w:r>
    </w:p>
    <w:p>
      <w:r>
        <w:t xml:space="preserve">U procesu konsolidacije eliminirani su prihodi iskazani kod proračunskog korisnika na kontu 671 Prihodi iz nadležnog proračuna za financiranje redovne djelatnosti proračunskih korisnika, te rashodi kod Općine Starigrad na kontu 367 Prijenosi proračunskim korisnicima iz nadležnog proračuna za financiranje redovne djelatnosti u ukupnom iznosu od 263.548,58 EUR.</w:t>
      </w:r>
      <w:r>
        <w:br/>
      </w:r>
      <w:r>
        <w:t xml:space="preserve">Također, u procesu konsolidacije eliminirana su potraživanja i obveze evidentirane u Riznici na kontima 167 i 274 u iznosu od 118,80 EUR. Navedeni iznos odnosi se na naplaćeni prihod proračunskog korisnika za radne materijale predškolaca od strane MZOM a koji je zadržan na računu Riznice.</w:t>
      </w:r>
    </w:p>
    <w:p/>
    <w:p>
      <w:pPr>
        <w:jc w:val="center"/>
        <w:pStyle w:val="Normal"/>
        <w:spacing w:line="240" w:lineRule="auto"/>
        <w:keepNext/>
      </w:pPr>
      <w:r>
        <w:rPr>
          <w:sz w:val="28"/>
          <w:rFonts w:ascii="Times New Roman" w:hAnsi="Times New Roman"/>
        </w:rPr>
        <w:t xml:space="preserve">Bilješka 89.</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Tijekom 2025. godine provedena su knjiženja na temelju Odluke o raspodjeli rezultata i načinu korištenja viška prihoda iz 2024. godine:  Raspoloživim ostvarenim viškom prihoda poslovanja na računu 92211 – Višak prihoda poslovanja koji iznosi 3.230.288,42 EUR  u dijelu od 1.103.250,18 EUR  pokriva se manjak prihoda od nefinancijske imovine na računu 92222 - Manjak prihoda od nefinancijske imovine u iznosu od 1.103.250,18 EUR. S navedenim raspodjelama ostaje višak prihoda poslovanja u iznosu od 2.127.038,24 EUR.</w:t>
      </w:r>
    </w:p>
    <w:p>
      <w:r>
        <w:t xml:space="preserve">Sukladno članku 82. Pravilnika o proračunskom računovodstvu i računskom planu izvršena je korekcija rezultata na računu 922. Korigiran je rezultat za iznos od 403.506,88 EUR dobivene kapitalne pomoći koja je utrošena za nabavu dugotrajne nefinancijske imovine zaduženjem računa viška prihoda poslovanja, a odobravanjem računa manjka prihoda od nefinancijske imovine.</w:t>
      </w:r>
    </w:p>
    <w:p>
      <w:r>
        <w:t xml:space="preserve">Podatak u Bilanci je naveden nakon provedene korekcije rezultata.</w:t>
      </w:r>
    </w:p>
    <w:p>
      <w:r>
        <w:t xml:space="preserve">Na dan 31. prosinca 2025. godine višak prihoda poslovanja iznosi 3.230.288,42 EUR. Manjak prihoda od nefinancijske imovine iznosi 1.103.250,18 EUR. Višak prihoda za raspored u sljedećoj proračunskoj godini iznosi 2.127.038,24 EUR. </w:t>
      </w:r>
    </w:p>
    <w:p>
      <w:r>
        <w:t xml:space="preserve">Kod Dječjeg vrtića Osmjeh vlastiti izvori su se smanjili u odnosu na 2024. godinu. Na dan 31. prosinca 2025. godine utvrđen je manjak prihoda koji iznosi 1.815,97 EUR.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c6f657dc7b54ebb" /></Relationships>
</file>