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6634" w14:textId="5AFC57DC" w:rsidR="00245208" w:rsidRPr="000E41B0" w:rsidRDefault="00A63D8C" w:rsidP="005F5C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E41B0">
        <w:rPr>
          <w:rFonts w:ascii="Times New Roman" w:hAnsi="Times New Roman" w:cs="Times New Roman"/>
          <w:b/>
          <w:i/>
          <w:sz w:val="24"/>
          <w:szCs w:val="24"/>
        </w:rPr>
        <w:t>Prijedlog</w:t>
      </w:r>
      <w:r w:rsidR="00994FE4" w:rsidRPr="000E41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4FE4" w:rsidRPr="000E41B0">
        <w:rPr>
          <w:rFonts w:ascii="Times New Roman" w:hAnsi="Times New Roman" w:cs="Times New Roman"/>
          <w:b/>
          <w:i/>
          <w:sz w:val="24"/>
          <w:szCs w:val="24"/>
        </w:rPr>
        <w:t>Plan upravljanja</w:t>
      </w:r>
      <w:r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2067">
        <w:rPr>
          <w:rFonts w:ascii="Times New Roman" w:hAnsi="Times New Roman" w:cs="Times New Roman"/>
          <w:b/>
          <w:i/>
          <w:sz w:val="24"/>
          <w:szCs w:val="24"/>
        </w:rPr>
        <w:t>nekretninama i pokretninama</w:t>
      </w:r>
      <w:r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 u vlasništvu Općine Starigrad za </w:t>
      </w:r>
      <w:r w:rsidR="00994FE4" w:rsidRPr="000E41B0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AE5CD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94FE4"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. godinu </w:t>
      </w:r>
      <w:r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– Obrazloženje: </w:t>
      </w:r>
    </w:p>
    <w:p w14:paraId="52ADB0DB" w14:textId="77777777" w:rsidR="00245208" w:rsidRPr="000E41B0" w:rsidRDefault="00245208" w:rsidP="005F5C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6A4D6" w14:textId="77777777" w:rsidR="005F5CF3" w:rsidRPr="000E41B0" w:rsidRDefault="005F5CF3" w:rsidP="005F5CF3">
      <w:pPr>
        <w:autoSpaceDE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93C8B" w14:textId="3C728219" w:rsidR="00181928" w:rsidRPr="000E41B0" w:rsidRDefault="00181928" w:rsidP="00994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B0">
        <w:rPr>
          <w:rFonts w:ascii="Times New Roman" w:hAnsi="Times New Roman" w:cs="Times New Roman"/>
          <w:sz w:val="24"/>
          <w:szCs w:val="24"/>
        </w:rPr>
        <w:t>Općina Starigrad izrađuje Plan upravljanja nekretninama i pokretninama u vlasništvu Općine Starigrad za 202</w:t>
      </w:r>
      <w:r w:rsidR="00AE5CD0">
        <w:rPr>
          <w:rFonts w:ascii="Times New Roman" w:hAnsi="Times New Roman" w:cs="Times New Roman"/>
          <w:sz w:val="24"/>
          <w:szCs w:val="24"/>
        </w:rPr>
        <w:t>6</w:t>
      </w:r>
      <w:r w:rsidRPr="000E41B0">
        <w:rPr>
          <w:rFonts w:ascii="Times New Roman" w:hAnsi="Times New Roman" w:cs="Times New Roman"/>
          <w:sz w:val="24"/>
          <w:szCs w:val="24"/>
        </w:rPr>
        <w:t>. godinu za razdoblje od godinu dana. Donošenje Godišnjeg plana upravljanja utvrđeno je člankom 54. Zakona o upravljanju nekretninama i pokretninama u vlasništvu Republike Hrvatske (»Narodne novine«, broj 155/23).</w:t>
      </w:r>
    </w:p>
    <w:p w14:paraId="57ECA488" w14:textId="3AD633C2" w:rsidR="00181928" w:rsidRPr="000E41B0" w:rsidRDefault="00181928" w:rsidP="00994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B0">
        <w:rPr>
          <w:rFonts w:ascii="Times New Roman" w:hAnsi="Times New Roman" w:cs="Times New Roman"/>
          <w:sz w:val="24"/>
          <w:szCs w:val="24"/>
        </w:rPr>
        <w:t>Godišnji plan upravljanja nekretninama i pokretninama u vlasništvu Općine Starigrad za 202</w:t>
      </w:r>
      <w:r w:rsidR="00AE5CD0">
        <w:rPr>
          <w:rFonts w:ascii="Times New Roman" w:hAnsi="Times New Roman" w:cs="Times New Roman"/>
          <w:sz w:val="24"/>
          <w:szCs w:val="24"/>
        </w:rPr>
        <w:t>6</w:t>
      </w:r>
      <w:r w:rsidRPr="000E41B0">
        <w:rPr>
          <w:rFonts w:ascii="Times New Roman" w:hAnsi="Times New Roman" w:cs="Times New Roman"/>
          <w:sz w:val="24"/>
          <w:szCs w:val="24"/>
        </w:rPr>
        <w:t>. godinu, predstavlja dokument u kojem se putem mjera, projekata i aktivnosti razrađuju elementi strateškog planiranja postavljeni u Strategiji upravljanja imovinom Općine Starigrad za razdoblje 2021-2027. godine. Nadalje, za predložene aktivnosti u okviru Plana definiraju se pokazatelji rezultata, mjerne jedinice za pokazatelje rezultata, kao i polazne i ciljane vrijednosti mjernih jedinica.</w:t>
      </w:r>
    </w:p>
    <w:p w14:paraId="7EAC94E7" w14:textId="77777777" w:rsidR="00181928" w:rsidRPr="000E41B0" w:rsidRDefault="00181928" w:rsidP="00994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B0">
        <w:rPr>
          <w:rFonts w:ascii="Times New Roman" w:hAnsi="Times New Roman" w:cs="Times New Roman"/>
          <w:sz w:val="24"/>
          <w:szCs w:val="24"/>
        </w:rPr>
        <w:t>Plan upravljanja određuje kratkoročne ciljeve i smjernice upravljanja nekretninama i pokretninama Općine Starigrad, te provedbene mjere u svrhu provođenja Strategije.</w:t>
      </w:r>
    </w:p>
    <w:p w14:paraId="5B893777" w14:textId="250CFF58" w:rsidR="00994FE4" w:rsidRPr="000E41B0" w:rsidRDefault="00994FE4" w:rsidP="00994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B0">
        <w:rPr>
          <w:rFonts w:ascii="Times New Roman" w:hAnsi="Times New Roman" w:cs="Times New Roman"/>
          <w:sz w:val="24"/>
          <w:szCs w:val="24"/>
        </w:rPr>
        <w:t>Smjernice Strategije, a time i odrednica godišnjih planova jest pronalaženje optimalnih rješenja koja će dugoročno očuvati imovinu, čuvati interese Općine Starigrad i generirati gospodarski rast kako bi se osigurala kontrola, javni interes i pravično raspolaganje imovinom u vlasništvu Općine Starigrad.</w:t>
      </w:r>
    </w:p>
    <w:p w14:paraId="3A21A8A6" w14:textId="77777777" w:rsid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p w14:paraId="384FA8AB" w14:textId="77777777"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F3"/>
    <w:rsid w:val="000E41B0"/>
    <w:rsid w:val="00101313"/>
    <w:rsid w:val="00181928"/>
    <w:rsid w:val="00245208"/>
    <w:rsid w:val="00267C87"/>
    <w:rsid w:val="0038586E"/>
    <w:rsid w:val="003F5FF1"/>
    <w:rsid w:val="00415F53"/>
    <w:rsid w:val="00433B12"/>
    <w:rsid w:val="00552067"/>
    <w:rsid w:val="005F5CF3"/>
    <w:rsid w:val="00795B9C"/>
    <w:rsid w:val="0093772F"/>
    <w:rsid w:val="0095538B"/>
    <w:rsid w:val="00994FE4"/>
    <w:rsid w:val="00A43FD5"/>
    <w:rsid w:val="00A63D8C"/>
    <w:rsid w:val="00AE5CD0"/>
    <w:rsid w:val="00C03B34"/>
    <w:rsid w:val="00E23CE6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962"/>
  <w15:docId w15:val="{CFDFA009-E4B0-4496-ABD7-FE7BA153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Korisnik23</cp:lastModifiedBy>
  <cp:revision>5</cp:revision>
  <cp:lastPrinted>2020-02-25T07:16:00Z</cp:lastPrinted>
  <dcterms:created xsi:type="dcterms:W3CDTF">2024-08-07T07:00:00Z</dcterms:created>
  <dcterms:modified xsi:type="dcterms:W3CDTF">2025-07-31T07:16:00Z</dcterms:modified>
</cp:coreProperties>
</file>