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EF" w:rsidRPr="00C70F7E" w:rsidRDefault="00610DEF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F5" w:rsidRPr="00C70F7E" w:rsidRDefault="00477DF5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DEF" w:rsidRPr="00C70F7E" w:rsidRDefault="00610DEF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DEF" w:rsidRPr="00C70F7E" w:rsidRDefault="00610DEF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DEF" w:rsidRPr="00C70F7E" w:rsidRDefault="00610DEF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DEF" w:rsidRPr="00C70F7E" w:rsidRDefault="00610DEF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DEF" w:rsidRPr="00C70F7E" w:rsidRDefault="00477DF5" w:rsidP="00610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2134870</wp:posOffset>
            </wp:positionH>
            <wp:positionV relativeFrom="margin">
              <wp:posOffset>1816100</wp:posOffset>
            </wp:positionV>
            <wp:extent cx="1536700" cy="2033270"/>
            <wp:effectExtent l="19050" t="0" r="635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DEF" w:rsidRPr="00C70F7E" w:rsidRDefault="00610DEF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F5" w:rsidRPr="00C70F7E" w:rsidRDefault="00477DF5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F5" w:rsidRPr="00C70F7E" w:rsidRDefault="00477DF5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F5" w:rsidRPr="00C70F7E" w:rsidRDefault="00477DF5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DEF" w:rsidRPr="00C70F7E" w:rsidRDefault="00610DEF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F5" w:rsidRPr="00C70F7E" w:rsidRDefault="00477DF5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F5" w:rsidRPr="00C70F7E" w:rsidRDefault="00477DF5" w:rsidP="00587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DEF" w:rsidRPr="00C70F7E" w:rsidRDefault="00004137" w:rsidP="0020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Godišnje</w:t>
      </w:r>
      <w:r w:rsidR="00E81269"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 izvješće o provedbi provedbenog programa</w:t>
      </w:r>
      <w:r w:rsidR="00610DEF"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21A4" w:rsidRPr="00C70F7E" w:rsidRDefault="00610DEF" w:rsidP="00205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Općine Starigrad</w:t>
      </w:r>
      <w:r w:rsidR="00422479"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E81269" w:rsidRPr="00C70F7E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CD1E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1269" w:rsidRPr="00C70F7E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:rsidR="00610DEF" w:rsidRPr="00C70F7E" w:rsidRDefault="00610DEF" w:rsidP="005873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5AC" w:rsidRPr="00C70F7E" w:rsidRDefault="001265AC" w:rsidP="00587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Za razdoblje </w:t>
      </w:r>
      <w:r w:rsidR="00E85D6A" w:rsidRPr="00C70F7E">
        <w:rPr>
          <w:rFonts w:ascii="Times New Roman" w:hAnsi="Times New Roman" w:cs="Times New Roman"/>
          <w:sz w:val="24"/>
          <w:szCs w:val="24"/>
        </w:rPr>
        <w:t xml:space="preserve">od 1. </w:t>
      </w:r>
      <w:r w:rsidRPr="00C70F7E">
        <w:rPr>
          <w:rFonts w:ascii="Times New Roman" w:hAnsi="Times New Roman" w:cs="Times New Roman"/>
          <w:sz w:val="24"/>
          <w:szCs w:val="24"/>
        </w:rPr>
        <w:t>siječ</w:t>
      </w:r>
      <w:r w:rsidR="00E85D6A" w:rsidRPr="00C70F7E">
        <w:rPr>
          <w:rFonts w:ascii="Times New Roman" w:hAnsi="Times New Roman" w:cs="Times New Roman"/>
          <w:sz w:val="24"/>
          <w:szCs w:val="24"/>
        </w:rPr>
        <w:t>nja do 3</w:t>
      </w:r>
      <w:r w:rsidR="00004137" w:rsidRPr="00C70F7E">
        <w:rPr>
          <w:rFonts w:ascii="Times New Roman" w:hAnsi="Times New Roman" w:cs="Times New Roman"/>
          <w:sz w:val="24"/>
          <w:szCs w:val="24"/>
        </w:rPr>
        <w:t>1</w:t>
      </w:r>
      <w:r w:rsidR="00E85D6A" w:rsidRPr="00C70F7E">
        <w:rPr>
          <w:rFonts w:ascii="Times New Roman" w:hAnsi="Times New Roman" w:cs="Times New Roman"/>
          <w:sz w:val="24"/>
          <w:szCs w:val="24"/>
        </w:rPr>
        <w:t xml:space="preserve">. </w:t>
      </w:r>
      <w:r w:rsidR="00004137" w:rsidRPr="00C70F7E">
        <w:rPr>
          <w:rFonts w:ascii="Times New Roman" w:hAnsi="Times New Roman" w:cs="Times New Roman"/>
          <w:sz w:val="24"/>
          <w:szCs w:val="24"/>
        </w:rPr>
        <w:t>prosinca</w:t>
      </w:r>
      <w:r w:rsidR="00E85D6A"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Pr="00C70F7E">
        <w:rPr>
          <w:rFonts w:ascii="Times New Roman" w:hAnsi="Times New Roman" w:cs="Times New Roman"/>
          <w:sz w:val="24"/>
          <w:szCs w:val="24"/>
        </w:rPr>
        <w:t>202</w:t>
      </w:r>
      <w:r w:rsidR="00CD1E57">
        <w:rPr>
          <w:rFonts w:ascii="Times New Roman" w:hAnsi="Times New Roman" w:cs="Times New Roman"/>
          <w:sz w:val="24"/>
          <w:szCs w:val="24"/>
        </w:rPr>
        <w:t>3</w:t>
      </w:r>
      <w:r w:rsidRPr="00C70F7E">
        <w:rPr>
          <w:rFonts w:ascii="Times New Roman" w:hAnsi="Times New Roman" w:cs="Times New Roman"/>
          <w:sz w:val="24"/>
          <w:szCs w:val="24"/>
        </w:rPr>
        <w:t>. godine</w:t>
      </w:r>
    </w:p>
    <w:p w:rsidR="00E85D6A" w:rsidRPr="00C70F7E" w:rsidRDefault="00E85D6A" w:rsidP="005873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Naziv nositelja izrade: </w:t>
      </w:r>
      <w:r w:rsidR="009630F6" w:rsidRPr="00C70F7E">
        <w:rPr>
          <w:rFonts w:ascii="Times New Roman" w:hAnsi="Times New Roman" w:cs="Times New Roman"/>
          <w:sz w:val="24"/>
          <w:szCs w:val="24"/>
        </w:rPr>
        <w:t>Općina Starigrad</w:t>
      </w:r>
    </w:p>
    <w:p w:rsidR="00E85D6A" w:rsidRPr="00C70F7E" w:rsidRDefault="00E85D6A" w:rsidP="00587360">
      <w:pPr>
        <w:jc w:val="both"/>
      </w:pPr>
    </w:p>
    <w:p w:rsidR="00610DEF" w:rsidRPr="00C70F7E" w:rsidRDefault="00610DEF" w:rsidP="00587360">
      <w:pPr>
        <w:jc w:val="both"/>
      </w:pPr>
    </w:p>
    <w:p w:rsidR="00610DEF" w:rsidRPr="00C70F7E" w:rsidRDefault="00610DEF" w:rsidP="00587360">
      <w:pPr>
        <w:jc w:val="both"/>
      </w:pPr>
    </w:p>
    <w:p w:rsidR="00477DF5" w:rsidRPr="00C70F7E" w:rsidRDefault="00477DF5" w:rsidP="00587360">
      <w:pPr>
        <w:jc w:val="both"/>
      </w:pPr>
    </w:p>
    <w:p w:rsidR="00477DF5" w:rsidRPr="00C70F7E" w:rsidRDefault="00477DF5" w:rsidP="00587360">
      <w:pPr>
        <w:jc w:val="both"/>
      </w:pPr>
    </w:p>
    <w:p w:rsidR="00477DF5" w:rsidRPr="00C70F7E" w:rsidRDefault="00477DF5" w:rsidP="00587360">
      <w:pPr>
        <w:jc w:val="both"/>
      </w:pPr>
    </w:p>
    <w:p w:rsidR="00477DF5" w:rsidRPr="00C70F7E" w:rsidRDefault="00477DF5" w:rsidP="00587360">
      <w:pPr>
        <w:jc w:val="both"/>
      </w:pPr>
    </w:p>
    <w:p w:rsidR="00477DF5" w:rsidRPr="00C70F7E" w:rsidRDefault="00477DF5" w:rsidP="00587360">
      <w:pPr>
        <w:jc w:val="both"/>
      </w:pPr>
    </w:p>
    <w:p w:rsidR="00477DF5" w:rsidRPr="00C70F7E" w:rsidRDefault="00477DF5" w:rsidP="00587360">
      <w:pPr>
        <w:jc w:val="both"/>
      </w:pPr>
    </w:p>
    <w:p w:rsidR="00477DF5" w:rsidRPr="00C70F7E" w:rsidRDefault="00477DF5" w:rsidP="00587360">
      <w:pPr>
        <w:jc w:val="both"/>
      </w:pPr>
    </w:p>
    <w:p w:rsidR="00610DEF" w:rsidRPr="00C70F7E" w:rsidRDefault="00610DEF" w:rsidP="00587360">
      <w:pPr>
        <w:jc w:val="both"/>
      </w:pPr>
    </w:p>
    <w:p w:rsidR="00477DF5" w:rsidRPr="00C70F7E" w:rsidRDefault="00477DF5" w:rsidP="003250F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Starigrad Paklenica, </w:t>
      </w:r>
      <w:r w:rsidR="00770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veljača </w:t>
      </w:r>
      <w:r w:rsidR="00004137"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CD1E5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. godine</w:t>
      </w:r>
    </w:p>
    <w:p w:rsidR="00E81269" w:rsidRPr="00C70F7E" w:rsidRDefault="005171AF" w:rsidP="005171AF">
      <w:pPr>
        <w:shd w:val="clear" w:color="auto" w:fill="B4C6E7" w:themeFill="accent1" w:themeFillTin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E81269" w:rsidRPr="00C70F7E">
        <w:rPr>
          <w:rFonts w:ascii="Times New Roman" w:hAnsi="Times New Roman" w:cs="Times New Roman"/>
          <w:b/>
          <w:bCs/>
          <w:sz w:val="24"/>
          <w:szCs w:val="24"/>
        </w:rPr>
        <w:t>PREGLED STANJA U UPRAVNOM PODRUČJU</w:t>
      </w:r>
    </w:p>
    <w:p w:rsidR="009630F6" w:rsidRPr="00C70F7E" w:rsidRDefault="009630F6" w:rsidP="00A136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30F6" w:rsidRPr="00C70F7E" w:rsidRDefault="00C32742" w:rsidP="00A136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Obveza izrade i donošenja </w:t>
      </w:r>
      <w:r w:rsidR="005B2565" w:rsidRPr="00C70F7E">
        <w:rPr>
          <w:rFonts w:ascii="Times New Roman" w:hAnsi="Times New Roman" w:cs="Times New Roman"/>
          <w:bCs/>
          <w:sz w:val="24"/>
          <w:szCs w:val="24"/>
        </w:rPr>
        <w:t>Godišnjeg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izvješća o provedbi provedbenog programa jedinice lokalne samouprave je propisana</w:t>
      </w:r>
      <w:r w:rsidR="00CD1E57">
        <w:rPr>
          <w:rFonts w:ascii="Times New Roman" w:hAnsi="Times New Roman" w:cs="Times New Roman"/>
          <w:bCs/>
          <w:sz w:val="24"/>
          <w:szCs w:val="24"/>
        </w:rPr>
        <w:t xml:space="preserve"> člankom 26., stavkom 5. Zakona o sustavu strateškog planiranja i upravljanja razvojem Repuplike Hrvatske („Narodne novine“, broj 123/17, 151/22) i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člankom </w:t>
      </w:r>
      <w:r w:rsidR="00CD1E57">
        <w:rPr>
          <w:rFonts w:ascii="Times New Roman" w:hAnsi="Times New Roman" w:cs="Times New Roman"/>
          <w:bCs/>
          <w:sz w:val="24"/>
          <w:szCs w:val="24"/>
        </w:rPr>
        <w:t>8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., stavkom </w:t>
      </w:r>
      <w:r w:rsidR="00CD1E57">
        <w:rPr>
          <w:rFonts w:ascii="Times New Roman" w:hAnsi="Times New Roman" w:cs="Times New Roman"/>
          <w:bCs/>
          <w:sz w:val="24"/>
          <w:szCs w:val="24"/>
        </w:rPr>
        <w:t>3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. Pravilnika o rokovima o postupcima praćenja i izvještavanja o provedbi akata strateškog planiranja od nacionalnog značaja i od značaja za jedinice lokalne i područne (regionalne) samouprave („Narodne novine“, broj </w:t>
      </w:r>
      <w:r w:rsidR="00CD1E57">
        <w:rPr>
          <w:rFonts w:ascii="Times New Roman" w:hAnsi="Times New Roman" w:cs="Times New Roman"/>
          <w:bCs/>
          <w:sz w:val="24"/>
          <w:szCs w:val="24"/>
        </w:rPr>
        <w:t>44/23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C32742" w:rsidRPr="00C70F7E" w:rsidRDefault="005B2565" w:rsidP="00A136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Godišnje</w:t>
      </w:r>
      <w:r w:rsidR="00C32742" w:rsidRPr="00C70F7E">
        <w:rPr>
          <w:rFonts w:ascii="Times New Roman" w:hAnsi="Times New Roman" w:cs="Times New Roman"/>
          <w:bCs/>
          <w:sz w:val="24"/>
          <w:szCs w:val="24"/>
        </w:rPr>
        <w:t xml:space="preserve"> izvješće o provedbi provedbenih programa jedinica lokalne i područne (regionalne) samouprave je izvješće o napretku u provedbi mjera, aktivnosti i projekata te ostvarivanju pokazatelja rezultata iz kratkoročnih akata strateškog planiranja</w:t>
      </w:r>
      <w:r w:rsidR="00A96CFE" w:rsidRPr="00C70F7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70F7E">
        <w:rPr>
          <w:rFonts w:ascii="Times New Roman" w:hAnsi="Times New Roman" w:cs="Times New Roman"/>
          <w:bCs/>
          <w:sz w:val="24"/>
          <w:szCs w:val="24"/>
        </w:rPr>
        <w:t>G</w:t>
      </w:r>
      <w:r w:rsidR="00A96CFE" w:rsidRPr="00C70F7E">
        <w:rPr>
          <w:rFonts w:ascii="Times New Roman" w:hAnsi="Times New Roman" w:cs="Times New Roman"/>
          <w:bCs/>
          <w:sz w:val="24"/>
          <w:szCs w:val="24"/>
        </w:rPr>
        <w:t xml:space="preserve">odišnje izvješće o provedbi provedbenog programa jedinice lokalne samouprave izrađuje se za razdoblje u trajanju od 01. siječnja do </w:t>
      </w:r>
      <w:r w:rsidRPr="00C70F7E">
        <w:rPr>
          <w:rFonts w:ascii="Times New Roman" w:hAnsi="Times New Roman" w:cs="Times New Roman"/>
          <w:bCs/>
          <w:sz w:val="24"/>
          <w:szCs w:val="24"/>
        </w:rPr>
        <w:t>31. prosinca</w:t>
      </w:r>
      <w:r w:rsidR="00A96CFE" w:rsidRPr="00C70F7E">
        <w:rPr>
          <w:rFonts w:ascii="Times New Roman" w:hAnsi="Times New Roman" w:cs="Times New Roman"/>
          <w:bCs/>
          <w:sz w:val="24"/>
          <w:szCs w:val="24"/>
        </w:rPr>
        <w:t>.</w:t>
      </w:r>
    </w:p>
    <w:p w:rsidR="005B2565" w:rsidRPr="00C70F7E" w:rsidRDefault="00A96CFE" w:rsidP="00A96C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U izvještajnom razdoblju Općinski načelnik Općine Starigrad, u okviru svog djelovanja, obavljao je izvršne poslove iz samouprarrnog djelovanja općine koji su mu povjereni zakonom, izvršavao i osiguravao izvršenje općih akata Općinskog vijeća, usmjeravao djelovanje Jedinstvenog upravnog odjela Općine u obavljanju poslova iz samoupravnog djelokruga Općine, nadzirao njihov rad, te obavljao i druge poslove u skladu sa zakonom, statutom Općine i aktima Općinskog vijeć</w:t>
      </w:r>
      <w:r w:rsidR="00C22BFE" w:rsidRPr="00C70F7E">
        <w:rPr>
          <w:rFonts w:ascii="Times New Roman" w:hAnsi="Times New Roman" w:cs="Times New Roman"/>
          <w:bCs/>
          <w:sz w:val="24"/>
          <w:szCs w:val="24"/>
        </w:rPr>
        <w:t>a.</w:t>
      </w:r>
      <w:r w:rsidR="005B2565" w:rsidRPr="00C70F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2BFE" w:rsidRPr="00C70F7E" w:rsidRDefault="00C22BFE" w:rsidP="00A96C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Aktivnosti vezane za provedbeni program Općine Starigrad za razdoblje 2021. – 2025. provodile su se sukladno planiranom, te smo ostvarili dobre rezultate tijekom izvještajnog razdoblja.</w:t>
      </w:r>
    </w:p>
    <w:p w:rsidR="00C22BFE" w:rsidRPr="00C70F7E" w:rsidRDefault="00CD1E57" w:rsidP="00A96C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Općina Starigrad  je u 2023</w:t>
      </w:r>
      <w:r w:rsidR="00A96CFE" w:rsidRPr="00C70F7E">
        <w:rPr>
          <w:rFonts w:ascii="Times New Roman" w:hAnsi="Times New Roman" w:cs="Times New Roman"/>
          <w:bCs/>
          <w:sz w:val="24"/>
          <w:szCs w:val="24"/>
        </w:rPr>
        <w:t>. godine radila na pripremi i prijavi projekata</w:t>
      </w:r>
      <w:r w:rsidR="00C22BFE" w:rsidRPr="00C70F7E">
        <w:rPr>
          <w:rFonts w:ascii="Times New Roman" w:hAnsi="Times New Roman" w:cs="Times New Roman"/>
          <w:bCs/>
          <w:sz w:val="24"/>
          <w:szCs w:val="24"/>
        </w:rPr>
        <w:t>, završetku planiranih projekata</w:t>
      </w:r>
      <w:r w:rsidR="00A96CFE" w:rsidRPr="00C70F7E">
        <w:rPr>
          <w:rFonts w:ascii="Times New Roman" w:hAnsi="Times New Roman" w:cs="Times New Roman"/>
          <w:bCs/>
          <w:sz w:val="24"/>
          <w:szCs w:val="24"/>
        </w:rPr>
        <w:t xml:space="preserve"> te ostvarenju pokazatelja rezultata, </w:t>
      </w:r>
      <w:r w:rsidR="00C22BFE" w:rsidRPr="00C70F7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96CFE" w:rsidRPr="00C70F7E">
        <w:rPr>
          <w:rFonts w:ascii="Times New Roman" w:hAnsi="Times New Roman" w:cs="Times New Roman"/>
          <w:bCs/>
          <w:sz w:val="24"/>
          <w:szCs w:val="24"/>
        </w:rPr>
        <w:t>u daljnjem nastavku se daje sažeti prikaz podataka o proračunskim sredstvima utrošenim za svaku pojedinu mjeru.</w:t>
      </w:r>
      <w:r w:rsidR="005B2565" w:rsidRPr="00C70F7E">
        <w:t xml:space="preserve"> </w:t>
      </w:r>
    </w:p>
    <w:p w:rsidR="005B2565" w:rsidRPr="00C70F7E" w:rsidRDefault="005B2565" w:rsidP="00A96CF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D6A" w:rsidRPr="00C70F7E" w:rsidRDefault="00205806" w:rsidP="005171AF">
      <w:pPr>
        <w:shd w:val="clear" w:color="auto" w:fill="B4C6E7" w:themeFill="accent1" w:themeFillTin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2. IZVJEŠĆE O NAPRETKU U PROVEDBI MJERA</w:t>
      </w:r>
    </w:p>
    <w:p w:rsidR="00E85D6A" w:rsidRPr="00C70F7E" w:rsidRDefault="00E85D6A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BFE" w:rsidRPr="00C70F7E" w:rsidRDefault="00C22BFE" w:rsidP="00C22B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Vizija razvoja Općine Starigrad kao mjesta aktivnog turizma te progresivne zajednice mladih obrazovanih ljudi koja svoj razvoj temelji na načelima održivosti te korištenju digitalnih i zelenih tehnologija ostvarit će se kroz sinergijsko djelovanje javnih politika raspoređenih u četiri prioriteta djelovanja:</w:t>
      </w:r>
    </w:p>
    <w:p w:rsidR="00C22BFE" w:rsidRPr="00C70F7E" w:rsidRDefault="00C22BFE" w:rsidP="00C22B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Prioritet 1. Razvoj poticajnog poslovnog okruženja za održivo i konkurentno gospodarstvo</w:t>
      </w:r>
    </w:p>
    <w:p w:rsidR="00C22BFE" w:rsidRPr="00C70F7E" w:rsidRDefault="00C22BFE" w:rsidP="00C22B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Prioritet 2. Unaprjeđenje dostupnosti društvene infrastrukture i usluga za unaprjeđenje kvalitete života</w:t>
      </w:r>
    </w:p>
    <w:p w:rsidR="00C22BFE" w:rsidRPr="00C70F7E" w:rsidRDefault="00C22BFE" w:rsidP="00C22BF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Prioritet 3. Razvoj sustava za pametno i održivo upravljanje resursima i zaštitu okoliša</w:t>
      </w:r>
    </w:p>
    <w:p w:rsidR="009217D5" w:rsidRPr="00C70F7E" w:rsidRDefault="00C22BFE" w:rsidP="009217D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Prioritet 4. Optimizacija i unaprjeđenje usluga i procesa za razvoj pametne Općine</w:t>
      </w:r>
    </w:p>
    <w:p w:rsidR="00E27C45" w:rsidRPr="00C70F7E" w:rsidRDefault="00C22BFE" w:rsidP="009271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Provedba navedenih prioriteta</w:t>
      </w:r>
      <w:r w:rsidR="00927162" w:rsidRPr="00C70F7E">
        <w:rPr>
          <w:rFonts w:ascii="Times New Roman" w:hAnsi="Times New Roman" w:cs="Times New Roman"/>
          <w:bCs/>
          <w:sz w:val="24"/>
          <w:szCs w:val="24"/>
        </w:rPr>
        <w:t xml:space="preserve"> realizirat će se kroz 24 mjere te će se u nastavku navesti sažeta analiza </w:t>
      </w:r>
      <w:r w:rsidR="009217D5" w:rsidRPr="00C70F7E">
        <w:rPr>
          <w:rFonts w:ascii="Times New Roman" w:hAnsi="Times New Roman" w:cs="Times New Roman"/>
          <w:bCs/>
          <w:sz w:val="24"/>
          <w:szCs w:val="24"/>
        </w:rPr>
        <w:t xml:space="preserve">o napretku u provedbi mjera. Za </w:t>
      </w:r>
      <w:r w:rsidR="006C1D85">
        <w:rPr>
          <w:rFonts w:ascii="Times New Roman" w:hAnsi="Times New Roman" w:cs="Times New Roman"/>
          <w:bCs/>
          <w:sz w:val="24"/>
          <w:szCs w:val="24"/>
        </w:rPr>
        <w:t>sve 24 mjere</w:t>
      </w:r>
      <w:r w:rsidR="009217D5" w:rsidRPr="00C70F7E">
        <w:rPr>
          <w:rFonts w:ascii="Times New Roman" w:hAnsi="Times New Roman" w:cs="Times New Roman"/>
          <w:bCs/>
          <w:sz w:val="24"/>
          <w:szCs w:val="24"/>
        </w:rPr>
        <w:t xml:space="preserve"> status provedbe mjere je u tijeku</w:t>
      </w:r>
    </w:p>
    <w:p w:rsidR="001C5245" w:rsidRPr="00C70F7E" w:rsidRDefault="005171AF" w:rsidP="00E27C45">
      <w:pPr>
        <w:shd w:val="clear" w:color="auto" w:fill="D9E2F3" w:themeFill="accent1" w:themeFillTint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2.1.</w:t>
      </w:r>
      <w:r w:rsidR="001C5245"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 STATUS PROVEDBE MJERA I PODACI O UTROŠENIM PRORAČUNSKIM SREDSTVIMA </w:t>
      </w:r>
    </w:p>
    <w:p w:rsidR="00927162" w:rsidRPr="00C70F7E" w:rsidRDefault="00927162" w:rsidP="009271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Mjera 1.1. Razvoj sustava upravljanja destinacijom</w:t>
      </w:r>
    </w:p>
    <w:p w:rsidR="009217D5" w:rsidRPr="00C70F7E" w:rsidRDefault="00927162" w:rsidP="009271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="009217D5"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927162" w:rsidRPr="00C70F7E" w:rsidRDefault="00927162" w:rsidP="009271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="009217D5"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722E5">
        <w:rPr>
          <w:rFonts w:ascii="Times New Roman" w:hAnsi="Times New Roman" w:cs="Times New Roman"/>
          <w:sz w:val="24"/>
          <w:szCs w:val="24"/>
        </w:rPr>
        <w:t>17.003,07 EUR</w:t>
      </w:r>
    </w:p>
    <w:p w:rsidR="005B2565" w:rsidRPr="00C70F7E" w:rsidRDefault="005B2565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Tijekom izvještajnog razdoblja ostvareni su </w:t>
      </w:r>
      <w:r w:rsidR="008D7E57">
        <w:rPr>
          <w:rFonts w:ascii="Times New Roman" w:hAnsi="Times New Roman" w:cs="Times New Roman"/>
          <w:sz w:val="24"/>
          <w:szCs w:val="24"/>
        </w:rPr>
        <w:t>dobri</w:t>
      </w:r>
      <w:r w:rsidRPr="00C70F7E">
        <w:rPr>
          <w:rFonts w:ascii="Times New Roman" w:hAnsi="Times New Roman" w:cs="Times New Roman"/>
          <w:sz w:val="24"/>
          <w:szCs w:val="24"/>
        </w:rPr>
        <w:t xml:space="preserve"> rezultati u broju noćenja, održane su planirane manifestacije</w:t>
      </w:r>
      <w:r w:rsidR="007722E5">
        <w:rPr>
          <w:rFonts w:ascii="Times New Roman" w:hAnsi="Times New Roman" w:cs="Times New Roman"/>
          <w:sz w:val="24"/>
          <w:szCs w:val="24"/>
        </w:rPr>
        <w:t xml:space="preserve"> i projekti u suradnji sa Turističkom zajednicom Općine Starigrad</w:t>
      </w:r>
      <w:r w:rsidRPr="00C70F7E">
        <w:rPr>
          <w:rFonts w:ascii="Times New Roman" w:hAnsi="Times New Roman" w:cs="Times New Roman"/>
          <w:sz w:val="24"/>
          <w:szCs w:val="24"/>
        </w:rPr>
        <w:t xml:space="preserve">, </w:t>
      </w:r>
      <w:r w:rsidR="007722E5">
        <w:rPr>
          <w:rFonts w:ascii="Times New Roman" w:hAnsi="Times New Roman" w:cs="Times New Roman"/>
          <w:sz w:val="24"/>
          <w:szCs w:val="24"/>
        </w:rPr>
        <w:t>a</w:t>
      </w:r>
      <w:r w:rsidRPr="00C70F7E">
        <w:rPr>
          <w:rFonts w:ascii="Times New Roman" w:hAnsi="Times New Roman" w:cs="Times New Roman"/>
          <w:sz w:val="24"/>
          <w:szCs w:val="24"/>
        </w:rPr>
        <w:t xml:space="preserve"> projekt AAA destinacija još uvijek nije dovršen. </w:t>
      </w:r>
    </w:p>
    <w:p w:rsidR="000264A2" w:rsidRPr="00C70F7E" w:rsidRDefault="009217D5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1.2.: Razvoj i unaprjeđenje turističke infrastrukture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722E5">
        <w:rPr>
          <w:rFonts w:ascii="Times New Roman" w:hAnsi="Times New Roman" w:cs="Times New Roman"/>
          <w:sz w:val="24"/>
          <w:szCs w:val="24"/>
        </w:rPr>
        <w:t>405.261,24 EUR</w:t>
      </w:r>
    </w:p>
    <w:p w:rsidR="00D02C73" w:rsidRPr="00C70F7E" w:rsidRDefault="00D02C73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Tijekom izvještajnog razdoblja </w:t>
      </w:r>
      <w:r w:rsidR="007722E5">
        <w:rPr>
          <w:rFonts w:ascii="Times New Roman" w:hAnsi="Times New Roman" w:cs="Times New Roman"/>
          <w:bCs/>
          <w:sz w:val="24"/>
          <w:szCs w:val="24"/>
        </w:rPr>
        <w:t>dovršen je projekt uređenja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multimedijskog posjetiteljskog centra (Interpretacijski centar mora), dok se po pitanju uređenja plaže Jaz nisu u izvještajnom razdoblje poduzimale aktivnosti.</w:t>
      </w:r>
    </w:p>
    <w:p w:rsidR="009217D5" w:rsidRPr="00C70F7E" w:rsidRDefault="009217D5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1.3.: Unaprjeđenje sustava upravljanja očuvanja i valorizacije kulturne i povijesne baštine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6C1D85" w:rsidRPr="00C70F7E">
        <w:rPr>
          <w:rFonts w:ascii="Times New Roman" w:hAnsi="Times New Roman" w:cs="Times New Roman"/>
          <w:sz w:val="24"/>
          <w:szCs w:val="24"/>
        </w:rPr>
        <w:t>U tijeku.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722E5">
        <w:rPr>
          <w:rFonts w:ascii="Times New Roman" w:hAnsi="Times New Roman" w:cs="Times New Roman"/>
          <w:sz w:val="24"/>
          <w:szCs w:val="24"/>
        </w:rPr>
        <w:t>21.990,84 EUR</w:t>
      </w:r>
    </w:p>
    <w:p w:rsidR="005F2AF8" w:rsidRDefault="005F2AF8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5F2AF8">
        <w:rPr>
          <w:rFonts w:ascii="Times New Roman" w:hAnsi="Times New Roman" w:cs="Times New Roman"/>
          <w:sz w:val="24"/>
          <w:szCs w:val="24"/>
        </w:rPr>
        <w:t>Tijekom izvještajnog razdoblje očuvanje i promocija kulturne baštine ostvarena je poticanjem udruga u kulturi (isplaćena sredstva za KUD Podgorac) te održavanjem kulturnih manifestacija povodom blagdana Sv. Jurja, blagana sv. Ante,  blagdana sv. Jakova, Dana pobjede i domovinske zahvalnosti kao i manifestacije za proslavu blagdana Velike Gospe i Male Gospe.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Mjera 1.4.: Poboljšanje kvalitete i dostupnosti kulturnih sadržaja izvan urbanih područja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6C1D85" w:rsidRPr="00C70F7E">
        <w:rPr>
          <w:rFonts w:ascii="Times New Roman" w:hAnsi="Times New Roman" w:cs="Times New Roman"/>
          <w:sz w:val="24"/>
          <w:szCs w:val="24"/>
        </w:rPr>
        <w:t>U tijeku.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722E5">
        <w:rPr>
          <w:rFonts w:ascii="Times New Roman" w:hAnsi="Times New Roman" w:cs="Times New Roman"/>
          <w:sz w:val="24"/>
          <w:szCs w:val="24"/>
        </w:rPr>
        <w:t>663,62 EUR</w:t>
      </w:r>
    </w:p>
    <w:p w:rsidR="00D02C73" w:rsidRPr="00C70F7E" w:rsidRDefault="00D02C73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 svrhu daljnjeg razvitka dostupnosti kulturnih sadržaja tijekom izvještajnog razdoblja nastavljeno je sa sufinanciranjem Bibliobusa Gradske knjižnice Zadar na godišnjoj razini.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Mjera 1.5.: Povećanje dostupnosti i osiguravanje jednakih uvjeta za sudjelovanje u programima ranog</w:t>
      </w:r>
      <w:r w:rsidR="00D02C73" w:rsidRPr="00C70F7E">
        <w:t xml:space="preserve"> </w:t>
      </w:r>
      <w:r w:rsidR="00D02C73" w:rsidRPr="00C70F7E">
        <w:rPr>
          <w:rFonts w:ascii="Times New Roman" w:hAnsi="Times New Roman" w:cs="Times New Roman"/>
          <w:b/>
          <w:sz w:val="24"/>
          <w:szCs w:val="24"/>
        </w:rPr>
        <w:t>i predškolskog odgoja te svim razinama obrazovanja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6C1D85" w:rsidRPr="00C70F7E">
        <w:rPr>
          <w:rFonts w:ascii="Times New Roman" w:hAnsi="Times New Roman" w:cs="Times New Roman"/>
          <w:sz w:val="24"/>
          <w:szCs w:val="24"/>
        </w:rPr>
        <w:t>U tijeku.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28129B">
        <w:rPr>
          <w:rFonts w:ascii="Times New Roman" w:hAnsi="Times New Roman" w:cs="Times New Roman"/>
          <w:sz w:val="24"/>
          <w:szCs w:val="24"/>
        </w:rPr>
        <w:t>171.763,94 EUR</w:t>
      </w:r>
    </w:p>
    <w:p w:rsidR="00D02C73" w:rsidRPr="00C70F7E" w:rsidRDefault="00D02C73" w:rsidP="00D02C73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Tijekom izvještajnog razdoblja odražene su aktivnosti poboljšanja kvalitete odgojno-obrazovnih programa svim dobnim skupinama, sufinanciranje javnog prijevoza učenika srednjih škola, te stipendiranja studenata. Također je nastavljeno sufinanciranje projekata i </w:t>
      </w:r>
      <w:r w:rsidRPr="00C70F7E">
        <w:rPr>
          <w:rFonts w:ascii="Times New Roman" w:hAnsi="Times New Roman" w:cs="Times New Roman"/>
          <w:sz w:val="24"/>
          <w:szCs w:val="24"/>
        </w:rPr>
        <w:lastRenderedPageBreak/>
        <w:t>aktivnosti Osnovne škole Starigrad sa ciljem poboljšanja kvalitete programa i izvanškolskih aktivnosti, te je poboljšana kvaliteta usluge dječjeg vrtića</w:t>
      </w:r>
      <w:r w:rsidR="0028129B">
        <w:rPr>
          <w:rFonts w:ascii="Times New Roman" w:hAnsi="Times New Roman" w:cs="Times New Roman"/>
          <w:sz w:val="24"/>
          <w:szCs w:val="24"/>
        </w:rPr>
        <w:t xml:space="preserve"> i otvorena jasličn</w:t>
      </w:r>
      <w:r w:rsidR="00DF4531">
        <w:rPr>
          <w:rFonts w:ascii="Times New Roman" w:hAnsi="Times New Roman" w:cs="Times New Roman"/>
          <w:sz w:val="24"/>
          <w:szCs w:val="24"/>
        </w:rPr>
        <w:t>a skupina u sklopu dječjeg vrtić</w:t>
      </w:r>
      <w:r w:rsidR="0028129B">
        <w:rPr>
          <w:rFonts w:ascii="Times New Roman" w:hAnsi="Times New Roman" w:cs="Times New Roman"/>
          <w:sz w:val="24"/>
          <w:szCs w:val="24"/>
        </w:rPr>
        <w:t>a</w:t>
      </w:r>
      <w:r w:rsidRPr="00C70F7E">
        <w:rPr>
          <w:rFonts w:ascii="Times New Roman" w:hAnsi="Times New Roman" w:cs="Times New Roman"/>
          <w:sz w:val="24"/>
          <w:szCs w:val="24"/>
        </w:rPr>
        <w:t>.</w:t>
      </w:r>
    </w:p>
    <w:p w:rsidR="008D43C7" w:rsidRPr="00C70F7E" w:rsidRDefault="009217D5" w:rsidP="00D02C73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2.1.: Razvoj i modernizacija zdravstvene infrastrukture i usluga u skladu sa standardima</w:t>
      </w:r>
      <w:r w:rsidR="00E052FE" w:rsidRPr="00E052FE">
        <w:t xml:space="preserve"> </w:t>
      </w:r>
      <w:r w:rsidR="00E052FE" w:rsidRPr="00E052FE">
        <w:rPr>
          <w:rFonts w:ascii="Times New Roman" w:hAnsi="Times New Roman" w:cs="Times New Roman"/>
          <w:b/>
          <w:bCs/>
          <w:sz w:val="24"/>
          <w:szCs w:val="24"/>
        </w:rPr>
        <w:t>kvalitete i potrebama zajednice, i razvoj telemedicine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6C1D85" w:rsidRPr="00C70F7E">
        <w:rPr>
          <w:rFonts w:ascii="Times New Roman" w:hAnsi="Times New Roman" w:cs="Times New Roman"/>
          <w:sz w:val="24"/>
          <w:szCs w:val="24"/>
        </w:rPr>
        <w:t>U tijeku.</w:t>
      </w:r>
    </w:p>
    <w:p w:rsidR="009217D5" w:rsidRPr="00C70F7E" w:rsidRDefault="009217D5" w:rsidP="009217D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90464">
        <w:rPr>
          <w:rFonts w:ascii="Times New Roman" w:hAnsi="Times New Roman" w:cs="Times New Roman"/>
          <w:sz w:val="24"/>
          <w:szCs w:val="24"/>
        </w:rPr>
        <w:t>3.538,18 EUR</w:t>
      </w:r>
    </w:p>
    <w:p w:rsidR="00D02C73" w:rsidRPr="00C70F7E" w:rsidRDefault="00D02C73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Tijekom izvještanog razdoblja isplaćena su sredstva za sufinanciranje rada dodatnog tima hitne pomoći sukladno ugovoru.</w:t>
      </w:r>
    </w:p>
    <w:p w:rsidR="008D43C7" w:rsidRPr="00C70F7E" w:rsidRDefault="00412FDA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2.2.: Unaprjeđenje razine zdravstvene zaštite i socijalne skrbi na otocima i u ruralnim područjima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6C1D85" w:rsidRPr="00C70F7E">
        <w:rPr>
          <w:rFonts w:ascii="Times New Roman" w:hAnsi="Times New Roman" w:cs="Times New Roman"/>
          <w:sz w:val="24"/>
          <w:szCs w:val="24"/>
        </w:rPr>
        <w:t>U tijeku.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90464">
        <w:rPr>
          <w:rFonts w:ascii="Times New Roman" w:hAnsi="Times New Roman" w:cs="Times New Roman"/>
          <w:sz w:val="24"/>
          <w:szCs w:val="24"/>
        </w:rPr>
        <w:t>27.262,39 EUR</w:t>
      </w:r>
    </w:p>
    <w:p w:rsidR="00D02C73" w:rsidRPr="00C70F7E" w:rsidRDefault="00D02C73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Tijekom izvještajnog razdoblja isplaćena su sredstva naknade građanima</w:t>
      </w:r>
      <w:r w:rsidR="00790464">
        <w:rPr>
          <w:rFonts w:ascii="Times New Roman" w:hAnsi="Times New Roman" w:cs="Times New Roman"/>
          <w:bCs/>
          <w:sz w:val="24"/>
          <w:szCs w:val="24"/>
        </w:rPr>
        <w:t xml:space="preserve"> u vidu jednokratnih pnoći, pomoći za troškove stanovanja i slično. </w:t>
      </w:r>
      <w:r w:rsidRPr="00C70F7E">
        <w:rPr>
          <w:rFonts w:ascii="Times New Roman" w:hAnsi="Times New Roman" w:cs="Times New Roman"/>
          <w:bCs/>
          <w:sz w:val="24"/>
          <w:szCs w:val="24"/>
        </w:rPr>
        <w:t>Isplaćena su sredstva za sufinanciranje prijevoza vode sukladno dostavljenim zahtjevima.</w:t>
      </w:r>
    </w:p>
    <w:p w:rsidR="008D43C7" w:rsidRPr="00C70F7E" w:rsidRDefault="00412FDA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2.3.: Poticanje i unaprjeđenje dostupnosti rekreacije i tjelesnog vježbanja građana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6C1D85" w:rsidRPr="00C70F7E">
        <w:rPr>
          <w:rFonts w:ascii="Times New Roman" w:hAnsi="Times New Roman" w:cs="Times New Roman"/>
          <w:sz w:val="24"/>
          <w:szCs w:val="24"/>
        </w:rPr>
        <w:t>U tijeku.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90464">
        <w:rPr>
          <w:rFonts w:ascii="Times New Roman" w:hAnsi="Times New Roman" w:cs="Times New Roman"/>
          <w:sz w:val="24"/>
          <w:szCs w:val="24"/>
        </w:rPr>
        <w:t>14.235,26 EUR</w:t>
      </w:r>
    </w:p>
    <w:p w:rsidR="00D02C73" w:rsidRPr="00C70F7E" w:rsidRDefault="00D02C73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Tijekom izvještajnog razdoblja u cilju uključivanja građana u rekreaciju, omogućavanje bavljenja športskim i rekreativnim aktivnostima isplaćena su sredstva za </w:t>
      </w:r>
      <w:r w:rsidR="00790464">
        <w:rPr>
          <w:rFonts w:ascii="Times New Roman" w:hAnsi="Times New Roman" w:cs="Times New Roman"/>
          <w:bCs/>
          <w:sz w:val="24"/>
          <w:szCs w:val="24"/>
        </w:rPr>
        <w:t>sportske udruge i sportska događanja</w:t>
      </w:r>
      <w:r w:rsidRPr="00C70F7E">
        <w:rPr>
          <w:rFonts w:ascii="Times New Roman" w:hAnsi="Times New Roman" w:cs="Times New Roman"/>
          <w:bCs/>
          <w:sz w:val="24"/>
          <w:szCs w:val="24"/>
        </w:rPr>
        <w:t>.</w:t>
      </w:r>
    </w:p>
    <w:p w:rsidR="008D43C7" w:rsidRPr="00C70F7E" w:rsidRDefault="00412FDA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2.4.: Razvoj i unaprjeđenje sustava potpora i programa temeljenim na istraživanju životnih navika i stavova mladih obitelji o demografskim kretanjima u Zadarskoj županiji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6C1D85" w:rsidRPr="00C70F7E">
        <w:rPr>
          <w:rFonts w:ascii="Times New Roman" w:hAnsi="Times New Roman" w:cs="Times New Roman"/>
          <w:sz w:val="24"/>
          <w:szCs w:val="24"/>
        </w:rPr>
        <w:t>U tijeku.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C47054">
        <w:rPr>
          <w:rFonts w:ascii="Times New Roman" w:hAnsi="Times New Roman" w:cs="Times New Roman"/>
          <w:sz w:val="24"/>
          <w:szCs w:val="24"/>
        </w:rPr>
        <w:t>6.967,95 EUR</w:t>
      </w:r>
    </w:p>
    <w:p w:rsidR="00D02C73" w:rsidRPr="00C70F7E" w:rsidRDefault="00D02C73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U izvještajnom razdoblju, sukladno podnesenim zahtjevima, isplaćena ja naknada za novorođenu djecu za 1</w:t>
      </w:r>
      <w:r w:rsidR="00C47054">
        <w:rPr>
          <w:rFonts w:ascii="Times New Roman" w:hAnsi="Times New Roman" w:cs="Times New Roman"/>
          <w:bCs/>
          <w:sz w:val="24"/>
          <w:szCs w:val="24"/>
        </w:rPr>
        <w:t>3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korisnika tokom cijele 202</w:t>
      </w:r>
      <w:r w:rsidR="00C47054">
        <w:rPr>
          <w:rFonts w:ascii="Times New Roman" w:hAnsi="Times New Roman" w:cs="Times New Roman"/>
          <w:bCs/>
          <w:sz w:val="24"/>
          <w:szCs w:val="24"/>
        </w:rPr>
        <w:t>3</w:t>
      </w:r>
      <w:r w:rsidRPr="00C70F7E">
        <w:rPr>
          <w:rFonts w:ascii="Times New Roman" w:hAnsi="Times New Roman" w:cs="Times New Roman"/>
          <w:bCs/>
          <w:sz w:val="24"/>
          <w:szCs w:val="24"/>
        </w:rPr>
        <w:t>. godine.</w:t>
      </w:r>
    </w:p>
    <w:p w:rsidR="008D43C7" w:rsidRPr="00C70F7E" w:rsidRDefault="00412FDA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2.5.: Unaprjeđenje dostupnosti društvene infrastrukture za mlade i obitelji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C843E6">
        <w:rPr>
          <w:rFonts w:ascii="Times New Roman" w:hAnsi="Times New Roman" w:cs="Times New Roman"/>
          <w:sz w:val="24"/>
          <w:szCs w:val="24"/>
        </w:rPr>
        <w:t>100.651,87 EUR</w:t>
      </w:r>
    </w:p>
    <w:p w:rsidR="00D02C73" w:rsidRPr="00C70F7E" w:rsidRDefault="00D02C73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U izvještajnom razdoblju </w:t>
      </w:r>
      <w:r w:rsidR="00C843E6">
        <w:rPr>
          <w:rFonts w:ascii="Times New Roman" w:hAnsi="Times New Roman" w:cs="Times New Roman"/>
          <w:bCs/>
          <w:sz w:val="24"/>
          <w:szCs w:val="24"/>
        </w:rPr>
        <w:t>dovršeno je uređenje i opremanje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društvenog doma u Starigrad Paklenici</w:t>
      </w:r>
      <w:r w:rsidR="00C843E6">
        <w:rPr>
          <w:rFonts w:ascii="Times New Roman" w:hAnsi="Times New Roman" w:cs="Times New Roman"/>
          <w:bCs/>
          <w:sz w:val="24"/>
          <w:szCs w:val="24"/>
        </w:rPr>
        <w:t>.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Što se tiče uređenja dječjeg igrališta prijavljeni smo na Natječaj za provedbu tipa operacije T.O.2.1.1. „Izgradnja i rekonstrukcija javne infrastrukture u svrhu poboljšanja </w:t>
      </w:r>
      <w:r w:rsidRPr="00C70F7E">
        <w:rPr>
          <w:rFonts w:ascii="Times New Roman" w:hAnsi="Times New Roman" w:cs="Times New Roman"/>
          <w:bCs/>
          <w:sz w:val="24"/>
          <w:szCs w:val="24"/>
        </w:rPr>
        <w:lastRenderedPageBreak/>
        <w:t>kvalitete života na području LAG-a“ koji je obavio LAG Bura za uređenje dječjeg igrališta na Trgu Stjepana Radić</w:t>
      </w:r>
      <w:r w:rsidR="00C843E6">
        <w:rPr>
          <w:rFonts w:ascii="Times New Roman" w:hAnsi="Times New Roman" w:cs="Times New Roman"/>
          <w:bCs/>
          <w:sz w:val="24"/>
          <w:szCs w:val="24"/>
        </w:rPr>
        <w:t>a te će se radovi izvesti u 2024</w:t>
      </w:r>
      <w:r w:rsidRPr="00C70F7E">
        <w:rPr>
          <w:rFonts w:ascii="Times New Roman" w:hAnsi="Times New Roman" w:cs="Times New Roman"/>
          <w:bCs/>
          <w:sz w:val="24"/>
          <w:szCs w:val="24"/>
        </w:rPr>
        <w:t>. godini.</w:t>
      </w:r>
    </w:p>
    <w:p w:rsidR="008D43C7" w:rsidRPr="00C70F7E" w:rsidRDefault="00412FDA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2.6.: Jačanje kapaciteta sigurnosnih službi i sustava civilne zaštite kroz ulaganja u razvoj infrastrukture i primjenom novih tehnika i tehnologija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0,00  </w:t>
      </w:r>
      <w:r w:rsidR="00C843E6">
        <w:rPr>
          <w:rFonts w:ascii="Times New Roman" w:hAnsi="Times New Roman" w:cs="Times New Roman"/>
          <w:sz w:val="24"/>
          <w:szCs w:val="24"/>
        </w:rPr>
        <w:t>EUR</w:t>
      </w:r>
    </w:p>
    <w:p w:rsidR="008D43C7" w:rsidRPr="00C70F7E" w:rsidRDefault="00412FDA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U tijeku izvještajnog razdoblja nije bilo priprema i ulaganja u nove objekte vatrogasnih domova, no tokom izvještajnog razdoblja osposobljeno je </w:t>
      </w:r>
      <w:r w:rsidR="00C843E6" w:rsidRPr="00760A77">
        <w:rPr>
          <w:rFonts w:ascii="Times New Roman" w:hAnsi="Times New Roman" w:cs="Times New Roman"/>
          <w:bCs/>
          <w:sz w:val="24"/>
          <w:szCs w:val="24"/>
        </w:rPr>
        <w:t>2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novih članova dobrovoljnog vatrogasnog društva Starigrad Paklenica.</w:t>
      </w:r>
    </w:p>
    <w:p w:rsidR="008D43C7" w:rsidRPr="00C70F7E" w:rsidRDefault="00412FDA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2.7.: Jačanje ljudskih kapaciteta i uvjeta rada sigurnosnih službi i sustava civilne zaštite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C843E6">
        <w:rPr>
          <w:rFonts w:ascii="Times New Roman" w:hAnsi="Times New Roman" w:cs="Times New Roman"/>
          <w:sz w:val="24"/>
          <w:szCs w:val="24"/>
        </w:rPr>
        <w:t>67.952,10 EUR</w:t>
      </w:r>
    </w:p>
    <w:p w:rsidR="006C1D85" w:rsidRPr="00C70F7E" w:rsidRDefault="00D02C73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40">
        <w:rPr>
          <w:rFonts w:ascii="Times New Roman" w:hAnsi="Times New Roman" w:cs="Times New Roman"/>
          <w:bCs/>
          <w:sz w:val="24"/>
          <w:szCs w:val="24"/>
        </w:rPr>
        <w:t>U tijeku izvještajnog razdoblja odrađene su aktivnosti vezane za pružanje civilne zaštite, obavljeni su stručni poslovi zaštite od požara, zaštite i spašavanja.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43C7" w:rsidRPr="00C70F7E" w:rsidRDefault="00412FDA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3.1.: Razvoj zelene infrastrukture na urbanim područjima i stvaranje zelenih općina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155B1">
        <w:rPr>
          <w:rFonts w:ascii="Times New Roman" w:hAnsi="Times New Roman" w:cs="Times New Roman"/>
          <w:sz w:val="24"/>
          <w:szCs w:val="24"/>
        </w:rPr>
        <w:t>63.377,49 EUR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 tijeku izvještanog razdoblja obavljeno je kontinuirano održavanje zelenih javnih površina. Pod održavanjem i uređenjem javnih površina podrazumijevaju se tekući i investicijski radovi na javnim površinama, njihovo saniranje i opremanje.</w:t>
      </w:r>
    </w:p>
    <w:p w:rsidR="008D43C7" w:rsidRPr="00C70F7E" w:rsidRDefault="00412FDA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3.2.: Unaprjeđenje sustava gospodarenja komunalnim otpadom i poticanje prijelaza na kružno gospodarstvo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412FDA" w:rsidRPr="00C70F7E" w:rsidRDefault="00412FDA" w:rsidP="00412FDA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EA797A">
        <w:rPr>
          <w:rFonts w:ascii="Times New Roman" w:hAnsi="Times New Roman" w:cs="Times New Roman"/>
          <w:sz w:val="24"/>
          <w:szCs w:val="24"/>
        </w:rPr>
        <w:t>7.000,00 EUR</w:t>
      </w:r>
    </w:p>
    <w:p w:rsidR="00D02C73" w:rsidRPr="00C70F7E" w:rsidRDefault="00D02C73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U tijeku izvještajnog razdoblje nastavljena je podjela kanti za reciklabilni otpad za područje Općine Starigrad koji je započet u studenom </w:t>
      </w:r>
      <w:r w:rsidR="00EA797A">
        <w:rPr>
          <w:rFonts w:ascii="Times New Roman" w:hAnsi="Times New Roman" w:cs="Times New Roman"/>
          <w:bCs/>
          <w:sz w:val="24"/>
          <w:szCs w:val="24"/>
        </w:rPr>
        <w:t>2022.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godine</w:t>
      </w:r>
      <w:r w:rsidR="00EA79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EA797A">
        <w:rPr>
          <w:rFonts w:ascii="Times New Roman" w:hAnsi="Times New Roman" w:cs="Times New Roman"/>
          <w:bCs/>
          <w:sz w:val="24"/>
          <w:szCs w:val="24"/>
        </w:rPr>
        <w:t>pret</w:t>
      </w:r>
      <w:r w:rsidRPr="00C70F7E">
        <w:rPr>
          <w:rFonts w:ascii="Times New Roman" w:hAnsi="Times New Roman" w:cs="Times New Roman"/>
          <w:bCs/>
          <w:sz w:val="24"/>
          <w:szCs w:val="24"/>
        </w:rPr>
        <w:t>prošloj godini završen je projekt sanacije odlagališta otpada Samograd, te su plaćeni troškovi monitoringa navedenog odlagališta otpada.</w:t>
      </w:r>
    </w:p>
    <w:p w:rsidR="008D43C7" w:rsidRPr="00C70F7E" w:rsidRDefault="009F5EE5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3.3.: Unaprjeđenje kvalitete i održivo upravljanje sustava vodoopskrbe i odvodnje (vodnog gospodarstva)</w:t>
      </w:r>
    </w:p>
    <w:p w:rsidR="009F5EE5" w:rsidRPr="00C70F7E" w:rsidRDefault="009F5EE5" w:rsidP="009F5EE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9F5EE5" w:rsidRPr="00C70F7E" w:rsidRDefault="009F5EE5" w:rsidP="009F5EE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EA797A">
        <w:rPr>
          <w:rFonts w:ascii="Times New Roman" w:hAnsi="Times New Roman" w:cs="Times New Roman"/>
          <w:sz w:val="24"/>
          <w:szCs w:val="24"/>
        </w:rPr>
        <w:t>6.304,34 EUR</w:t>
      </w:r>
    </w:p>
    <w:p w:rsidR="009F5EE5" w:rsidRPr="00C70F7E" w:rsidRDefault="009F5EE5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U tijeku izvještajnog razdoblje </w:t>
      </w:r>
      <w:r w:rsidR="00EA797A">
        <w:rPr>
          <w:rFonts w:ascii="Times New Roman" w:hAnsi="Times New Roman" w:cs="Times New Roman"/>
          <w:bCs/>
          <w:sz w:val="24"/>
          <w:szCs w:val="24"/>
        </w:rPr>
        <w:t>završen je dio postupaka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jednostavnih nabava za izradu projektnih dokumentacija vodovodne mreže, te je rekonstruiran dio vodovodne mreže. </w:t>
      </w:r>
      <w:r w:rsidRPr="00C70F7E">
        <w:rPr>
          <w:rFonts w:ascii="Times New Roman" w:hAnsi="Times New Roman" w:cs="Times New Roman"/>
          <w:bCs/>
          <w:sz w:val="24"/>
          <w:szCs w:val="24"/>
        </w:rPr>
        <w:lastRenderedPageBreak/>
        <w:t>Nastavit će se i radovi na izgradnji vodovodne mreže za zapadni dio Općine Starigrad. Svim ovim aktivnostima unaprijedit će se sustav javne vodooskrbe.</w:t>
      </w:r>
    </w:p>
    <w:p w:rsidR="008D43C7" w:rsidRPr="00C70F7E" w:rsidRDefault="009F5EE5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3.4.: Unaprjeđenje kvalitete i razvoj male komunalne infrastrukture i usluga</w:t>
      </w:r>
    </w:p>
    <w:p w:rsidR="009F5EE5" w:rsidRPr="00C70F7E" w:rsidRDefault="009F5EE5" w:rsidP="009F5EE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9F5EE5" w:rsidRPr="00C70F7E" w:rsidRDefault="009F5EE5" w:rsidP="009F5EE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016EF3">
        <w:rPr>
          <w:rFonts w:ascii="Times New Roman" w:hAnsi="Times New Roman" w:cs="Times New Roman"/>
          <w:sz w:val="24"/>
          <w:szCs w:val="24"/>
        </w:rPr>
        <w:t>739.050,49 EUR</w:t>
      </w:r>
    </w:p>
    <w:p w:rsidR="0071712E" w:rsidRDefault="0071712E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2E">
        <w:rPr>
          <w:rFonts w:ascii="Times New Roman" w:hAnsi="Times New Roman" w:cs="Times New Roman"/>
          <w:bCs/>
          <w:sz w:val="24"/>
          <w:szCs w:val="24"/>
        </w:rPr>
        <w:t>U tijeku izvještajnog razdoblja obavljene su razne aktivnost za održavanje i izgradnju komunalne infrastrukture (održavanje javnih površina, groblja, plaža i obalnog pojasa, prigodno ukrašavanje naselja, veterinarsko higijeničarski poslovi, poslovi deratizacije i dezinsekcije). Također su obavljeni radovi proširenja groblja Seline čime su izrađena nova grobna mjesta i proveden je postupak javne nabave i započeti radovi na 2. fazi uređenja groblja i izgradnje mrtvačnice u Selinama. Završeni su radovi uređenja Središnjeg obalnog pojasa - 1. podfaza, te je proveden postupak javne nabave i započeti radovi na 2. podfazi projekta te će u 2024. godini biti dovršene još 22 grobnice predviđene 2. fazom projekta.</w:t>
      </w:r>
    </w:p>
    <w:p w:rsidR="008D43C7" w:rsidRPr="00C70F7E" w:rsidRDefault="009F5EE5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3.5.: Povećanje energetske učinkovitosti infrastrukture i zgrada u javnom i privatnom sektoru</w:t>
      </w:r>
    </w:p>
    <w:p w:rsidR="009F5EE5" w:rsidRPr="00C70F7E" w:rsidRDefault="009F5EE5" w:rsidP="009F5EE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9F5EE5" w:rsidRPr="00C70F7E" w:rsidRDefault="009F5EE5" w:rsidP="009F5EE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094B28">
        <w:rPr>
          <w:rFonts w:ascii="Times New Roman" w:hAnsi="Times New Roman" w:cs="Times New Roman"/>
          <w:sz w:val="24"/>
          <w:szCs w:val="24"/>
        </w:rPr>
        <w:t>120.394,11 EUR</w:t>
      </w:r>
    </w:p>
    <w:p w:rsidR="008D43C7" w:rsidRPr="00C70F7E" w:rsidRDefault="009F5EE5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U tijeku izvještajnog razdoblja obavljeni su poslovi održavanja javne rasvjete, plaćanje troškova električne energije za javnu rasvjetu, te nastavak dovršavanja procesa zamjene svih rasvjetnih tijela energetski učinkovitima.</w:t>
      </w:r>
    </w:p>
    <w:p w:rsidR="008D43C7" w:rsidRPr="00C70F7E" w:rsidRDefault="009F5EE5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3.6.: Poticanje uvođenja novih tehnologija i proizvodnih praksi za potrebe povećanja otpornosti, produktivnosti i održivosti poljoprivredne proizvodnje i prerade</w:t>
      </w:r>
    </w:p>
    <w:p w:rsidR="009F5EE5" w:rsidRPr="00C70F7E" w:rsidRDefault="009F5EE5" w:rsidP="009F5EE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9F5EE5" w:rsidRPr="00C70F7E" w:rsidRDefault="009F5EE5" w:rsidP="009F5EE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0,00 </w:t>
      </w:r>
      <w:r w:rsidR="00094B28">
        <w:rPr>
          <w:rFonts w:ascii="Times New Roman" w:hAnsi="Times New Roman" w:cs="Times New Roman"/>
          <w:sz w:val="24"/>
          <w:szCs w:val="24"/>
        </w:rPr>
        <w:t>EUR</w:t>
      </w:r>
    </w:p>
    <w:p w:rsidR="00D02C73" w:rsidRPr="00C70F7E" w:rsidRDefault="00D02C73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U tijeku izvještanog razdoblja nisu isplaćivane potpore jer nije proveden natječaj za dodjelu potpora u poljoprivredi.</w:t>
      </w:r>
    </w:p>
    <w:p w:rsidR="005A2DAA" w:rsidRPr="00C70F7E" w:rsidRDefault="009F5EE5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Mjera 3.7.: Unapređenje infrastrukture i organizacije cestovnog prometa i prometa u mirovanju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094B28">
        <w:rPr>
          <w:rFonts w:ascii="Times New Roman" w:hAnsi="Times New Roman" w:cs="Times New Roman"/>
          <w:sz w:val="24"/>
          <w:szCs w:val="24"/>
        </w:rPr>
        <w:t>213.016,33 EUR</w:t>
      </w:r>
    </w:p>
    <w:p w:rsidR="00D02C73" w:rsidRPr="00C70F7E" w:rsidRDefault="00D02C73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U tijeku izvještajnog razdoblje obavljene su aktivnosti održavanje nerazvrstanih cesta, te aktivnosti sanacije i asfaltiranja </w:t>
      </w:r>
      <w:r w:rsidR="00857F55">
        <w:rPr>
          <w:rFonts w:ascii="Times New Roman" w:hAnsi="Times New Roman" w:cs="Times New Roman"/>
          <w:sz w:val="24"/>
          <w:szCs w:val="24"/>
        </w:rPr>
        <w:t>2</w:t>
      </w:r>
      <w:r w:rsidRPr="00C70F7E">
        <w:rPr>
          <w:rFonts w:ascii="Times New Roman" w:hAnsi="Times New Roman" w:cs="Times New Roman"/>
          <w:sz w:val="24"/>
          <w:szCs w:val="24"/>
        </w:rPr>
        <w:t xml:space="preserve"> km nerazvrstanih cesta nakon provedenog postupka j</w:t>
      </w:r>
      <w:r w:rsidR="00094B28">
        <w:rPr>
          <w:rFonts w:ascii="Times New Roman" w:hAnsi="Times New Roman" w:cs="Times New Roman"/>
          <w:sz w:val="24"/>
          <w:szCs w:val="24"/>
        </w:rPr>
        <w:t>avne</w:t>
      </w:r>
      <w:r w:rsidRPr="00C70F7E">
        <w:rPr>
          <w:rFonts w:ascii="Times New Roman" w:hAnsi="Times New Roman" w:cs="Times New Roman"/>
          <w:sz w:val="24"/>
          <w:szCs w:val="24"/>
        </w:rPr>
        <w:t xml:space="preserve"> nabave. </w:t>
      </w:r>
      <w:r w:rsidR="00E04278" w:rsidRPr="00E04278">
        <w:rPr>
          <w:rFonts w:ascii="Times New Roman" w:hAnsi="Times New Roman" w:cs="Times New Roman"/>
          <w:sz w:val="24"/>
          <w:szCs w:val="24"/>
        </w:rPr>
        <w:t>Završena je izgradnja nogostupa financirana od strane Hrvatske ceste d.o.o.</w:t>
      </w:r>
    </w:p>
    <w:p w:rsidR="001F044D" w:rsidRPr="00C70F7E" w:rsidRDefault="00F42A62" w:rsidP="005873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Mjera 4.1.: Optimizacija i digitalizacija usluga i procesa Općine i povezanih javnopravnih tijela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lastRenderedPageBreak/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E6500">
        <w:rPr>
          <w:rFonts w:ascii="Times New Roman" w:hAnsi="Times New Roman" w:cs="Times New Roman"/>
          <w:sz w:val="24"/>
          <w:szCs w:val="24"/>
        </w:rPr>
        <w:t>168.147,21 EUR</w:t>
      </w:r>
    </w:p>
    <w:p w:rsidR="00D02C73" w:rsidRPr="00C70F7E" w:rsidRDefault="00D02C73" w:rsidP="00D02C73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 tijeku izvještajnog razdoblja obavljene su aktivnosti koje se odnose na učinkovito upravljanje resursima temeljenim na principima efikasnosti i osiguravanja nesmetanih procesa unutarnjeg funkcioniranja Općine na operativnoj razini. Sve provedene aktivnosti imale su za cilj učinkovit i efikasan rad općinske uprave.</w:t>
      </w:r>
    </w:p>
    <w:p w:rsidR="002C6EE0" w:rsidRPr="00C70F7E" w:rsidRDefault="00F42A62" w:rsidP="00D02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Mjera 4.2.: Jačanje ljudskih potencijala Općine i povezanih javnopravnih tijela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E6500">
        <w:rPr>
          <w:rFonts w:ascii="Times New Roman" w:hAnsi="Times New Roman" w:cs="Times New Roman"/>
          <w:sz w:val="24"/>
          <w:szCs w:val="24"/>
        </w:rPr>
        <w:t>208.063,05 EUR</w:t>
      </w:r>
    </w:p>
    <w:p w:rsidR="006921E7" w:rsidRPr="00C70F7E" w:rsidRDefault="002C3DB4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 tijeku izvještajnog razdoblja provođena su stručno osposobljavanja i usavr</w:t>
      </w:r>
      <w:r w:rsidR="00AC0C2D">
        <w:rPr>
          <w:rFonts w:ascii="Times New Roman" w:hAnsi="Times New Roman" w:cs="Times New Roman"/>
          <w:sz w:val="24"/>
          <w:szCs w:val="24"/>
        </w:rPr>
        <w:t>šavanje putem seminara, tečajeva</w:t>
      </w:r>
      <w:r w:rsidRPr="00C70F7E">
        <w:rPr>
          <w:rFonts w:ascii="Times New Roman" w:hAnsi="Times New Roman" w:cs="Times New Roman"/>
          <w:sz w:val="24"/>
          <w:szCs w:val="24"/>
        </w:rPr>
        <w:t xml:space="preserve"> i edukacija (područja komunalnog gospodarstva, javne nabave, računovodstva, uredskog poslovanja, upravljanja poslovnim procesima). </w:t>
      </w:r>
    </w:p>
    <w:p w:rsidR="00E86721" w:rsidRPr="00C70F7E" w:rsidRDefault="00F42A62" w:rsidP="005873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Mjera 4.3.: Razvoj civilnog društva i osnaženje kapaciteta i suradnje među svim akterima razvoja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7E6500">
        <w:rPr>
          <w:rFonts w:ascii="Times New Roman" w:hAnsi="Times New Roman" w:cs="Times New Roman"/>
          <w:sz w:val="24"/>
          <w:szCs w:val="24"/>
        </w:rPr>
        <w:t>15.864,21 EUR</w:t>
      </w:r>
    </w:p>
    <w:p w:rsidR="002C3DB4" w:rsidRPr="00C70F7E" w:rsidRDefault="002C3DB4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 izvještanom razdoblju financirane su vjerske zajednice, te Gradsko društvo Crvenog križa Zadar. Proveden je i javni natječaj (</w:t>
      </w:r>
      <w:r w:rsidR="00C308DE">
        <w:rPr>
          <w:rFonts w:ascii="Times New Roman" w:hAnsi="Times New Roman" w:cs="Times New Roman"/>
          <w:sz w:val="24"/>
          <w:szCs w:val="24"/>
        </w:rPr>
        <w:t xml:space="preserve">ožujak </w:t>
      </w:r>
      <w:r w:rsidRPr="00C70F7E">
        <w:rPr>
          <w:rFonts w:ascii="Times New Roman" w:hAnsi="Times New Roman" w:cs="Times New Roman"/>
          <w:sz w:val="24"/>
          <w:szCs w:val="24"/>
        </w:rPr>
        <w:t>202</w:t>
      </w:r>
      <w:r w:rsidR="007E6500">
        <w:rPr>
          <w:rFonts w:ascii="Times New Roman" w:hAnsi="Times New Roman" w:cs="Times New Roman"/>
          <w:sz w:val="24"/>
          <w:szCs w:val="24"/>
        </w:rPr>
        <w:t>3</w:t>
      </w:r>
      <w:r w:rsidRPr="00C70F7E">
        <w:rPr>
          <w:rFonts w:ascii="Times New Roman" w:hAnsi="Times New Roman" w:cs="Times New Roman"/>
          <w:sz w:val="24"/>
          <w:szCs w:val="24"/>
        </w:rPr>
        <w:t>. godine) za financiranje programa/projekata/manifestacija udruga u okviru javnih potreba u 202</w:t>
      </w:r>
      <w:r w:rsidR="007E6500">
        <w:rPr>
          <w:rFonts w:ascii="Times New Roman" w:hAnsi="Times New Roman" w:cs="Times New Roman"/>
          <w:sz w:val="24"/>
          <w:szCs w:val="24"/>
        </w:rPr>
        <w:t>3</w:t>
      </w:r>
      <w:r w:rsidRPr="00C70F7E">
        <w:rPr>
          <w:rFonts w:ascii="Times New Roman" w:hAnsi="Times New Roman" w:cs="Times New Roman"/>
          <w:sz w:val="24"/>
          <w:szCs w:val="24"/>
        </w:rPr>
        <w:t>. godini u područjima sport, kultura, zdravstvo i socijalna skrb te promicanje vrijednosti Domovinskog rada te su dodijelna sredstva udrugama.</w:t>
      </w:r>
    </w:p>
    <w:p w:rsidR="00E86721" w:rsidRPr="00C70F7E" w:rsidRDefault="00F42A62" w:rsidP="005873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Mjera 4.4. Jačanje kapaciteta za učinkovito korištenje fondova EU te pripremu i provedbu razvojnih projekata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2D4CE3">
        <w:rPr>
          <w:rFonts w:ascii="Times New Roman" w:hAnsi="Times New Roman" w:cs="Times New Roman"/>
          <w:sz w:val="24"/>
          <w:szCs w:val="24"/>
        </w:rPr>
        <w:t>0,00 EUR</w:t>
      </w:r>
    </w:p>
    <w:p w:rsidR="00F42A62" w:rsidRPr="00C70F7E" w:rsidRDefault="00F42A62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 izvještajnom razdoblju pripremala se projektn</w:t>
      </w:r>
      <w:r w:rsidR="002D4CE3">
        <w:rPr>
          <w:rFonts w:ascii="Times New Roman" w:hAnsi="Times New Roman" w:cs="Times New Roman"/>
          <w:sz w:val="24"/>
          <w:szCs w:val="24"/>
        </w:rPr>
        <w:t>a dokumentacija kako bi projekti bili spremni za natječaje za financiranja iz različitih izvora.</w:t>
      </w:r>
    </w:p>
    <w:p w:rsidR="00F42A62" w:rsidRPr="00C70F7E" w:rsidRDefault="00F42A62" w:rsidP="005873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Mjera 4.5.: Unaprjeđenje sustava upravljanja imovinom u vlasništvu Općine i povezanih javnopravnih tijela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Status provedbe mjere:</w:t>
      </w:r>
      <w:r w:rsidRPr="00C70F7E">
        <w:rPr>
          <w:rFonts w:ascii="Times New Roman" w:hAnsi="Times New Roman" w:cs="Times New Roman"/>
          <w:sz w:val="24"/>
          <w:szCs w:val="24"/>
        </w:rPr>
        <w:t xml:space="preserve"> U tijeku.</w:t>
      </w:r>
    </w:p>
    <w:p w:rsidR="00F42A62" w:rsidRPr="00C70F7E" w:rsidRDefault="00F42A62" w:rsidP="00F42A6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i/>
          <w:sz w:val="24"/>
          <w:szCs w:val="24"/>
        </w:rPr>
        <w:t>Utrošena proračunska sredstva:</w:t>
      </w:r>
      <w:r w:rsidRPr="00C70F7E">
        <w:rPr>
          <w:rFonts w:ascii="Times New Roman" w:hAnsi="Times New Roman" w:cs="Times New Roman"/>
          <w:sz w:val="24"/>
          <w:szCs w:val="24"/>
        </w:rPr>
        <w:t xml:space="preserve"> </w:t>
      </w:r>
      <w:r w:rsidR="002D4CE3">
        <w:rPr>
          <w:rFonts w:ascii="Times New Roman" w:hAnsi="Times New Roman" w:cs="Times New Roman"/>
          <w:sz w:val="24"/>
          <w:szCs w:val="24"/>
        </w:rPr>
        <w:t>32.578,76 EUR</w:t>
      </w:r>
    </w:p>
    <w:p w:rsidR="002C3DB4" w:rsidRDefault="002C3DB4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 izvještajnom razdoblju  izrađen je Godišnji plan upravljanja imovinom za 202</w:t>
      </w:r>
      <w:r w:rsidR="002D4CE3">
        <w:rPr>
          <w:rFonts w:ascii="Times New Roman" w:hAnsi="Times New Roman" w:cs="Times New Roman"/>
          <w:sz w:val="24"/>
          <w:szCs w:val="24"/>
        </w:rPr>
        <w:t>4</w:t>
      </w:r>
      <w:r w:rsidRPr="00C70F7E">
        <w:rPr>
          <w:rFonts w:ascii="Times New Roman" w:hAnsi="Times New Roman" w:cs="Times New Roman"/>
          <w:sz w:val="24"/>
          <w:szCs w:val="24"/>
        </w:rPr>
        <w:t>. godinu (rujan 202</w:t>
      </w:r>
      <w:r w:rsidR="002D4CE3">
        <w:rPr>
          <w:rFonts w:ascii="Times New Roman" w:hAnsi="Times New Roman" w:cs="Times New Roman"/>
          <w:sz w:val="24"/>
          <w:szCs w:val="24"/>
        </w:rPr>
        <w:t>3</w:t>
      </w:r>
      <w:r w:rsidRPr="00C70F7E">
        <w:rPr>
          <w:rFonts w:ascii="Times New Roman" w:hAnsi="Times New Roman" w:cs="Times New Roman"/>
          <w:sz w:val="24"/>
          <w:szCs w:val="24"/>
        </w:rPr>
        <w:t xml:space="preserve">. godine), </w:t>
      </w:r>
      <w:r w:rsidR="002D4CE3">
        <w:rPr>
          <w:rFonts w:ascii="Times New Roman" w:hAnsi="Times New Roman" w:cs="Times New Roman"/>
          <w:sz w:val="24"/>
          <w:szCs w:val="24"/>
        </w:rPr>
        <w:t>te</w:t>
      </w:r>
      <w:r w:rsidR="00C308DE">
        <w:rPr>
          <w:rFonts w:ascii="Times New Roman" w:hAnsi="Times New Roman" w:cs="Times New Roman"/>
          <w:sz w:val="24"/>
          <w:szCs w:val="24"/>
        </w:rPr>
        <w:t xml:space="preserve"> izvješće o provedbi plana</w:t>
      </w:r>
      <w:r w:rsidRPr="00C70F7E">
        <w:rPr>
          <w:rFonts w:ascii="Times New Roman" w:hAnsi="Times New Roman" w:cs="Times New Roman"/>
          <w:sz w:val="24"/>
          <w:szCs w:val="24"/>
        </w:rPr>
        <w:t xml:space="preserve"> upravljanja imovinom za 2022. godinu. Općina Starigrad ima donesenu Strategiju upravljanja imovinom. Praćeno je stanje u prostoru i nije izvršena niti jedna kupnja zemljišta za potrebe Općine Starigrad. Obavljen</w:t>
      </w:r>
      <w:r w:rsidR="002D4CE3">
        <w:rPr>
          <w:rFonts w:ascii="Times New Roman" w:hAnsi="Times New Roman" w:cs="Times New Roman"/>
          <w:sz w:val="24"/>
          <w:szCs w:val="24"/>
        </w:rPr>
        <w:t xml:space="preserve">o je tekuće održavanje zgrada u </w:t>
      </w:r>
      <w:r w:rsidRPr="00C70F7E">
        <w:rPr>
          <w:rFonts w:ascii="Times New Roman" w:hAnsi="Times New Roman" w:cs="Times New Roman"/>
          <w:sz w:val="24"/>
          <w:szCs w:val="24"/>
        </w:rPr>
        <w:t>vlasništvu Općine Starigrad i podmireni režijski troškovi i navedeno se izvršavalo tijekom cijele godine.</w:t>
      </w:r>
    </w:p>
    <w:p w:rsidR="002D4CE3" w:rsidRPr="00C70F7E" w:rsidRDefault="002D4CE3" w:rsidP="005873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245" w:rsidRPr="00C70F7E" w:rsidRDefault="005171AF" w:rsidP="005171AF">
      <w:pPr>
        <w:shd w:val="clear" w:color="auto" w:fill="D9E2F3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lastRenderedPageBreak/>
        <w:t>2.2. ZAKLJUČAK O OSTVARENOM NAPRETKU U PROVEDBI MJERA</w:t>
      </w:r>
    </w:p>
    <w:p w:rsidR="001C5245" w:rsidRPr="00C70F7E" w:rsidRDefault="001C5245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Sukladno odredbama Zakona o sustavu strateškog planiranja i upravljanja razvojem Republike Hrvatske („Narodne novine“, broj 123/17</w:t>
      </w:r>
      <w:r w:rsidR="00F66767" w:rsidRPr="00C70F7E">
        <w:rPr>
          <w:rFonts w:ascii="Times New Roman" w:hAnsi="Times New Roman" w:cs="Times New Roman"/>
          <w:sz w:val="24"/>
          <w:szCs w:val="24"/>
        </w:rPr>
        <w:t>, 151/22</w:t>
      </w:r>
      <w:r w:rsidRPr="00C70F7E">
        <w:rPr>
          <w:rFonts w:ascii="Times New Roman" w:hAnsi="Times New Roman" w:cs="Times New Roman"/>
          <w:sz w:val="24"/>
          <w:szCs w:val="24"/>
        </w:rPr>
        <w:t xml:space="preserve">) pokazatelji rezultata definiraju se kao kvantitativni i kvalitativni mjerljivi podaci koji omogućuju praćenje, izvješćivanje i vrednovanje uspješnosti u provedbi utvrđene mjere, projekta i aktivnosti. Kriterij kvantificiranosti je neophodan kako bi mjere bile mjerljive. Pokazatelji rezultata također moraju biti definirani za konkretno vremensko razdoblje koje će se podudarati s krajem razdoblja provedbe programa. Mjera se smatra postignutom ako su postignuti s njom povezani očekivani rezultati. </w:t>
      </w:r>
    </w:p>
    <w:p w:rsidR="001C5245" w:rsidRPr="00C70F7E" w:rsidRDefault="001C5245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Općina Starigrad je tijekom izvještajnog razdoblja ostvarila znatan napredak u provedbi mjera Provedbenog programa. </w:t>
      </w:r>
      <w:r w:rsidR="00F66767" w:rsidRPr="00C70F7E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6C1D85">
        <w:rPr>
          <w:rFonts w:ascii="Times New Roman" w:hAnsi="Times New Roman" w:cs="Times New Roman"/>
          <w:bCs/>
          <w:sz w:val="24"/>
          <w:szCs w:val="24"/>
        </w:rPr>
        <w:t>24 mjer</w:t>
      </w:r>
      <w:r w:rsidR="00AC0C2D">
        <w:rPr>
          <w:rFonts w:ascii="Times New Roman" w:hAnsi="Times New Roman" w:cs="Times New Roman"/>
          <w:bCs/>
          <w:sz w:val="24"/>
          <w:szCs w:val="24"/>
        </w:rPr>
        <w:t>e</w:t>
      </w:r>
      <w:r w:rsidR="00F66767" w:rsidRPr="00C70F7E">
        <w:rPr>
          <w:rFonts w:ascii="Times New Roman" w:hAnsi="Times New Roman" w:cs="Times New Roman"/>
          <w:bCs/>
          <w:sz w:val="24"/>
          <w:szCs w:val="24"/>
        </w:rPr>
        <w:t xml:space="preserve"> status provedbe mjere je u tijeku, </w:t>
      </w:r>
      <w:r w:rsidRPr="00C70F7E">
        <w:rPr>
          <w:rFonts w:ascii="Times New Roman" w:hAnsi="Times New Roman" w:cs="Times New Roman"/>
          <w:sz w:val="24"/>
          <w:szCs w:val="24"/>
        </w:rPr>
        <w:t>projekti i aktivnosti su započeti ili završeni, dok će se neki provoditi prema planu do kraja izvještajnog razdoblja.</w:t>
      </w:r>
    </w:p>
    <w:p w:rsidR="001C5245" w:rsidRPr="00C70F7E" w:rsidRDefault="001C5245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Provedba mjera kao planirana u Provedbenom programu uvelike se ostvaruju prema planiranom</w:t>
      </w:r>
      <w:r w:rsidR="00F66767" w:rsidRPr="00C70F7E">
        <w:rPr>
          <w:rFonts w:ascii="Times New Roman" w:hAnsi="Times New Roman" w:cs="Times New Roman"/>
          <w:sz w:val="24"/>
          <w:szCs w:val="24"/>
        </w:rPr>
        <w:t>.</w:t>
      </w:r>
    </w:p>
    <w:p w:rsidR="00DF4531" w:rsidRPr="00C70F7E" w:rsidRDefault="00DF4531" w:rsidP="0058736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1AF" w:rsidRPr="00C70F7E" w:rsidRDefault="005171AF" w:rsidP="005171AF">
      <w:pPr>
        <w:shd w:val="clear" w:color="auto" w:fill="B4C6E7" w:themeFill="accent1" w:themeFillTin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 3. DOPRINOS OSTVARENJU CILJEVA JAVNIH POLITIKA</w:t>
      </w:r>
    </w:p>
    <w:p w:rsidR="005171AF" w:rsidRPr="00C70F7E" w:rsidRDefault="005171AF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D43" w:rsidRPr="00C70F7E" w:rsidRDefault="002B0D43" w:rsidP="002B0D43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Općina Starigrad </w:t>
      </w:r>
      <w:r w:rsidR="00C77F00" w:rsidRPr="00C70F7E">
        <w:rPr>
          <w:rFonts w:ascii="Times New Roman" w:hAnsi="Times New Roman" w:cs="Times New Roman"/>
          <w:sz w:val="24"/>
          <w:szCs w:val="24"/>
        </w:rPr>
        <w:t>p</w:t>
      </w:r>
      <w:r w:rsidRPr="00C70F7E">
        <w:rPr>
          <w:rFonts w:ascii="Times New Roman" w:hAnsi="Times New Roman" w:cs="Times New Roman"/>
          <w:sz w:val="24"/>
          <w:szCs w:val="24"/>
        </w:rPr>
        <w:t xml:space="preserve">rovedbom mjera u Provedbenom programu doprinosi provedbi ciljeva Nacionalne razvojne strategije Republike Hrvatske do 2030. </w:t>
      </w:r>
      <w:r w:rsidR="00C77F00" w:rsidRPr="00C70F7E">
        <w:rPr>
          <w:rFonts w:ascii="Times New Roman" w:hAnsi="Times New Roman" w:cs="Times New Roman"/>
          <w:sz w:val="24"/>
          <w:szCs w:val="24"/>
        </w:rPr>
        <w:t>g</w:t>
      </w:r>
      <w:r w:rsidRPr="00C70F7E">
        <w:rPr>
          <w:rFonts w:ascii="Times New Roman" w:hAnsi="Times New Roman" w:cs="Times New Roman"/>
          <w:sz w:val="24"/>
          <w:szCs w:val="24"/>
        </w:rPr>
        <w:t>odine</w:t>
      </w:r>
      <w:r w:rsidR="00C77F00" w:rsidRPr="00C70F7E">
        <w:rPr>
          <w:rFonts w:ascii="Times New Roman" w:hAnsi="Times New Roman" w:cs="Times New Roman"/>
          <w:sz w:val="24"/>
          <w:szCs w:val="24"/>
        </w:rPr>
        <w:t>:</w:t>
      </w:r>
    </w:p>
    <w:p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1. Konkurentno i inovativno gospodarstvo</w:t>
      </w:r>
    </w:p>
    <w:p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2. Obrazovani i zaposleni ljudi</w:t>
      </w:r>
    </w:p>
    <w:p w:rsidR="002B0D43" w:rsidRPr="00C70F7E" w:rsidRDefault="00C77F00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SC </w:t>
      </w:r>
      <w:r w:rsidR="002B0D43" w:rsidRPr="00C70F7E">
        <w:rPr>
          <w:rFonts w:ascii="Times New Roman" w:hAnsi="Times New Roman" w:cs="Times New Roman"/>
          <w:sz w:val="24"/>
          <w:szCs w:val="24"/>
        </w:rPr>
        <w:t>3. Učinkovito i djelotvorno pravosuđe, javna uprava i upravljanje državnom imovinom</w:t>
      </w:r>
    </w:p>
    <w:p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5. Zdrav, aktivan i kvalitetan život</w:t>
      </w:r>
    </w:p>
    <w:p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6. Demografska revitalizacija i bolji položaj obitelji</w:t>
      </w:r>
    </w:p>
    <w:p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7. Sigurnost za stabilan razvoj</w:t>
      </w:r>
    </w:p>
    <w:p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SC 8. Ekološka i energetska tranzicija za klimatsku neutralnost </w:t>
      </w:r>
    </w:p>
    <w:p w:rsidR="002B0D43" w:rsidRPr="00C70F7E" w:rsidRDefault="002B0D43" w:rsidP="002B0D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SC 10. Održiva mobilnost</w:t>
      </w:r>
    </w:p>
    <w:p w:rsidR="00361FDD" w:rsidRDefault="007D424B" w:rsidP="00C77F0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Ciljevi kojima se doprinosi provedbom mjera utvrđenih u provedbenom programu najviše pridonosi direktan pristup rješavanju problema kojeg provodi Općina kroz svoje javne politike. Općina konstantno radi na pronalasku načina kako da se poboljša život stanovnika i kako da se povećaju mogućnosti za cjelokupnu zajednicu. </w:t>
      </w:r>
      <w:r w:rsidR="00C77F00" w:rsidRPr="00C70F7E">
        <w:rPr>
          <w:rFonts w:ascii="Times New Roman" w:hAnsi="Times New Roman" w:cs="Times New Roman"/>
          <w:sz w:val="24"/>
          <w:szCs w:val="24"/>
        </w:rPr>
        <w:t>Najvažniji rezultati ostvareni provedbom mjera Provedbenog programa Općine Starigrad tijekom izvještajnog razdoblja navode se u nastavku.</w:t>
      </w:r>
    </w:p>
    <w:p w:rsidR="002D0946" w:rsidRPr="00C70F7E" w:rsidRDefault="002D0946" w:rsidP="00C77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F00" w:rsidRPr="00C70F7E" w:rsidRDefault="00C77F00" w:rsidP="00C77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SC 1. KONKURENTNO I INOVATIVNO GOSPODARSTVO</w:t>
      </w:r>
    </w:p>
    <w:p w:rsidR="00C77F00" w:rsidRPr="00C70F7E" w:rsidRDefault="00C77F00" w:rsidP="00C77F0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Gospodarstvo koje je produktivno, inovativno i zahvaljujući tome konkurentno gospodarstvo može se prilagoditi izazovima globalnih promjena, ali i ponuditi prilike za ostvarivanje očekivanja različitih skupina stanovništva. U natjecanju na tržištu, kvalitetom, inovacijama i učinkovitošću u proizvodnji poduzetništvo, privatni sektor i radnici stvaraju novu vrijednost, </w:t>
      </w:r>
      <w:r w:rsidRPr="00C70F7E">
        <w:rPr>
          <w:rFonts w:ascii="Times New Roman" w:hAnsi="Times New Roman" w:cs="Times New Roman"/>
          <w:sz w:val="24"/>
          <w:szCs w:val="24"/>
        </w:rPr>
        <w:lastRenderedPageBreak/>
        <w:t>nova radna mjesta i nove prilike za sadašnje sudionike na tržištu rada, kao i za generacije koje će tek ući na tržište rada.</w:t>
      </w:r>
    </w:p>
    <w:p w:rsidR="006C1D85" w:rsidRPr="00C70F7E" w:rsidRDefault="00C77F00" w:rsidP="00C77F0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Provedbom mjera doprinosi se ekonomskom razvoju Općine Starigrad, povećanju kvalitete javnih usluga te unaprjeđenju ljudskih potencijala. Mjere koje su se provodile tijekom izvještajnog razdoblja su:</w:t>
      </w:r>
    </w:p>
    <w:p w:rsidR="00C77F00" w:rsidRPr="00C70F7E" w:rsidRDefault="00E27C45" w:rsidP="00C77F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</w:rPr>
        <w:t>Mjera 1.1.: Razvoj sustava upravljanja destinacijom</w:t>
      </w:r>
    </w:p>
    <w:p w:rsidR="00E27C45" w:rsidRPr="00C70F7E" w:rsidRDefault="00E27C45" w:rsidP="00E27C4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Unaprjeđenje turističke ponude Općine Starigrad razvojem sustava upravljanja destinacijom</w:t>
      </w:r>
    </w:p>
    <w:p w:rsidR="00E27C45" w:rsidRPr="00C70F7E" w:rsidRDefault="00E27C45" w:rsidP="00E27C4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Tijekom izvještajnog razdoblja ostvareni su </w:t>
      </w:r>
      <w:r w:rsidR="008D7E57">
        <w:rPr>
          <w:rFonts w:ascii="Times New Roman" w:hAnsi="Times New Roman" w:cs="Times New Roman"/>
          <w:sz w:val="24"/>
          <w:szCs w:val="24"/>
        </w:rPr>
        <w:t>dobri</w:t>
      </w:r>
      <w:r w:rsidRPr="00C70F7E">
        <w:rPr>
          <w:rFonts w:ascii="Times New Roman" w:hAnsi="Times New Roman" w:cs="Times New Roman"/>
          <w:sz w:val="24"/>
          <w:szCs w:val="24"/>
        </w:rPr>
        <w:t xml:space="preserve"> rezultati u broju noćenja, </w:t>
      </w:r>
      <w:r w:rsidR="00DF4531" w:rsidRPr="00C70F7E">
        <w:rPr>
          <w:rFonts w:ascii="Times New Roman" w:hAnsi="Times New Roman" w:cs="Times New Roman"/>
          <w:sz w:val="24"/>
          <w:szCs w:val="24"/>
        </w:rPr>
        <w:t>održane su planirane manifestacije</w:t>
      </w:r>
      <w:r w:rsidR="00DF4531">
        <w:rPr>
          <w:rFonts w:ascii="Times New Roman" w:hAnsi="Times New Roman" w:cs="Times New Roman"/>
          <w:sz w:val="24"/>
          <w:szCs w:val="24"/>
        </w:rPr>
        <w:t xml:space="preserve"> i projekti u suradnji sa Turističkom zajednicom Općine Starigrad</w:t>
      </w:r>
    </w:p>
    <w:p w:rsidR="00E27C45" w:rsidRPr="00C70F7E" w:rsidRDefault="00E27C45" w:rsidP="00C77F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</w:rPr>
        <w:t>Mjera 1.2.: Razvoj i unaprjeđenje turističke infrastrukture</w:t>
      </w:r>
    </w:p>
    <w:p w:rsidR="00E27C45" w:rsidRDefault="00E27C45" w:rsidP="00E27C4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Funkcionalni i održivi razvoj turizma Općine Starigrad s ciljem cjelovitog turističkog doživljaja i produljenja sezone kroz ulaganja u javnu turističku infrastrukturu</w:t>
      </w:r>
    </w:p>
    <w:p w:rsidR="00DF4531" w:rsidRPr="00DF4531" w:rsidRDefault="00DF4531" w:rsidP="00C77F0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531">
        <w:rPr>
          <w:rFonts w:ascii="Times New Roman" w:hAnsi="Times New Roman" w:cs="Times New Roman"/>
          <w:bCs/>
          <w:sz w:val="24"/>
          <w:szCs w:val="24"/>
        </w:rPr>
        <w:t xml:space="preserve">Tijekom izvještajnog razdoblja dovršen je projekt uređenja multimedijskog posjetiteljskog centra (Interpretacijski centar mora) </w:t>
      </w:r>
    </w:p>
    <w:p w:rsidR="00E27C45" w:rsidRPr="00DF4531" w:rsidRDefault="00E27C45" w:rsidP="00DF4531">
      <w:pPr>
        <w:jc w:val="both"/>
        <w:rPr>
          <w:rFonts w:ascii="Times New Roman" w:hAnsi="Times New Roman" w:cs="Times New Roman"/>
          <w:sz w:val="24"/>
          <w:szCs w:val="24"/>
        </w:rPr>
      </w:pPr>
      <w:r w:rsidRPr="00DF4531">
        <w:rPr>
          <w:rFonts w:ascii="Times New Roman" w:hAnsi="Times New Roman" w:cs="Times New Roman"/>
          <w:b/>
          <w:i/>
          <w:sz w:val="24"/>
          <w:szCs w:val="24"/>
        </w:rPr>
        <w:t>Mjera 1.3.: Unaprjeđenje sustava upravljanja očuvanja i valorizacije kulturne i povijesne baštine</w:t>
      </w:r>
    </w:p>
    <w:p w:rsidR="00E27C45" w:rsidRPr="00C70F7E" w:rsidRDefault="005A5854" w:rsidP="005A585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Očuvati, zaštititi i promovirati kulturno-povijesnu baštinu, odnosno tradicije i običaje stanovnika Općine Starigrad</w:t>
      </w:r>
    </w:p>
    <w:p w:rsidR="005F2AF8" w:rsidRPr="005F2AF8" w:rsidRDefault="005F2AF8" w:rsidP="005F2AF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AF8">
        <w:rPr>
          <w:rFonts w:ascii="Times New Roman" w:hAnsi="Times New Roman" w:cs="Times New Roman"/>
          <w:sz w:val="24"/>
          <w:szCs w:val="24"/>
        </w:rPr>
        <w:t>Tijekom izvještajnog razdoblje očuvanje i promocija kulturne baštine ostvarena je poticanjem udruga u kulturi (isplaćena sredstva za KUD Podgorac) te održavanjem kulturnih manifestacija povodom blagdana Sv. Jurja, blagana sv. Ante,  blagdana sv. Jakova, Dana pobjede i domovinske zahvalnosti kao i manifestacije za proslavu blagdana Velike Gospe i Male Gospe.</w:t>
      </w:r>
    </w:p>
    <w:p w:rsidR="00E27C45" w:rsidRPr="00C70F7E" w:rsidRDefault="00E27C45" w:rsidP="00C77F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</w:rPr>
        <w:t>Mjera 1.4.: Poboljšanje kvalitete i dostupnosti kulturnih sadržaja izvan urbanih područja</w:t>
      </w:r>
    </w:p>
    <w:p w:rsidR="005A5854" w:rsidRPr="00C70F7E" w:rsidRDefault="005A5854" w:rsidP="005A58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Osmisliti nove programe i povećati opseg dostupnosti kulturnih sadržaja s ciljem jačanja društvenog života Općine Starigrad</w:t>
      </w:r>
    </w:p>
    <w:p w:rsidR="005A5854" w:rsidRPr="00C70F7E" w:rsidRDefault="005A5854" w:rsidP="005A58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Tijekom izvještajnog razdoblja nastavljeno je sa sufinanciranjem Bibliobusa Gradske knjižnice Zadar</w:t>
      </w:r>
    </w:p>
    <w:p w:rsidR="00361FDD" w:rsidRPr="00C70F7E" w:rsidRDefault="00361FDD" w:rsidP="00361F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744AD" w:rsidRPr="00C70F7E" w:rsidRDefault="005A5854" w:rsidP="005873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F7E">
        <w:rPr>
          <w:rFonts w:ascii="Times New Roman" w:hAnsi="Times New Roman" w:cs="Times New Roman"/>
          <w:b/>
          <w:sz w:val="24"/>
          <w:szCs w:val="24"/>
        </w:rPr>
        <w:t>SC 2. OBRAZOVANI I ZAPOSLENI LJUDI</w:t>
      </w:r>
    </w:p>
    <w:p w:rsidR="005A5854" w:rsidRPr="00C70F7E" w:rsidRDefault="005A5854" w:rsidP="00587360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Obrazovanje ima ključnu ulogu i u pripremi budućih odraslih osoba na život u zajednici, primarno kroz usađivanje zajedničkih vrijednosti i prihvaćene norme ponašanja. Isto tako, obrazovanje pridonosi razvoju osobnosti i potencijalu djece i učenika, potičući ih na kreativnost, kritičko razmišljanje, izražavanje s pouzdanjem i cjeloživotno učenje. Time obrazovanje pridonosi sveukupnoj društvenoj koheziji i izgrađivanju budućih samosvjesnih i društveno odgovornih građana. Zbog svih tih razloga obrazovanje je i najmoćnije sredstvo za ostvarenje društvenih i gospodarskih promjena, osobito kada uključuje sve svoje građane jer svijet sutrašnjice pretpostavlja složene i dinamične promjene s podijeljenom odgovornošću. Obrazovanje je stoga društvena i gospodarska investicija s najvećim i najtrajnijim povratom, </w:t>
      </w:r>
      <w:r w:rsidRPr="00C70F7E">
        <w:rPr>
          <w:rFonts w:ascii="Times New Roman" w:hAnsi="Times New Roman" w:cs="Times New Roman"/>
          <w:sz w:val="24"/>
          <w:szCs w:val="24"/>
        </w:rPr>
        <w:lastRenderedPageBreak/>
        <w:t>kako društvu tako i gospodarstvu, i to na svim obrazovnim razinama i u svim vidovima obrazovanja.</w:t>
      </w:r>
    </w:p>
    <w:p w:rsidR="005A5854" w:rsidRPr="00C70F7E" w:rsidRDefault="005A5854" w:rsidP="005873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Provedbom mjere doprinosi se stjecanju stručnih kompetencija pojedinaca i društva, unaprjeđenju visokog obrazovanja i razvoju tržišta rada. Mjere koje su se provodile tijekom izvještajnog razdoblja</w:t>
      </w:r>
      <w:r w:rsidR="00361FDD" w:rsidRPr="00C70F7E">
        <w:rPr>
          <w:rFonts w:ascii="Times New Roman" w:hAnsi="Times New Roman" w:cs="Times New Roman"/>
          <w:sz w:val="24"/>
          <w:szCs w:val="24"/>
        </w:rPr>
        <w:t xml:space="preserve"> su</w:t>
      </w:r>
      <w:r w:rsidRPr="00C70F7E">
        <w:rPr>
          <w:rFonts w:ascii="Times New Roman" w:hAnsi="Times New Roman" w:cs="Times New Roman"/>
          <w:sz w:val="24"/>
          <w:szCs w:val="24"/>
        </w:rPr>
        <w:t>:</w:t>
      </w:r>
    </w:p>
    <w:p w:rsidR="001265AC" w:rsidRPr="00C70F7E" w:rsidRDefault="005A5854" w:rsidP="001265A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1.5.: Povećanje dostupnosti i osiguravanje jednakih uvjeta za sudjelovanje u programima ranog i predškolskog odgoja te svim razinama obrazovanja</w:t>
      </w:r>
    </w:p>
    <w:p w:rsidR="005A5854" w:rsidRPr="00C70F7E" w:rsidRDefault="005A5854" w:rsidP="005A585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Ulaganje u odgojno-obrazovni sustav kako bi se dostigli suvremeno odgojno-obrazovni standardi te omogućili jednaki uvjeti za sudjelovanje u programima ranog i predškolskog odgoja te svim razinama obrazovanja stanovnika Općine Starigrad</w:t>
      </w:r>
    </w:p>
    <w:p w:rsidR="005A5854" w:rsidRPr="00C70F7E" w:rsidRDefault="005A5854" w:rsidP="00B63FE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Tijekom </w:t>
      </w:r>
      <w:r w:rsidR="00B63FE7" w:rsidRPr="00C70F7E">
        <w:rPr>
          <w:rFonts w:ascii="Times New Roman" w:hAnsi="Times New Roman" w:cs="Times New Roman"/>
          <w:bCs/>
          <w:sz w:val="24"/>
          <w:szCs w:val="24"/>
        </w:rPr>
        <w:t>izvještajnog razdoblja odražene su aktivnosti poboljšanja kvalitete odgojno-obrazovnih programa svim dobnim skupinama, sufinanciranje javnog prijevoza učenika srednjih škola, te stipendiranja studenata. Također je nastavljeno sufinanciranje projekata i aktivnosti Osnovne škole Starigrad sa ciljem poboljšanja kvalitete programa i izvanškolskih aktivnosti, te je poboljšana kvaliteta usluge dječjeg vrtića</w:t>
      </w:r>
      <w:r w:rsidR="00DF4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531">
        <w:rPr>
          <w:rFonts w:ascii="Times New Roman" w:hAnsi="Times New Roman" w:cs="Times New Roman"/>
          <w:sz w:val="24"/>
          <w:szCs w:val="24"/>
        </w:rPr>
        <w:t>i otvorena jaslična skupina u sklopu dječjeg vrtića</w:t>
      </w:r>
    </w:p>
    <w:p w:rsidR="007D424B" w:rsidRPr="00C70F7E" w:rsidRDefault="007D424B" w:rsidP="005A5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854" w:rsidRPr="00C70F7E" w:rsidRDefault="005A5854" w:rsidP="005A5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SC 3. UČINKOVITO I DJELOTVORNO PRAVOSUĐE, JAVNA UPRAVA I UPRAVLJANJE DRŽAVNOM IMOVINOM</w:t>
      </w:r>
    </w:p>
    <w:p w:rsidR="005A5854" w:rsidRPr="00C70F7E" w:rsidRDefault="005A5854" w:rsidP="005A5854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Učinkovito djelovanje javne uprave i upravljanja imovinom iziskuje ustrajnu provedbu politika dobrog upravljanja kroz izgradnju kompetentne i pouzdane administracije koja je okrenuta potrebama građana i gospodarstva te učinkovitog pravosuđa važna je zadaća čije će ostvarenje biti nužno radi zaokruživanja izgradnje državnih funkcija sukladnih modernoj europskoj državi, potrebama modernog gospodarstva i očekivanjima građana.</w:t>
      </w:r>
    </w:p>
    <w:p w:rsidR="005A5854" w:rsidRPr="00C70F7E" w:rsidRDefault="005A5854" w:rsidP="005A5854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Provedbom mjera doprinosi se razvoju i povećanju produktivnosti rada u sektoru javne uprave te pametnom upravljanju općinskom imovinom. Mjere koje su se provodile tijekom izvještajnog razdoblja</w:t>
      </w:r>
      <w:r w:rsidR="00361FDD" w:rsidRPr="00C70F7E">
        <w:rPr>
          <w:rFonts w:ascii="Times New Roman" w:hAnsi="Times New Roman" w:cs="Times New Roman"/>
          <w:sz w:val="24"/>
          <w:szCs w:val="24"/>
        </w:rPr>
        <w:t xml:space="preserve"> su</w:t>
      </w:r>
      <w:r w:rsidRPr="00C70F7E">
        <w:rPr>
          <w:rFonts w:ascii="Times New Roman" w:hAnsi="Times New Roman" w:cs="Times New Roman"/>
          <w:sz w:val="24"/>
          <w:szCs w:val="24"/>
        </w:rPr>
        <w:t>:</w:t>
      </w:r>
    </w:p>
    <w:p w:rsidR="005A5854" w:rsidRPr="00C70F7E" w:rsidRDefault="005A5854" w:rsidP="005A58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4.1.: Optimizacija i digitalizacija usluga i procesa Općine i povezanih javnopravnih tijela</w:t>
      </w:r>
    </w:p>
    <w:p w:rsidR="00361FDD" w:rsidRPr="00C70F7E" w:rsidRDefault="00361FDD" w:rsidP="00361FDD">
      <w:pPr>
        <w:pStyle w:val="ListParagraph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Djelotvorno i učinkovito upravljanje resursima i poslovnim procesima Općine Starigrad</w:t>
      </w:r>
    </w:p>
    <w:p w:rsidR="002D0946" w:rsidRPr="002D0946" w:rsidRDefault="002D0946" w:rsidP="002D094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946">
        <w:rPr>
          <w:rFonts w:ascii="Times New Roman" w:hAnsi="Times New Roman" w:cs="Times New Roman"/>
          <w:sz w:val="24"/>
          <w:szCs w:val="24"/>
        </w:rPr>
        <w:t>U tijeku izvještajnog razdoblja obavljene su aktivnosti koje se odnose na učinkovito upravljanje resursima temeljenim na principima efikasnosti i osiguravanja nesmetanih procesa unutarnjeg funkcioniranja Općine na operativnoj razini. Sve provedene aktivnosti imale su za cilj učinkovit</w:t>
      </w:r>
      <w:r>
        <w:rPr>
          <w:rFonts w:ascii="Times New Roman" w:hAnsi="Times New Roman" w:cs="Times New Roman"/>
          <w:sz w:val="24"/>
          <w:szCs w:val="24"/>
        </w:rPr>
        <w:t xml:space="preserve"> i efikasan rad općinske uprave</w:t>
      </w:r>
    </w:p>
    <w:p w:rsidR="005A5854" w:rsidRPr="00C70F7E" w:rsidRDefault="005A5854" w:rsidP="005A58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4.2.: Jačanje ljudskih potencijala Općine i povezanih javnopravnih tijela</w:t>
      </w:r>
    </w:p>
    <w:p w:rsidR="00361FDD" w:rsidRPr="00C70F7E" w:rsidRDefault="00361FDD" w:rsidP="00361FD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Djelotvorno upravljanje ljudskim potencijalima s ciljem povećanja kvalitete javnih usluga i osiguravanja mogućnosti obavljanja poslova Općine Starigrad</w:t>
      </w:r>
    </w:p>
    <w:p w:rsidR="00361FDD" w:rsidRPr="00C70F7E" w:rsidRDefault="00361FDD" w:rsidP="00B63FE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U tijeku izvještajnog razdoblja provođena su stručno osposobljavanja i usavršavanje putem seminara,tečajeva, i edukacija (područja komunalnog gospodarstva, javne nabave, računovodstva, uredskog poslovanja, u</w:t>
      </w:r>
      <w:r w:rsidR="002D0946">
        <w:rPr>
          <w:rFonts w:ascii="Times New Roman" w:hAnsi="Times New Roman" w:cs="Times New Roman"/>
          <w:bCs/>
          <w:sz w:val="24"/>
          <w:szCs w:val="24"/>
        </w:rPr>
        <w:t>pravljanja poslovnim procesima)</w:t>
      </w:r>
    </w:p>
    <w:p w:rsidR="005A5854" w:rsidRPr="00C70F7E" w:rsidRDefault="005A5854" w:rsidP="005A58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Mjera 4.3.: Razvoj civilnog društva i osnaženje kapaciteta i suradnje među svim akterima razvoja</w:t>
      </w:r>
    </w:p>
    <w:p w:rsidR="00361FDD" w:rsidRPr="00C70F7E" w:rsidRDefault="00361FDD" w:rsidP="00361F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Unaprjeđenje međusektorske suradnje i razvoj partnerskog odnosa civilnog, javnog i gospodarskog</w:t>
      </w:r>
      <w:r w:rsidRPr="00C70F7E">
        <w:rPr>
          <w:rFonts w:cstheme="minorHAnsi"/>
        </w:rPr>
        <w:t xml:space="preserve"> </w:t>
      </w:r>
      <w:r w:rsidRPr="00C70F7E">
        <w:rPr>
          <w:rFonts w:ascii="Times New Roman" w:hAnsi="Times New Roman" w:cs="Times New Roman"/>
          <w:sz w:val="24"/>
          <w:szCs w:val="24"/>
        </w:rPr>
        <w:t>sektora radi održivog razvoja Općine Starigrad</w:t>
      </w:r>
    </w:p>
    <w:p w:rsidR="00361FDD" w:rsidRPr="00C70F7E" w:rsidRDefault="00361FDD" w:rsidP="00361FD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B63FE7" w:rsidRPr="00C70F7E">
        <w:rPr>
          <w:rFonts w:ascii="Times New Roman" w:hAnsi="Times New Roman" w:cs="Times New Roman"/>
          <w:bCs/>
          <w:sz w:val="24"/>
          <w:szCs w:val="24"/>
        </w:rPr>
        <w:t>izvještanom razdoblju financirane su vjerske zajednice, te Gradsko društvo Crvenog križa Zadar. Proveden je i javni natječaj (</w:t>
      </w:r>
      <w:r w:rsidR="000D3118">
        <w:rPr>
          <w:rFonts w:ascii="Times New Roman" w:hAnsi="Times New Roman" w:cs="Times New Roman"/>
          <w:bCs/>
          <w:sz w:val="24"/>
          <w:szCs w:val="24"/>
        </w:rPr>
        <w:t>ožujak</w:t>
      </w:r>
      <w:r w:rsidR="00B63FE7" w:rsidRPr="00C70F7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D0946">
        <w:rPr>
          <w:rFonts w:ascii="Times New Roman" w:hAnsi="Times New Roman" w:cs="Times New Roman"/>
          <w:bCs/>
          <w:sz w:val="24"/>
          <w:szCs w:val="24"/>
        </w:rPr>
        <w:t>3</w:t>
      </w:r>
      <w:r w:rsidR="00B63FE7" w:rsidRPr="00C70F7E">
        <w:rPr>
          <w:rFonts w:ascii="Times New Roman" w:hAnsi="Times New Roman" w:cs="Times New Roman"/>
          <w:bCs/>
          <w:sz w:val="24"/>
          <w:szCs w:val="24"/>
        </w:rPr>
        <w:t>. godine) za financiranje programa/projekata/manifestacija udruga u okviru javnih potreba u 202</w:t>
      </w:r>
      <w:r w:rsidR="002D0946">
        <w:rPr>
          <w:rFonts w:ascii="Times New Roman" w:hAnsi="Times New Roman" w:cs="Times New Roman"/>
          <w:bCs/>
          <w:sz w:val="24"/>
          <w:szCs w:val="24"/>
        </w:rPr>
        <w:t>3</w:t>
      </w:r>
      <w:r w:rsidR="00B63FE7" w:rsidRPr="00C70F7E">
        <w:rPr>
          <w:rFonts w:ascii="Times New Roman" w:hAnsi="Times New Roman" w:cs="Times New Roman"/>
          <w:bCs/>
          <w:sz w:val="24"/>
          <w:szCs w:val="24"/>
        </w:rPr>
        <w:t>. godini u područjima sport, kultura, zdravstvo i socijalna skrb te promicanje vrijednosti Domovinskog rada te su dodijelna sredstva udrugama</w:t>
      </w:r>
    </w:p>
    <w:p w:rsidR="005A5854" w:rsidRPr="00C70F7E" w:rsidRDefault="005A5854" w:rsidP="005A585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4.4. Jačanje kapaciteta za učinkovito korištenje fondova EU te pripremu i provedbu razvojnih projekata</w:t>
      </w:r>
    </w:p>
    <w:p w:rsidR="00361FDD" w:rsidRPr="002D0946" w:rsidRDefault="00361FDD" w:rsidP="00361FD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Times New Roman" w:hAnsi="Times New Roman" w:cs="Times New Roman"/>
          <w:sz w:val="24"/>
          <w:szCs w:val="24"/>
          <w:lang w:eastAsia="hr-HR"/>
        </w:rPr>
        <w:t>Unaprijediti kompetencije ljudskih resursa Općine radi pojačane apsorpcije sredstava iz EU projekata te kvalitetnije pripreme i provedbe razvojnih projekata </w:t>
      </w:r>
    </w:p>
    <w:p w:rsidR="002D0946" w:rsidRPr="002D0946" w:rsidRDefault="002D0946" w:rsidP="005A585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946">
        <w:rPr>
          <w:rFonts w:ascii="Times New Roman" w:hAnsi="Times New Roman" w:cs="Times New Roman"/>
          <w:sz w:val="24"/>
          <w:szCs w:val="24"/>
        </w:rPr>
        <w:t>U izvještajnom razdoblju pripremala se projektna dokumentacija kako bi projekti bili spremni za natječaje za financiranja iz različitih izvora</w:t>
      </w:r>
      <w:r w:rsidRPr="002D09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5A5854" w:rsidRPr="002D0946" w:rsidRDefault="005A5854" w:rsidP="002D09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946">
        <w:rPr>
          <w:rFonts w:ascii="Times New Roman" w:hAnsi="Times New Roman" w:cs="Times New Roman"/>
          <w:b/>
          <w:bCs/>
          <w:i/>
          <w:sz w:val="24"/>
          <w:szCs w:val="24"/>
        </w:rPr>
        <w:t>Mjera 4.5.: Unaprjeđenje sustava upravljanja imovinom u vlasništvu Općine i povezanih javnopravnih tijela</w:t>
      </w:r>
    </w:p>
    <w:p w:rsidR="00361FDD" w:rsidRPr="00C70F7E" w:rsidRDefault="00361FDD" w:rsidP="00361FD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Optimizacija upravljanja imovinom u vlasništvu Općine i povezanih javnopravnih tijela te aktiviranje nedovoljno iskorištene imovine i stavljanje u funkciju društvenog i gospodarskog razvoja</w:t>
      </w:r>
    </w:p>
    <w:p w:rsidR="00C70F7E" w:rsidRDefault="002D0946" w:rsidP="00C70F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 izvještajnom razdoblju  izrađen je Godišnji plan upravljanja imovinom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0F7E">
        <w:rPr>
          <w:rFonts w:ascii="Times New Roman" w:hAnsi="Times New Roman" w:cs="Times New Roman"/>
          <w:sz w:val="24"/>
          <w:szCs w:val="24"/>
        </w:rPr>
        <w:t>. godinu (rujan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F7E">
        <w:rPr>
          <w:rFonts w:ascii="Times New Roman" w:hAnsi="Times New Roman" w:cs="Times New Roman"/>
          <w:sz w:val="24"/>
          <w:szCs w:val="24"/>
        </w:rPr>
        <w:t xml:space="preserve">. godine),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0D3118">
        <w:rPr>
          <w:rFonts w:ascii="Times New Roman" w:hAnsi="Times New Roman" w:cs="Times New Roman"/>
          <w:sz w:val="24"/>
          <w:szCs w:val="24"/>
        </w:rPr>
        <w:t xml:space="preserve"> izvješće o provedbi plana</w:t>
      </w:r>
      <w:r w:rsidRPr="00C70F7E">
        <w:rPr>
          <w:rFonts w:ascii="Times New Roman" w:hAnsi="Times New Roman" w:cs="Times New Roman"/>
          <w:sz w:val="24"/>
          <w:szCs w:val="24"/>
        </w:rPr>
        <w:t xml:space="preserve"> upravljanja imovinom za 2022. godinu. Općina Starigrad ima donesenu Strategiju upravljanja imovinom. Praćeno je stanje u prostoru i nije izvršena niti jedna kupnja zemljiš</w:t>
      </w:r>
      <w:r w:rsidR="00F96C5D">
        <w:rPr>
          <w:rFonts w:ascii="Times New Roman" w:hAnsi="Times New Roman" w:cs="Times New Roman"/>
          <w:sz w:val="24"/>
          <w:szCs w:val="24"/>
        </w:rPr>
        <w:t xml:space="preserve">ta za potrebe Općine Starigrad. </w:t>
      </w:r>
      <w:r w:rsidRPr="00C70F7E">
        <w:rPr>
          <w:rFonts w:ascii="Times New Roman" w:hAnsi="Times New Roman" w:cs="Times New Roman"/>
          <w:sz w:val="24"/>
          <w:szCs w:val="24"/>
        </w:rPr>
        <w:t>Obavljen</w:t>
      </w:r>
      <w:r>
        <w:rPr>
          <w:rFonts w:ascii="Times New Roman" w:hAnsi="Times New Roman" w:cs="Times New Roman"/>
          <w:sz w:val="24"/>
          <w:szCs w:val="24"/>
        </w:rPr>
        <w:t xml:space="preserve">o je tekuće održavanje zgrada u </w:t>
      </w:r>
      <w:r w:rsidRPr="00C70F7E">
        <w:rPr>
          <w:rFonts w:ascii="Times New Roman" w:hAnsi="Times New Roman" w:cs="Times New Roman"/>
          <w:sz w:val="24"/>
          <w:szCs w:val="24"/>
        </w:rPr>
        <w:t>vlasništvu Općine Starigrad i podmireni režijski troškovi i navedeno se i</w:t>
      </w:r>
      <w:r>
        <w:rPr>
          <w:rFonts w:ascii="Times New Roman" w:hAnsi="Times New Roman" w:cs="Times New Roman"/>
          <w:sz w:val="24"/>
          <w:szCs w:val="24"/>
        </w:rPr>
        <w:t>zvršavalo tijekom cijele godine</w:t>
      </w:r>
    </w:p>
    <w:p w:rsidR="002D0946" w:rsidRPr="00C70F7E" w:rsidRDefault="002D0946" w:rsidP="00C70F7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FDD" w:rsidRPr="00C70F7E" w:rsidRDefault="00361FDD" w:rsidP="00361F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SC 5. </w:t>
      </w:r>
      <w:r w:rsidRPr="00C70F7E">
        <w:rPr>
          <w:rFonts w:ascii="Times New Roman" w:hAnsi="Times New Roman" w:cs="Times New Roman"/>
          <w:b/>
          <w:sz w:val="24"/>
          <w:szCs w:val="24"/>
        </w:rPr>
        <w:t>ZDRAV, AKTIVAN I KVALITETAN ŽIVOT</w:t>
      </w:r>
    </w:p>
    <w:p w:rsidR="00361FDD" w:rsidRPr="00C70F7E" w:rsidRDefault="00361FDD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Zdravlje, zdravstvena zaštita, kvaliteta života starijih sugrađana, solidarnost s ranjivim društvenim skupinama ili osobama izloženima riziku od siromaštva nerazdvojne su sastavnice solidarnog i prosperitetnog društva. Briga o čovjeku, njegovanje ljudskih potencijala, stvaranje prilika za njihovo iskazivanje i razvoj neovisno o trenutnom ekonomskom statusu pojedinaca sastavni su dio vizije Hrvatske kao zemlje koja ulaže u ljude jer u ljudima vidi najvažniji potencijal za svladavanje izazova ovog desetljeća.</w:t>
      </w:r>
    </w:p>
    <w:p w:rsidR="00361FDD" w:rsidRPr="00C70F7E" w:rsidRDefault="00361FDD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Provedbom mjera osigurava se dostojanstven život ciljanih i ugroženih skupina ljudi, socijalna solidarnost te se potiče društvena uključenost stanovništva. Mjere koje su se provodile tijekom izvještajnog razdoblja su:</w:t>
      </w:r>
    </w:p>
    <w:p w:rsidR="00361FDD" w:rsidRPr="00C70F7E" w:rsidRDefault="00361FD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2.1.: Razvoj i modernizacija zdravstvene infrastrukture i usluga u skladu sa standardima kvalitete i potrebama zajednice, i razvoj telemedicine</w:t>
      </w:r>
    </w:p>
    <w:p w:rsidR="00361FDD" w:rsidRPr="00C70F7E" w:rsidRDefault="00361FDD" w:rsidP="00764D82">
      <w:pPr>
        <w:pStyle w:val="ListParagraph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Uspostava kvalitetne i cjelovite zdravstvenu zaštitu stanovnika na području Općine Starigrad</w:t>
      </w:r>
    </w:p>
    <w:p w:rsidR="00361FDD" w:rsidRPr="00C70F7E" w:rsidRDefault="00361FDD" w:rsidP="00764D8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Tijekom </w:t>
      </w:r>
      <w:r w:rsidR="00C70F7E" w:rsidRPr="00C70F7E">
        <w:rPr>
          <w:rFonts w:ascii="Times New Roman" w:hAnsi="Times New Roman" w:cs="Times New Roman"/>
          <w:bCs/>
          <w:sz w:val="24"/>
          <w:szCs w:val="24"/>
        </w:rPr>
        <w:t>izvještanog razdoblja isplaćena su sredstva za sufinanciranje rada dodatnog tima hitne pomoći sukladno ugovoru</w:t>
      </w:r>
    </w:p>
    <w:p w:rsidR="00361FDD" w:rsidRPr="00C70F7E" w:rsidRDefault="00361FD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2.2.: Unaprjeđenje razine zdravstvene zaštite i socijalne skrbi na otocima i u ruralnim područjima</w:t>
      </w:r>
    </w:p>
    <w:p w:rsidR="00361FDD" w:rsidRPr="00C70F7E" w:rsidRDefault="00361FDD" w:rsidP="00764D82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Unaprijediti kvalitetu života socijalno ugroženih skupina stanovništva na području Općine Starigrad</w:t>
      </w:r>
    </w:p>
    <w:p w:rsidR="002D0946" w:rsidRDefault="002D0946" w:rsidP="002D094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946">
        <w:rPr>
          <w:rFonts w:ascii="Times New Roman" w:hAnsi="Times New Roman" w:cs="Times New Roman"/>
          <w:bCs/>
          <w:sz w:val="24"/>
          <w:szCs w:val="24"/>
        </w:rPr>
        <w:t>Tijekom izvještajnog razdoblja isplaćena su sredstva naknade građanima u vidu jednokratnih pnoći, pomoći za troškove stanovanja i slično. Isplaćena su sredstva za sufinanciranje prijevoza vode sukladno dostavljenim zahtjevima</w:t>
      </w:r>
    </w:p>
    <w:p w:rsidR="00361FDD" w:rsidRPr="002D0946" w:rsidRDefault="00361FDD" w:rsidP="002D09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946">
        <w:rPr>
          <w:rFonts w:ascii="Times New Roman" w:hAnsi="Times New Roman" w:cs="Times New Roman"/>
          <w:b/>
          <w:bCs/>
          <w:i/>
          <w:sz w:val="24"/>
          <w:szCs w:val="24"/>
        </w:rPr>
        <w:t>Mjera 2.3.: Poticanje i unaprjeđenje dostupnosti rekreacije i tjelesnog vježbanja građana</w:t>
      </w:r>
    </w:p>
    <w:p w:rsidR="00361FDD" w:rsidRDefault="00361FDD" w:rsidP="00764D8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Uključiti u šport i športsku rekreaciju što veći broj stanovnika Općine Starigrad, a osobito djece i mladih, osoba s invaliditetom, turista i osoba treće životne dobi kroz poticanje bavljenja športskim aktivnostima i promoviranjem aktivnog, zdravog načina života</w:t>
      </w:r>
    </w:p>
    <w:p w:rsidR="00764D82" w:rsidRPr="002D0946" w:rsidRDefault="002D0946" w:rsidP="00764D8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946">
        <w:rPr>
          <w:rFonts w:ascii="Times New Roman" w:hAnsi="Times New Roman" w:cs="Times New Roman"/>
          <w:bCs/>
          <w:sz w:val="24"/>
          <w:szCs w:val="24"/>
        </w:rPr>
        <w:t>Tijekom izvještajnog razdoblja u cilju uključivanja građana u rekreaciju, omogućavanje bavljenja športskim i rekreativnim aktivnostima isplaćena su sredstva za sportske udruge i sportska događanja</w:t>
      </w:r>
    </w:p>
    <w:p w:rsidR="002D0946" w:rsidRDefault="002D0946" w:rsidP="00764D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D82" w:rsidRPr="00C70F7E" w:rsidRDefault="00764D82" w:rsidP="00764D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>SC 6.</w:t>
      </w:r>
      <w:r w:rsidRPr="00C70F7E">
        <w:rPr>
          <w:b/>
        </w:rPr>
        <w:t xml:space="preserve"> </w:t>
      </w:r>
      <w:r w:rsidRPr="00C70F7E">
        <w:rPr>
          <w:rFonts w:ascii="Times New Roman" w:hAnsi="Times New Roman" w:cs="Times New Roman"/>
          <w:b/>
          <w:bCs/>
          <w:sz w:val="24"/>
          <w:szCs w:val="24"/>
        </w:rPr>
        <w:t>DEMOGRAFSKA REVITALIZACIJA I BOLJI POLOŽAJ OBITELJI</w:t>
      </w:r>
    </w:p>
    <w:p w:rsidR="00764D82" w:rsidRPr="00C70F7E" w:rsidRDefault="00764D82" w:rsidP="00764D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>Negativni demografski trendovi kojima je Hrvatska pogođena u posljednjih nekoliko desetljeća čine jedan od najvećih izazova suvremene Hrvatske. Smanjivanje broja i starenje stanovništva može imati velike gospodarske i društvene posljedice na koje moramo zajednički pronaći djelotvoran odgovor.</w:t>
      </w:r>
      <w:r w:rsidRPr="00C70F7E">
        <w:t xml:space="preserve"> </w:t>
      </w:r>
      <w:r w:rsidRPr="00C70F7E">
        <w:rPr>
          <w:rFonts w:ascii="Times New Roman" w:hAnsi="Times New Roman" w:cs="Times New Roman"/>
          <w:bCs/>
          <w:sz w:val="24"/>
          <w:szCs w:val="24"/>
        </w:rPr>
        <w:t>Ulaganjem u djecu i mlade poticat će se roditeljstvo i skrb o članovima obitelji te će se stvarati uvjeti za poboljšanje kvalitete života svih građana.</w:t>
      </w:r>
    </w:p>
    <w:p w:rsidR="00764D82" w:rsidRPr="00C70F7E" w:rsidRDefault="00764D82" w:rsidP="00764D8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>Provedbom mjera osigurava se Povećanja stope fertiliteta i stvaranja poticajnog i privlačnog društvenog i ekonomskog okružja za ostanak, povratak i dolazak mladih ljudi i obitelji koje će u Hrvatskoj pronaći svoje mjesto za rad i podizanje djece. Mjere koje su se provodile tijekom izvještajnog razdoblja su:</w:t>
      </w:r>
    </w:p>
    <w:p w:rsidR="00764D82" w:rsidRPr="00C70F7E" w:rsidRDefault="00764D82" w:rsidP="00764D8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2.4.: Razvoj i unaprjeđenje sustava potpora i programa temeljenim na istraživanju životnih navika i stavova mladih obitelji o demografskim kretanjima u Zadarskoj županiji</w:t>
      </w:r>
    </w:p>
    <w:p w:rsidR="00764D82" w:rsidRPr="00C70F7E" w:rsidRDefault="00764D82" w:rsidP="00764D8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Unapređenje sustava programa i potpora obiteljima na području Općine Starigrad</w:t>
      </w:r>
    </w:p>
    <w:p w:rsidR="00C70F7E" w:rsidRPr="00DD3B61" w:rsidRDefault="00764D82" w:rsidP="00DD3B6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hAnsi="Times New Roman" w:cs="Times New Roman"/>
          <w:bCs/>
          <w:sz w:val="24"/>
          <w:szCs w:val="24"/>
        </w:rPr>
        <w:t xml:space="preserve">U izvještajnom razdoblju, sukladno podnesenim zahtjevima, isplaćena ja naknada za novorođenu djecu za </w:t>
      </w:r>
      <w:r w:rsidR="00C70F7E" w:rsidRPr="00C70F7E">
        <w:rPr>
          <w:rFonts w:ascii="Times New Roman" w:hAnsi="Times New Roman" w:cs="Times New Roman"/>
          <w:bCs/>
          <w:sz w:val="24"/>
          <w:szCs w:val="24"/>
        </w:rPr>
        <w:t>1</w:t>
      </w:r>
      <w:r w:rsidR="009811C3">
        <w:rPr>
          <w:rFonts w:ascii="Times New Roman" w:hAnsi="Times New Roman" w:cs="Times New Roman"/>
          <w:bCs/>
          <w:sz w:val="24"/>
          <w:szCs w:val="24"/>
        </w:rPr>
        <w:t>3</w:t>
      </w:r>
      <w:r w:rsidRPr="00C70F7E">
        <w:rPr>
          <w:rFonts w:ascii="Times New Roman" w:hAnsi="Times New Roman" w:cs="Times New Roman"/>
          <w:bCs/>
          <w:sz w:val="24"/>
          <w:szCs w:val="24"/>
        </w:rPr>
        <w:t xml:space="preserve"> korisnika</w:t>
      </w:r>
    </w:p>
    <w:p w:rsidR="00764D82" w:rsidRPr="00C70F7E" w:rsidRDefault="00764D82" w:rsidP="00764D8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2.5.: Unaprjeđenje dostupnosti društvene infrastrukture za mlade i obitelji</w:t>
      </w:r>
    </w:p>
    <w:p w:rsidR="00764D82" w:rsidRPr="00C70F7E" w:rsidRDefault="00764D82" w:rsidP="00764D82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Unaprjeđenje društvene infrastrukture kroz izgradnju i obnovu društvene infrastrukture i kreiranje novih društvenih sadržaja  za mlade i obitelji na području Općine Starigrad</w:t>
      </w:r>
    </w:p>
    <w:p w:rsidR="009811C3" w:rsidRPr="009811C3" w:rsidRDefault="009811C3" w:rsidP="009811C3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1C3">
        <w:rPr>
          <w:rFonts w:ascii="Times New Roman" w:hAnsi="Times New Roman" w:cs="Times New Roman"/>
          <w:bCs/>
          <w:sz w:val="24"/>
          <w:szCs w:val="24"/>
        </w:rPr>
        <w:t xml:space="preserve">U izvještajnom razdoblju dovršeno je uređenje i opremanje društvenog doma u Starigrad Paklenici. Što se tiče uređenja dječjeg igrališta prijavljeni smo na Natječaj za provedbu tipa operacije T.O.2.1.1. „Izgradnja i rekonstrukcija javne infrastrukture u </w:t>
      </w:r>
      <w:r w:rsidRPr="009811C3">
        <w:rPr>
          <w:rFonts w:ascii="Times New Roman" w:hAnsi="Times New Roman" w:cs="Times New Roman"/>
          <w:bCs/>
          <w:sz w:val="24"/>
          <w:szCs w:val="24"/>
        </w:rPr>
        <w:lastRenderedPageBreak/>
        <w:t>svrhu poboljšanja kvalitete života na području LAG-a“ koji je obavio LAG Bura za uređenje dječjeg igrališta na Trgu Stjepana Radića te će se radovi izvesti u 2024. godini.</w:t>
      </w:r>
    </w:p>
    <w:p w:rsidR="00764D82" w:rsidRPr="00C70F7E" w:rsidRDefault="00764D82" w:rsidP="00764D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4D82" w:rsidRPr="00C70F7E" w:rsidRDefault="00764D82" w:rsidP="00764D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SC 7. </w:t>
      </w:r>
      <w:r w:rsidRPr="00C70F7E">
        <w:rPr>
          <w:rFonts w:ascii="Times New Roman" w:hAnsi="Times New Roman" w:cs="Times New Roman"/>
          <w:b/>
          <w:sz w:val="24"/>
          <w:szCs w:val="24"/>
        </w:rPr>
        <w:t>SIGURNOST ZA STABILAN RAZVOJ</w:t>
      </w:r>
    </w:p>
    <w:p w:rsidR="00764D82" w:rsidRPr="00C70F7E" w:rsidRDefault="00764D82" w:rsidP="00764D8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Nacionalna sigurnost i sigurnost uopće središnja su pitanja uspješnog razvoja demokratskih društava, koja zbog svoje otvorenosti i transparentnosti te zbog brzog tehnološkog razvoja postaju sve ranjivija na različite oblike prijetnji čiji je nositelj čovjek i na ugroze čiji su uzrok različite prirodne pojave i procesi.</w:t>
      </w:r>
    </w:p>
    <w:p w:rsidR="00764D82" w:rsidRPr="00C70F7E" w:rsidRDefault="00764D82" w:rsidP="00764D82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Provedbom mjere osigurava se razvoj vatrogastva u Općini </w:t>
      </w:r>
      <w:r w:rsidR="008B6FB5" w:rsidRPr="00C70F7E">
        <w:rPr>
          <w:rFonts w:ascii="Times New Roman" w:hAnsi="Times New Roman" w:cs="Times New Roman"/>
          <w:sz w:val="24"/>
          <w:szCs w:val="24"/>
        </w:rPr>
        <w:t>Starigrad,</w:t>
      </w:r>
      <w:r w:rsidRPr="00C70F7E">
        <w:rPr>
          <w:rFonts w:ascii="Times New Roman" w:hAnsi="Times New Roman" w:cs="Times New Roman"/>
          <w:sz w:val="24"/>
          <w:szCs w:val="24"/>
        </w:rPr>
        <w:t xml:space="preserve"> unaprjeđuje sustav civilne zaštite te jača otpornost na rizike od katastrofa. Mjere koje su se provodile tijekom izvještajnog razdoblja</w:t>
      </w:r>
      <w:r w:rsidR="008B6FB5" w:rsidRPr="00C70F7E">
        <w:rPr>
          <w:rFonts w:ascii="Times New Roman" w:hAnsi="Times New Roman" w:cs="Times New Roman"/>
          <w:sz w:val="24"/>
          <w:szCs w:val="24"/>
        </w:rPr>
        <w:t xml:space="preserve"> su: </w:t>
      </w:r>
    </w:p>
    <w:p w:rsidR="008B6FB5" w:rsidRPr="00C70F7E" w:rsidRDefault="008B6FB5" w:rsidP="00764D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</w:rPr>
        <w:t>Mjera 2.6.: Jačanje kapaciteta sigurnosnih službi i sustava civilne zaštite kroz ulaganja u razvoj infrastrukture i primjenom novih tehnika i tehnologija</w:t>
      </w:r>
    </w:p>
    <w:p w:rsidR="008B6FB5" w:rsidRPr="00C70F7E" w:rsidRDefault="008B6FB5" w:rsidP="008B6FB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Unaprijediti infrastrukturu i primjenu novih tehnologija sigurnosnih službi i sustava civilne zaštite</w:t>
      </w:r>
    </w:p>
    <w:p w:rsidR="008B6FB5" w:rsidRPr="00C70F7E" w:rsidRDefault="008B6FB5" w:rsidP="008B6FB5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</w:rPr>
        <w:t xml:space="preserve">Tokom izvještajnog razdoblja osposobljeno je </w:t>
      </w:r>
      <w:r w:rsidR="009811C3">
        <w:rPr>
          <w:rFonts w:ascii="Times New Roman" w:hAnsi="Times New Roman" w:cs="Times New Roman"/>
          <w:sz w:val="24"/>
          <w:szCs w:val="24"/>
        </w:rPr>
        <w:t>2</w:t>
      </w:r>
      <w:r w:rsidRPr="00C70F7E">
        <w:rPr>
          <w:rFonts w:ascii="Times New Roman" w:hAnsi="Times New Roman" w:cs="Times New Roman"/>
          <w:sz w:val="24"/>
          <w:szCs w:val="24"/>
        </w:rPr>
        <w:t xml:space="preserve"> novih članova dobrovoljnog vatrogasnog društva Starigrad Paklenica</w:t>
      </w:r>
    </w:p>
    <w:p w:rsidR="008B6FB5" w:rsidRPr="00C70F7E" w:rsidRDefault="008B6FB5" w:rsidP="00764D8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0F7E">
        <w:rPr>
          <w:rFonts w:ascii="Times New Roman" w:hAnsi="Times New Roman" w:cs="Times New Roman"/>
          <w:b/>
          <w:bCs/>
          <w:i/>
          <w:sz w:val="24"/>
          <w:szCs w:val="24"/>
        </w:rPr>
        <w:t>Mjera 2.7.: Jačanje ljudskih kapaciteta i uvjeta rada sigurnosnih službi i sustava civilne zaštite</w:t>
      </w:r>
    </w:p>
    <w:p w:rsidR="008B6FB5" w:rsidRPr="00C70F7E" w:rsidRDefault="008B6FB5" w:rsidP="008B6FB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Jačanje sustava zaštite i spašavanja podizanjem operativne spremnosti i osposobljenosti ljudskih resursa te poboljšanje efikasnosti i opremljenosti postojećih sredstava za intervenciju</w:t>
      </w:r>
    </w:p>
    <w:p w:rsidR="00C70F7E" w:rsidRPr="009811C3" w:rsidRDefault="009811C3" w:rsidP="00C70F7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1C3">
        <w:rPr>
          <w:rFonts w:ascii="Times New Roman" w:hAnsi="Times New Roman" w:cs="Times New Roman"/>
          <w:bCs/>
          <w:sz w:val="24"/>
          <w:szCs w:val="24"/>
        </w:rPr>
        <w:t>U tijeku izvještajnog razdoblja odrađene su aktivnosti vezane za pružanje civilne zaštite, obavljeni su stručni poslovi zaštite od požara, zaštite i spašavanja.</w:t>
      </w:r>
    </w:p>
    <w:p w:rsidR="00C70F7E" w:rsidRPr="00C70F7E" w:rsidRDefault="00C70F7E" w:rsidP="00C70F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FB5" w:rsidRPr="00C70F7E" w:rsidRDefault="008B6FB5" w:rsidP="008B6FB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bCs/>
          <w:sz w:val="24"/>
          <w:szCs w:val="24"/>
        </w:rPr>
        <w:t xml:space="preserve">SC 8. </w:t>
      </w:r>
      <w:r w:rsidRPr="00C70F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EKOLOŠKA I ENERGETSKA TRANZICIJA ZA KLIMATSKU NEUTRALNOST</w:t>
      </w:r>
    </w:p>
    <w:p w:rsidR="008B6FB5" w:rsidRPr="00C70F7E" w:rsidRDefault="008B6FB5" w:rsidP="008B6FB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Očuvanje prirode, obnovljivih prirodnih resursa, voda, šuma, tla i mora osnova je održivog i uključivog rasta, sigurnosti proizvodnje hrane i smanjivanja siromaštva. Pitka voda, čist zrak, te zdravi kopneni, slatkovodni i morski ekosustavi omogućuju ljudima u Hrvatskoj da vode zdrav i produktivan život, ostvaruju vlastite potencijale i pridonose društvu, jer bez zdravog ekosustava to nije moguće.</w:t>
      </w:r>
    </w:p>
    <w:p w:rsidR="008B6FB5" w:rsidRPr="00C70F7E" w:rsidRDefault="008B6FB5" w:rsidP="008B6FB5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Provedbom mjera djeluje se na poboljšanje i zaštitu prirodnog okoliša i podiže svijest o učinkovitom gospodarenju otpadom.</w:t>
      </w:r>
      <w:r w:rsidRPr="00C70F7E">
        <w:rPr>
          <w:rFonts w:ascii="Times New Roman" w:hAnsi="Times New Roman" w:cs="Times New Roman"/>
          <w:sz w:val="24"/>
          <w:szCs w:val="24"/>
        </w:rPr>
        <w:t xml:space="preserve"> Mjere koje su se provodile tijekom izvještajnog razdoblja su:</w:t>
      </w:r>
    </w:p>
    <w:p w:rsidR="008B6FB5" w:rsidRPr="00C70F7E" w:rsidRDefault="008B6FB5" w:rsidP="008B6FB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3.1.: Razvoj zelene infrastrukture na urbanim područjima i stvaranje zelenih općina</w:t>
      </w:r>
    </w:p>
    <w:p w:rsidR="008B6FB5" w:rsidRPr="00C70F7E" w:rsidRDefault="008B6FB5" w:rsidP="008B6FB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Očuvanje visoke razine kvalitete okoliša Općine Starigrad</w:t>
      </w:r>
    </w:p>
    <w:p w:rsidR="008B6FB5" w:rsidRPr="00C70F7E" w:rsidRDefault="008B6FB5" w:rsidP="008B6FB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 tijeku izvještanog razdoblja obavljeno je kontinuirano održavanje zelenih javnih površina. Pod održavanjem i uređenjem javnih površina podrazumijevaju se tekući i investicijski radovi na javnim površinama, njihovo saniranje i opremanje</w:t>
      </w:r>
    </w:p>
    <w:p w:rsidR="008B6FB5" w:rsidRPr="00C70F7E" w:rsidRDefault="008B6FB5" w:rsidP="008B6FB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3.2.: Unaprjeđenje sustava gospodarenja komunalnim otpadom i poticanje prijelaza na</w:t>
      </w: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kružno gospodarstvo</w:t>
      </w:r>
    </w:p>
    <w:p w:rsidR="008B6FB5" w:rsidRPr="00C70F7E" w:rsidRDefault="008B6FB5" w:rsidP="008B6FB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Unaprijediti sustav gospodarenja otpadom, održavanja čistoće javnih površina i zaštite okoliša na području Općine Starigrad</w:t>
      </w:r>
    </w:p>
    <w:p w:rsidR="009811C3" w:rsidRPr="009811C3" w:rsidRDefault="009811C3" w:rsidP="009811C3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1C3">
        <w:rPr>
          <w:rFonts w:ascii="Times New Roman" w:hAnsi="Times New Roman" w:cs="Times New Roman"/>
          <w:bCs/>
          <w:sz w:val="24"/>
          <w:szCs w:val="24"/>
        </w:rPr>
        <w:t>U tijeku izvještajnog razdoblje nastavljena je podjela kanti za reciklabilni otpad za područje Općine Starigrad koji je započet u studenom 2022. godine. U pretprošloj godini završen je projekt sanacije odlagališta otpada Samograd, te su plaćeni troškovi monitoringa navedenog odlagališta otpada.</w:t>
      </w:r>
    </w:p>
    <w:p w:rsidR="008B6FB5" w:rsidRPr="00C70F7E" w:rsidRDefault="008B6FB5" w:rsidP="008B6FB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3.3.: Unaprjeđenje kvalitete i održivo upravljanje sustava vodoopskrbe i odvodnje (vodnog gospodarstva)</w:t>
      </w:r>
    </w:p>
    <w:p w:rsidR="008B6FB5" w:rsidRPr="00C70F7E" w:rsidRDefault="008B6FB5" w:rsidP="008B6FB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Osigurati kontinuiranu, sigurnu, kvalitetnu i dostatnu vodoopskrbu svim stanovnicima Općine unaprjeđenjem vodoopskrbnog sustava te izgraditi cjeloviti sustav za sakupljanje, pročišćavanje i dispoziciju otpadnih voda</w:t>
      </w:r>
    </w:p>
    <w:p w:rsidR="009811C3" w:rsidRPr="009811C3" w:rsidRDefault="009811C3" w:rsidP="009811C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1C3">
        <w:rPr>
          <w:rFonts w:ascii="Times New Roman" w:hAnsi="Times New Roman" w:cs="Times New Roman"/>
          <w:bCs/>
          <w:sz w:val="24"/>
          <w:szCs w:val="24"/>
        </w:rPr>
        <w:t>U tijeku izvještajnog razdoblje završen je dio postupaka jednostavnih nabava za izradu projektnih dokumentacija vodovodne mreže, te je rekonstruiran dio vodovodne mreže. Nastavit će se i radovi na izgradnji vodovodne mreže za zapadni dio Općine Starigrad. Svim ovim aktivnostima unaprijedit će se sustav javne vodooskrbe.</w:t>
      </w:r>
    </w:p>
    <w:p w:rsidR="008B6FB5" w:rsidRPr="00C70F7E" w:rsidRDefault="008B6FB5" w:rsidP="008B6FB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3.4.: Unaprjeđenje kvalitete i razvoj male komunalne infrastrukture i usluga</w:t>
      </w:r>
    </w:p>
    <w:p w:rsidR="008B6FB5" w:rsidRPr="00C70F7E" w:rsidRDefault="008B6FB5" w:rsidP="008B6FB5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Izgradnja i unapređenje svih raspoloživih oblika male komunalne infrastrukture, a osobito komunalno opremanje, održavanje i uređenje javnih površina</w:t>
      </w:r>
    </w:p>
    <w:p w:rsidR="0071712E" w:rsidRPr="0071712E" w:rsidRDefault="0071712E" w:rsidP="0071712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2E">
        <w:rPr>
          <w:rFonts w:ascii="Times New Roman" w:hAnsi="Times New Roman" w:cs="Times New Roman"/>
          <w:bCs/>
          <w:sz w:val="24"/>
          <w:szCs w:val="24"/>
        </w:rPr>
        <w:t>U tijeku izvještajnog razdoblja obavljene su razne aktivnost za održavanje i izgradnju komunalne infrastrukture (održavanje javnih površina, groblja, plaža i obalnog pojasa, prigodno ukrašavanje naselja, veterinarsko higijeničarski poslovi, poslovi deratizacije i dezinsekcije). Također su obavljeni radovi proširenja groblja Seline čime su izrađena nova grobna mjesta i proveden je postupak javne nabave i započeti radovi na 2. fazi uređenja groblja i izgradnje mrtvačnice u Selinama. Završeni su radovi uređenja Središnjeg obalnog pojasa - 1. podfaza, te je proveden postupak javne nabave i započeti radovi na 2. podfazi projekta te će u 2024. godini biti dovršene još 22 grobni</w:t>
      </w:r>
      <w:r>
        <w:rPr>
          <w:rFonts w:ascii="Times New Roman" w:hAnsi="Times New Roman" w:cs="Times New Roman"/>
          <w:bCs/>
          <w:sz w:val="24"/>
          <w:szCs w:val="24"/>
        </w:rPr>
        <w:t>ce predviđene 2. fazom projekta</w:t>
      </w:r>
    </w:p>
    <w:p w:rsidR="008B6FB5" w:rsidRPr="00C70F7E" w:rsidRDefault="008B6FB5" w:rsidP="00C70F7E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3.5.: Povećanje energetske učinkovitosti infrastrukture i zgrada u javnom i privatnom sektoru</w:t>
      </w:r>
    </w:p>
    <w:p w:rsidR="008B6FB5" w:rsidRPr="00C70F7E" w:rsidRDefault="008B6FB5" w:rsidP="008B6FB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Smanjiti potrošnju energije zgrada javne namjene u vlasništvu Općine Starigrad, povećati energetsku učinkovitost te pridonijeti smanjivanju onečišćenja zraka</w:t>
      </w:r>
    </w:p>
    <w:p w:rsidR="008B6FB5" w:rsidRPr="00C70F7E" w:rsidRDefault="008B6FB5" w:rsidP="008B6FB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U tijeku izvještajnog razdoblja obavljeni su poslovi održavanja javne rasvjete, plaćanje troškova električne energije za javnu rasvjetu, te nastavak dovršavanja procesa zamjene svih rasvjetnih tijela energetski učinkovitima</w:t>
      </w:r>
    </w:p>
    <w:p w:rsidR="00A645C4" w:rsidRDefault="00A645C4" w:rsidP="008B6FB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3B61" w:rsidRDefault="00DD3B61" w:rsidP="008B6FB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3B61" w:rsidRPr="00C70F7E" w:rsidRDefault="00DD3B61" w:rsidP="008B6FB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6FB5" w:rsidRPr="00C70F7E" w:rsidRDefault="00A645C4" w:rsidP="008B6FB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SC 10. </w:t>
      </w:r>
      <w:r w:rsidR="00FF7F29" w:rsidRPr="00C70F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ODRŽIVA MOBILNOST</w:t>
      </w:r>
    </w:p>
    <w:p w:rsidR="00FF7F29" w:rsidRPr="00C70F7E" w:rsidRDefault="00FF7F29" w:rsidP="008B6FB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>Prometna povezanost nužna je sastavnica kvalitete života, ali i nezaobilazan instrument ravnomjernog razvoja i bržeg prelijevanja gospodarskog rasta među regionalnim središtima koji istodobno proširuje mogućnosti i smanjuje troškove pristupa međunarodnim tržištima. Prometna je infrastruktura instrument nacionalnog i regionalnog razvoja te teritorijalne kohezije koji pokreće razmjenu dobara te omogućava bolju pristupačnost svim institucionalnim, društvenim, gospodarskim, zdravstvenim, turističkim, kulturnim i drugim sadržajima. Promet je stoga horizontalna poveznica svih gospodarskih aktivnosti i nastojanja za povećanjem kvalitete života ljudi, ali i sektor koji nudi velike prilike za stvaranje novih radnih mjesta.</w:t>
      </w:r>
    </w:p>
    <w:p w:rsidR="00FF7F29" w:rsidRPr="00C70F7E" w:rsidRDefault="00FF7F29" w:rsidP="00FF7F29">
      <w:pPr>
        <w:jc w:val="both"/>
        <w:rPr>
          <w:rFonts w:ascii="Times New Roman" w:hAnsi="Times New Roman" w:cs="Times New Roman"/>
          <w:sz w:val="24"/>
          <w:szCs w:val="24"/>
        </w:rPr>
      </w:pPr>
      <w:r w:rsidRPr="00C70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Provedbom mjera dolazi do </w:t>
      </w:r>
      <w:r w:rsidRPr="00C70F7E">
        <w:rPr>
          <w:rFonts w:ascii="Times New Roman" w:eastAsia="Calibri" w:hAnsi="Times New Roman" w:cs="Times New Roman"/>
          <w:sz w:val="24"/>
          <w:szCs w:val="24"/>
        </w:rPr>
        <w:t>povećanja sigurnosti svih sudionika u prometu i povećanja atraktivnosti područja za realizaciju investicija.</w:t>
      </w:r>
      <w:r w:rsidRPr="00C70F7E">
        <w:rPr>
          <w:rFonts w:eastAsia="Calibri" w:cstheme="minorHAnsi"/>
        </w:rPr>
        <w:t xml:space="preserve"> </w:t>
      </w:r>
      <w:r w:rsidRPr="00C70F7E">
        <w:rPr>
          <w:rFonts w:ascii="Times New Roman" w:hAnsi="Times New Roman" w:cs="Times New Roman"/>
          <w:sz w:val="24"/>
          <w:szCs w:val="24"/>
        </w:rPr>
        <w:t xml:space="preserve">Mjere koje su se provodile tijekom izvještajnog razdoblja su: </w:t>
      </w:r>
    </w:p>
    <w:p w:rsidR="00FF7F29" w:rsidRPr="00C70F7E" w:rsidRDefault="00FF7F29" w:rsidP="008B6FB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70F7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Mjera 3.7.: Unapređenje infrastrukture i organizacije cestovnog prometa i prometa u mirovanju</w:t>
      </w:r>
    </w:p>
    <w:p w:rsidR="00FF7F29" w:rsidRPr="00C70F7E" w:rsidRDefault="00FF7F29" w:rsidP="00FF7F29">
      <w:pPr>
        <w:pStyle w:val="ListParagraph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F7E">
        <w:rPr>
          <w:rFonts w:ascii="Times New Roman" w:eastAsia="Calibri" w:hAnsi="Times New Roman" w:cs="Times New Roman"/>
          <w:sz w:val="24"/>
          <w:szCs w:val="24"/>
        </w:rPr>
        <w:t>Poboljšati postojeći te izgraditi kvalitetan, funkcionalni i siguran kolni i pješački prometni sustav</w:t>
      </w:r>
    </w:p>
    <w:p w:rsidR="009811C3" w:rsidRPr="009811C3" w:rsidRDefault="009811C3" w:rsidP="009811C3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1C3">
        <w:rPr>
          <w:rFonts w:ascii="Times New Roman" w:hAnsi="Times New Roman" w:cs="Times New Roman"/>
          <w:sz w:val="24"/>
          <w:szCs w:val="24"/>
        </w:rPr>
        <w:t xml:space="preserve">U tijeku izvještajnog razdoblje obavljene su aktivnosti održavanje nerazvrstanih cesta, te aktivnosti sanacije i asfaltiranja </w:t>
      </w:r>
      <w:r w:rsidR="00857F55">
        <w:rPr>
          <w:rFonts w:ascii="Times New Roman" w:hAnsi="Times New Roman" w:cs="Times New Roman"/>
          <w:sz w:val="24"/>
          <w:szCs w:val="24"/>
        </w:rPr>
        <w:t>2</w:t>
      </w:r>
      <w:r w:rsidRPr="009811C3">
        <w:rPr>
          <w:rFonts w:ascii="Times New Roman" w:hAnsi="Times New Roman" w:cs="Times New Roman"/>
          <w:sz w:val="24"/>
          <w:szCs w:val="24"/>
        </w:rPr>
        <w:t xml:space="preserve"> km nerazvrstanih cesta nakon provedenog postupka javne</w:t>
      </w:r>
      <w:r w:rsidR="00857F55">
        <w:rPr>
          <w:rFonts w:ascii="Times New Roman" w:hAnsi="Times New Roman" w:cs="Times New Roman"/>
          <w:sz w:val="24"/>
          <w:szCs w:val="24"/>
        </w:rPr>
        <w:t xml:space="preserve"> nabave</w:t>
      </w:r>
      <w:r w:rsidR="00E04278">
        <w:rPr>
          <w:rFonts w:ascii="Times New Roman" w:hAnsi="Times New Roman" w:cs="Times New Roman"/>
          <w:sz w:val="24"/>
          <w:szCs w:val="24"/>
        </w:rPr>
        <w:t xml:space="preserve">. </w:t>
      </w:r>
      <w:r w:rsidR="00E04278" w:rsidRPr="00E04278">
        <w:rPr>
          <w:rFonts w:ascii="Times New Roman" w:hAnsi="Times New Roman" w:cs="Times New Roman"/>
          <w:sz w:val="24"/>
          <w:szCs w:val="24"/>
        </w:rPr>
        <w:t>Završena je izgradnja nogostupa financirana od strane Hrvatske ceste d.o.o.</w:t>
      </w:r>
    </w:p>
    <w:p w:rsidR="008211DA" w:rsidRDefault="008211DA" w:rsidP="008211DA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477DF5" w:rsidRPr="00477DF5" w:rsidRDefault="00477DF5" w:rsidP="00477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1DA" w:rsidRDefault="008211DA" w:rsidP="008211DA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FC5D51" w:rsidRDefault="00FC5D51" w:rsidP="008211DA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FC5D51" w:rsidRDefault="00FC5D51" w:rsidP="00FC5D5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5D51" w:rsidRDefault="00FC5D51" w:rsidP="008211DA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sectPr w:rsidR="00FC5D51" w:rsidSect="00C1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984"/>
    <w:multiLevelType w:val="hybridMultilevel"/>
    <w:tmpl w:val="328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173D9"/>
    <w:multiLevelType w:val="hybridMultilevel"/>
    <w:tmpl w:val="EE7A5ACA"/>
    <w:lvl w:ilvl="0" w:tplc="D1984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0945"/>
    <w:multiLevelType w:val="multilevel"/>
    <w:tmpl w:val="FE94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7401C7"/>
    <w:multiLevelType w:val="hybridMultilevel"/>
    <w:tmpl w:val="D7743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A42E8"/>
    <w:multiLevelType w:val="hybridMultilevel"/>
    <w:tmpl w:val="194AA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1715B"/>
    <w:multiLevelType w:val="hybridMultilevel"/>
    <w:tmpl w:val="DECA8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21E52"/>
    <w:multiLevelType w:val="hybridMultilevel"/>
    <w:tmpl w:val="DDFA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369E2"/>
    <w:multiLevelType w:val="hybridMultilevel"/>
    <w:tmpl w:val="96F00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95B4D"/>
    <w:multiLevelType w:val="hybridMultilevel"/>
    <w:tmpl w:val="E37E16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C0B99"/>
    <w:multiLevelType w:val="hybridMultilevel"/>
    <w:tmpl w:val="220ED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66FF4"/>
    <w:multiLevelType w:val="multilevel"/>
    <w:tmpl w:val="FE94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B50644"/>
    <w:multiLevelType w:val="hybridMultilevel"/>
    <w:tmpl w:val="078A7A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F3ECD"/>
    <w:multiLevelType w:val="hybridMultilevel"/>
    <w:tmpl w:val="59988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7F2"/>
    <w:multiLevelType w:val="hybridMultilevel"/>
    <w:tmpl w:val="EF308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01A18"/>
    <w:multiLevelType w:val="hybridMultilevel"/>
    <w:tmpl w:val="7E1A2F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F15BD"/>
    <w:multiLevelType w:val="hybridMultilevel"/>
    <w:tmpl w:val="6D446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C5127"/>
    <w:multiLevelType w:val="hybridMultilevel"/>
    <w:tmpl w:val="28301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B32EE"/>
    <w:multiLevelType w:val="hybridMultilevel"/>
    <w:tmpl w:val="074C4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E2216"/>
    <w:multiLevelType w:val="multilevel"/>
    <w:tmpl w:val="FE94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F8253C3"/>
    <w:multiLevelType w:val="multilevel"/>
    <w:tmpl w:val="FE94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20E0C64"/>
    <w:multiLevelType w:val="multilevel"/>
    <w:tmpl w:val="FE94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7583054"/>
    <w:multiLevelType w:val="hybridMultilevel"/>
    <w:tmpl w:val="8522EF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B6325"/>
    <w:multiLevelType w:val="hybridMultilevel"/>
    <w:tmpl w:val="7F0EE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23210"/>
    <w:multiLevelType w:val="hybridMultilevel"/>
    <w:tmpl w:val="7F5A329E"/>
    <w:lvl w:ilvl="0" w:tplc="611E4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F6487"/>
    <w:multiLevelType w:val="hybridMultilevel"/>
    <w:tmpl w:val="9E329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D6706"/>
    <w:multiLevelType w:val="hybridMultilevel"/>
    <w:tmpl w:val="BBFAF56E"/>
    <w:lvl w:ilvl="0" w:tplc="0E764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F34D6"/>
    <w:multiLevelType w:val="hybridMultilevel"/>
    <w:tmpl w:val="43884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E3C7D"/>
    <w:multiLevelType w:val="hybridMultilevel"/>
    <w:tmpl w:val="4CE6918A"/>
    <w:lvl w:ilvl="0" w:tplc="43047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7309E"/>
    <w:multiLevelType w:val="hybridMultilevel"/>
    <w:tmpl w:val="C7A6DD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A1D36"/>
    <w:multiLevelType w:val="hybridMultilevel"/>
    <w:tmpl w:val="CF220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B471D"/>
    <w:multiLevelType w:val="hybridMultilevel"/>
    <w:tmpl w:val="DBAE4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2459F"/>
    <w:multiLevelType w:val="hybridMultilevel"/>
    <w:tmpl w:val="5D82B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80728"/>
    <w:multiLevelType w:val="hybridMultilevel"/>
    <w:tmpl w:val="75A48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C7B13"/>
    <w:multiLevelType w:val="hybridMultilevel"/>
    <w:tmpl w:val="B1907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"/>
  </w:num>
  <w:num w:numId="4">
    <w:abstractNumId w:val="23"/>
  </w:num>
  <w:num w:numId="5">
    <w:abstractNumId w:val="27"/>
  </w:num>
  <w:num w:numId="6">
    <w:abstractNumId w:val="0"/>
  </w:num>
  <w:num w:numId="7">
    <w:abstractNumId w:val="6"/>
  </w:num>
  <w:num w:numId="8">
    <w:abstractNumId w:val="10"/>
  </w:num>
  <w:num w:numId="9">
    <w:abstractNumId w:val="19"/>
  </w:num>
  <w:num w:numId="10">
    <w:abstractNumId w:val="20"/>
  </w:num>
  <w:num w:numId="11">
    <w:abstractNumId w:val="18"/>
  </w:num>
  <w:num w:numId="12">
    <w:abstractNumId w:val="33"/>
  </w:num>
  <w:num w:numId="13">
    <w:abstractNumId w:val="8"/>
  </w:num>
  <w:num w:numId="14">
    <w:abstractNumId w:val="29"/>
  </w:num>
  <w:num w:numId="15">
    <w:abstractNumId w:val="14"/>
  </w:num>
  <w:num w:numId="16">
    <w:abstractNumId w:val="24"/>
  </w:num>
  <w:num w:numId="17">
    <w:abstractNumId w:val="5"/>
  </w:num>
  <w:num w:numId="18">
    <w:abstractNumId w:val="26"/>
  </w:num>
  <w:num w:numId="19">
    <w:abstractNumId w:val="11"/>
  </w:num>
  <w:num w:numId="20">
    <w:abstractNumId w:val="32"/>
  </w:num>
  <w:num w:numId="21">
    <w:abstractNumId w:val="31"/>
  </w:num>
  <w:num w:numId="22">
    <w:abstractNumId w:val="7"/>
  </w:num>
  <w:num w:numId="23">
    <w:abstractNumId w:val="17"/>
  </w:num>
  <w:num w:numId="24">
    <w:abstractNumId w:val="22"/>
  </w:num>
  <w:num w:numId="25">
    <w:abstractNumId w:val="13"/>
  </w:num>
  <w:num w:numId="26">
    <w:abstractNumId w:val="15"/>
  </w:num>
  <w:num w:numId="27">
    <w:abstractNumId w:val="9"/>
  </w:num>
  <w:num w:numId="28">
    <w:abstractNumId w:val="21"/>
  </w:num>
  <w:num w:numId="29">
    <w:abstractNumId w:val="3"/>
  </w:num>
  <w:num w:numId="30">
    <w:abstractNumId w:val="4"/>
  </w:num>
  <w:num w:numId="31">
    <w:abstractNumId w:val="28"/>
  </w:num>
  <w:num w:numId="32">
    <w:abstractNumId w:val="16"/>
  </w:num>
  <w:num w:numId="33">
    <w:abstractNumId w:val="3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269"/>
    <w:rsid w:val="00004137"/>
    <w:rsid w:val="000144F3"/>
    <w:rsid w:val="00016EF3"/>
    <w:rsid w:val="000264A2"/>
    <w:rsid w:val="00034169"/>
    <w:rsid w:val="00067C8E"/>
    <w:rsid w:val="00077156"/>
    <w:rsid w:val="00083465"/>
    <w:rsid w:val="00094B28"/>
    <w:rsid w:val="000A14C9"/>
    <w:rsid w:val="000A5F3F"/>
    <w:rsid w:val="000A7F3B"/>
    <w:rsid w:val="000B4ED5"/>
    <w:rsid w:val="000C325E"/>
    <w:rsid w:val="000D18CF"/>
    <w:rsid w:val="000D3118"/>
    <w:rsid w:val="000D5D23"/>
    <w:rsid w:val="000E2E95"/>
    <w:rsid w:val="000E7ECD"/>
    <w:rsid w:val="000F7267"/>
    <w:rsid w:val="00113A00"/>
    <w:rsid w:val="00113DD8"/>
    <w:rsid w:val="00116149"/>
    <w:rsid w:val="001265AC"/>
    <w:rsid w:val="0013408A"/>
    <w:rsid w:val="00192993"/>
    <w:rsid w:val="001A1CEB"/>
    <w:rsid w:val="001C149A"/>
    <w:rsid w:val="001C5245"/>
    <w:rsid w:val="001E5643"/>
    <w:rsid w:val="001E6D2B"/>
    <w:rsid w:val="001F044D"/>
    <w:rsid w:val="00205806"/>
    <w:rsid w:val="00222644"/>
    <w:rsid w:val="00253B22"/>
    <w:rsid w:val="00266D1F"/>
    <w:rsid w:val="0028129B"/>
    <w:rsid w:val="002A35F6"/>
    <w:rsid w:val="002B0D43"/>
    <w:rsid w:val="002B5E8A"/>
    <w:rsid w:val="002C3DB4"/>
    <w:rsid w:val="002C60DA"/>
    <w:rsid w:val="002C6EE0"/>
    <w:rsid w:val="002D0946"/>
    <w:rsid w:val="002D4A4F"/>
    <w:rsid w:val="002D4CE3"/>
    <w:rsid w:val="002D66DD"/>
    <w:rsid w:val="00304BA5"/>
    <w:rsid w:val="003250F8"/>
    <w:rsid w:val="003307E2"/>
    <w:rsid w:val="00341BC1"/>
    <w:rsid w:val="00342D28"/>
    <w:rsid w:val="003510E5"/>
    <w:rsid w:val="00361FDD"/>
    <w:rsid w:val="003761BF"/>
    <w:rsid w:val="00392B75"/>
    <w:rsid w:val="003A046C"/>
    <w:rsid w:val="003A34E4"/>
    <w:rsid w:val="003B4333"/>
    <w:rsid w:val="003B455F"/>
    <w:rsid w:val="003C2CE8"/>
    <w:rsid w:val="003C63F7"/>
    <w:rsid w:val="003D5AA4"/>
    <w:rsid w:val="003D7C5C"/>
    <w:rsid w:val="003F6901"/>
    <w:rsid w:val="00400400"/>
    <w:rsid w:val="00412FDA"/>
    <w:rsid w:val="00415D68"/>
    <w:rsid w:val="00422479"/>
    <w:rsid w:val="00422EC2"/>
    <w:rsid w:val="00455272"/>
    <w:rsid w:val="00463F2C"/>
    <w:rsid w:val="00470E50"/>
    <w:rsid w:val="00477DF5"/>
    <w:rsid w:val="004A35A3"/>
    <w:rsid w:val="004D3C45"/>
    <w:rsid w:val="004E2991"/>
    <w:rsid w:val="004E784A"/>
    <w:rsid w:val="00504316"/>
    <w:rsid w:val="005171AF"/>
    <w:rsid w:val="00533E68"/>
    <w:rsid w:val="005456BF"/>
    <w:rsid w:val="00546EB6"/>
    <w:rsid w:val="00562491"/>
    <w:rsid w:val="00565CBD"/>
    <w:rsid w:val="0056704E"/>
    <w:rsid w:val="005744AD"/>
    <w:rsid w:val="00587360"/>
    <w:rsid w:val="005A2DAA"/>
    <w:rsid w:val="005A5854"/>
    <w:rsid w:val="005B1E8C"/>
    <w:rsid w:val="005B2565"/>
    <w:rsid w:val="005B4392"/>
    <w:rsid w:val="005C12BA"/>
    <w:rsid w:val="005F2AF8"/>
    <w:rsid w:val="005F351A"/>
    <w:rsid w:val="005F6D05"/>
    <w:rsid w:val="00600287"/>
    <w:rsid w:val="00600F66"/>
    <w:rsid w:val="0060782F"/>
    <w:rsid w:val="00610DEF"/>
    <w:rsid w:val="00614A27"/>
    <w:rsid w:val="0061602D"/>
    <w:rsid w:val="00622E2C"/>
    <w:rsid w:val="00622F60"/>
    <w:rsid w:val="0064391B"/>
    <w:rsid w:val="00651C5D"/>
    <w:rsid w:val="00665820"/>
    <w:rsid w:val="006753CD"/>
    <w:rsid w:val="00690F19"/>
    <w:rsid w:val="006921E7"/>
    <w:rsid w:val="0069263D"/>
    <w:rsid w:val="006B045D"/>
    <w:rsid w:val="006C1D85"/>
    <w:rsid w:val="006E27A8"/>
    <w:rsid w:val="006F065A"/>
    <w:rsid w:val="00710440"/>
    <w:rsid w:val="00714D57"/>
    <w:rsid w:val="007155B1"/>
    <w:rsid w:val="0071712E"/>
    <w:rsid w:val="00720FC3"/>
    <w:rsid w:val="00745409"/>
    <w:rsid w:val="00760A77"/>
    <w:rsid w:val="00764D82"/>
    <w:rsid w:val="00766D4B"/>
    <w:rsid w:val="0077015F"/>
    <w:rsid w:val="00770992"/>
    <w:rsid w:val="007722E5"/>
    <w:rsid w:val="00780092"/>
    <w:rsid w:val="007858AD"/>
    <w:rsid w:val="00790464"/>
    <w:rsid w:val="00793CE5"/>
    <w:rsid w:val="007A1500"/>
    <w:rsid w:val="007A1F0D"/>
    <w:rsid w:val="007C1FFE"/>
    <w:rsid w:val="007D0348"/>
    <w:rsid w:val="007D424B"/>
    <w:rsid w:val="007E6500"/>
    <w:rsid w:val="007F2503"/>
    <w:rsid w:val="00800EC7"/>
    <w:rsid w:val="00806E8E"/>
    <w:rsid w:val="008106DF"/>
    <w:rsid w:val="00814BD0"/>
    <w:rsid w:val="008211DA"/>
    <w:rsid w:val="00832D5D"/>
    <w:rsid w:val="008521A4"/>
    <w:rsid w:val="00857F55"/>
    <w:rsid w:val="00880400"/>
    <w:rsid w:val="00897518"/>
    <w:rsid w:val="008B2CC2"/>
    <w:rsid w:val="008B6FB5"/>
    <w:rsid w:val="008D43C7"/>
    <w:rsid w:val="008D7E57"/>
    <w:rsid w:val="008E01BB"/>
    <w:rsid w:val="009217D5"/>
    <w:rsid w:val="00927162"/>
    <w:rsid w:val="00950ED0"/>
    <w:rsid w:val="00952347"/>
    <w:rsid w:val="009627D5"/>
    <w:rsid w:val="009630F6"/>
    <w:rsid w:val="009811C3"/>
    <w:rsid w:val="00983DA4"/>
    <w:rsid w:val="00994D2B"/>
    <w:rsid w:val="0099660C"/>
    <w:rsid w:val="009A45E9"/>
    <w:rsid w:val="009A5590"/>
    <w:rsid w:val="009B6AEC"/>
    <w:rsid w:val="009D24A0"/>
    <w:rsid w:val="009D705B"/>
    <w:rsid w:val="009E20CF"/>
    <w:rsid w:val="009F5EE5"/>
    <w:rsid w:val="00A11D0C"/>
    <w:rsid w:val="00A1233F"/>
    <w:rsid w:val="00A1272C"/>
    <w:rsid w:val="00A1369E"/>
    <w:rsid w:val="00A31E64"/>
    <w:rsid w:val="00A47483"/>
    <w:rsid w:val="00A50993"/>
    <w:rsid w:val="00A5723B"/>
    <w:rsid w:val="00A600D1"/>
    <w:rsid w:val="00A645C4"/>
    <w:rsid w:val="00A654C1"/>
    <w:rsid w:val="00A659DB"/>
    <w:rsid w:val="00A906B9"/>
    <w:rsid w:val="00A927F0"/>
    <w:rsid w:val="00A96CFE"/>
    <w:rsid w:val="00AC0C2D"/>
    <w:rsid w:val="00AE2546"/>
    <w:rsid w:val="00AF0EFB"/>
    <w:rsid w:val="00AF791F"/>
    <w:rsid w:val="00B04D14"/>
    <w:rsid w:val="00B41D9C"/>
    <w:rsid w:val="00B63FE7"/>
    <w:rsid w:val="00B75CD2"/>
    <w:rsid w:val="00B949FD"/>
    <w:rsid w:val="00BC3F85"/>
    <w:rsid w:val="00BD02FD"/>
    <w:rsid w:val="00BD14C4"/>
    <w:rsid w:val="00C028A7"/>
    <w:rsid w:val="00C153E5"/>
    <w:rsid w:val="00C22BFE"/>
    <w:rsid w:val="00C308DE"/>
    <w:rsid w:val="00C32742"/>
    <w:rsid w:val="00C32B5E"/>
    <w:rsid w:val="00C40CFC"/>
    <w:rsid w:val="00C47054"/>
    <w:rsid w:val="00C53447"/>
    <w:rsid w:val="00C61710"/>
    <w:rsid w:val="00C63F55"/>
    <w:rsid w:val="00C70F7E"/>
    <w:rsid w:val="00C77F00"/>
    <w:rsid w:val="00C843E6"/>
    <w:rsid w:val="00CA43EB"/>
    <w:rsid w:val="00CC3935"/>
    <w:rsid w:val="00CC5D99"/>
    <w:rsid w:val="00CD1E57"/>
    <w:rsid w:val="00CD5043"/>
    <w:rsid w:val="00CE26BC"/>
    <w:rsid w:val="00CE778C"/>
    <w:rsid w:val="00D0073C"/>
    <w:rsid w:val="00D02C73"/>
    <w:rsid w:val="00D056EC"/>
    <w:rsid w:val="00D11DD5"/>
    <w:rsid w:val="00D16FF8"/>
    <w:rsid w:val="00D17BBF"/>
    <w:rsid w:val="00D202AB"/>
    <w:rsid w:val="00D24F0F"/>
    <w:rsid w:val="00D33014"/>
    <w:rsid w:val="00D62D07"/>
    <w:rsid w:val="00D630FA"/>
    <w:rsid w:val="00D67E47"/>
    <w:rsid w:val="00D73DDD"/>
    <w:rsid w:val="00D757A4"/>
    <w:rsid w:val="00DB3BA4"/>
    <w:rsid w:val="00DC34F3"/>
    <w:rsid w:val="00DD3B61"/>
    <w:rsid w:val="00DE1890"/>
    <w:rsid w:val="00DF4531"/>
    <w:rsid w:val="00E04278"/>
    <w:rsid w:val="00E052FE"/>
    <w:rsid w:val="00E13F16"/>
    <w:rsid w:val="00E274EB"/>
    <w:rsid w:val="00E27C45"/>
    <w:rsid w:val="00E57903"/>
    <w:rsid w:val="00E72E37"/>
    <w:rsid w:val="00E81269"/>
    <w:rsid w:val="00E85D6A"/>
    <w:rsid w:val="00E86721"/>
    <w:rsid w:val="00EA797A"/>
    <w:rsid w:val="00ED7782"/>
    <w:rsid w:val="00F050DE"/>
    <w:rsid w:val="00F12251"/>
    <w:rsid w:val="00F12D91"/>
    <w:rsid w:val="00F4091A"/>
    <w:rsid w:val="00F42A62"/>
    <w:rsid w:val="00F66767"/>
    <w:rsid w:val="00F70424"/>
    <w:rsid w:val="00F8694E"/>
    <w:rsid w:val="00F96C5D"/>
    <w:rsid w:val="00F975BF"/>
    <w:rsid w:val="00FB0D6D"/>
    <w:rsid w:val="00FC5809"/>
    <w:rsid w:val="00FC5D51"/>
    <w:rsid w:val="00FC7FF7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2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993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610DEF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610DE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5D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67D6-F759-44A1-B4D7-C694A799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15</Pages>
  <Words>5153</Words>
  <Characters>29373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Antea Pedić</dc:creator>
  <cp:keywords/>
  <dc:description/>
  <cp:lastModifiedBy>Anita</cp:lastModifiedBy>
  <cp:revision>57</cp:revision>
  <cp:lastPrinted>2023-03-22T08:06:00Z</cp:lastPrinted>
  <dcterms:created xsi:type="dcterms:W3CDTF">2022-07-27T11:29:00Z</dcterms:created>
  <dcterms:modified xsi:type="dcterms:W3CDTF">2024-02-15T13:52:00Z</dcterms:modified>
</cp:coreProperties>
</file>