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+*yqw*wsu*yih*dxA*xaD*mDo*yCn*ubD*wEl*jus*zew*-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+*eDs*lyd*lyd*lyd*lyd*Dla*wlx*Ety*hAi*ics*zfE*-</w:t>
            </w:r>
            <w:r>
              <w:rPr>
                <w:rFonts w:ascii="PDF417x" w:hAnsi="PDF417x"/>
                <w:sz w:val="24"/>
                <w:szCs w:val="24"/>
              </w:rPr>
              <w:br/>
              <w:t>+*ftw*cag*hlA*vBg*vBD*vmE*kqb*vmc*ayw*gzj*onA*-</w:t>
            </w:r>
            <w:r>
              <w:rPr>
                <w:rFonts w:ascii="PDF417x" w:hAnsi="PDF417x"/>
                <w:sz w:val="24"/>
                <w:szCs w:val="24"/>
              </w:rPr>
              <w:br/>
              <w:t>+*ftA*vDo*bxg*uaE*gzq*Aro*jps*tBo*mwk*uhA*uws*-</w:t>
            </w:r>
            <w:r>
              <w:rPr>
                <w:rFonts w:ascii="PDF417x" w:hAnsi="PDF417x"/>
                <w:sz w:val="24"/>
                <w:szCs w:val="24"/>
              </w:rPr>
              <w:br/>
              <w:t>+*xjq*DBb*ikg*qcj*lye*mcz*jnB*ors*Dsv*iBr*uzq*-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625F823F">
            <wp:simplePos x="0" y="0"/>
            <wp:positionH relativeFrom="column">
              <wp:posOffset>581660</wp:posOffset>
            </wp:positionH>
            <wp:positionV relativeFrom="paragraph">
              <wp:posOffset>-398145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E955F68" w14:textId="6D614EA1" w:rsidR="00B92D0F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1262330E" w:rsidR="00B92D0F" w:rsidRPr="008C0972" w:rsidRDefault="001807F2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Općinski načelnik</w:t>
      </w:r>
    </w:p>
    <w:p w14:paraId="3F75A209" w14:textId="77777777" w:rsidR="008C0972" w:rsidRPr="008C0972" w:rsidRDefault="008C097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013-03/24-01/1</w:t>
      </w:r>
      <w:r w:rsidR="008C5FE5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3E7BE96D" w14:textId="77777777" w:rsidR="00CC3CF9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2198-9-2-24-1</w:t>
      </w:r>
    </w:p>
    <w:p w14:paraId="1311D5A5" w14:textId="77777777" w:rsidR="001807F2" w:rsidRPr="008C0972" w:rsidRDefault="001807F2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4445648A" w14:textId="5EABD374" w:rsidR="00B92D0F" w:rsidRPr="008C0972" w:rsidRDefault="00CC3CF9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Starigrad-Paklenica,</w:t>
      </w:r>
      <w:r w:rsidR="00C9578C" w:rsidRPr="008C0972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 xml:space="preserve">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05.01.2024.</w:t>
      </w:r>
      <w:r w:rsidR="001807F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godine</w:t>
      </w:r>
    </w:p>
    <w:p w14:paraId="0B0ABCC0" w14:textId="77777777" w:rsidR="001807F2" w:rsidRDefault="001807F2" w:rsidP="001807F2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094CE5F" w14:textId="77777777" w:rsidR="001807F2" w:rsidRDefault="001807F2" w:rsidP="001807F2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0E18FDB" w14:textId="35F7DAE2" w:rsidR="001807F2" w:rsidRPr="001807F2" w:rsidRDefault="001807F2" w:rsidP="001807F2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2">
        <w:rPr>
          <w:rFonts w:ascii="Times New Roman" w:hAnsi="Times New Roman" w:cs="Times New Roman"/>
          <w:sz w:val="24"/>
          <w:szCs w:val="24"/>
        </w:rPr>
        <w:t xml:space="preserve">Na temelju članka 11. stavka 5. Zakona o pravu na pristup informacijama („Narodne novine“ br. 25/13, 85/15 i 69/22) te članka  46. Statuta Općine Starigrad («Službeni glasnik Zadarske županije», broj </w:t>
      </w:r>
      <w:r w:rsidRPr="001807F2">
        <w:rPr>
          <w:rFonts w:ascii="Times New Roman" w:hAnsi="Times New Roman" w:cs="Times New Roman"/>
          <w:sz w:val="24"/>
          <w:szCs w:val="24"/>
          <w:lang w:eastAsia="hr-HR"/>
        </w:rPr>
        <w:t>3/18, 8/18, 3/20, 3/21, 20/23</w:t>
      </w:r>
      <w:r w:rsidRPr="001807F2">
        <w:rPr>
          <w:rFonts w:ascii="Times New Roman" w:hAnsi="Times New Roman" w:cs="Times New Roman"/>
          <w:sz w:val="24"/>
          <w:szCs w:val="24"/>
        </w:rPr>
        <w:t>) načelnik Općine Starigrad, donio je</w:t>
      </w:r>
    </w:p>
    <w:p w14:paraId="38587F27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</w:p>
    <w:p w14:paraId="3612D6A8" w14:textId="77777777" w:rsidR="001807F2" w:rsidRPr="001807F2" w:rsidRDefault="001807F2" w:rsidP="0018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F2">
        <w:rPr>
          <w:rFonts w:ascii="Times New Roman" w:hAnsi="Times New Roman" w:cs="Times New Roman"/>
          <w:b/>
          <w:sz w:val="24"/>
          <w:szCs w:val="24"/>
        </w:rPr>
        <w:t xml:space="preserve">P L A N </w:t>
      </w:r>
    </w:p>
    <w:p w14:paraId="0BC1BC8F" w14:textId="77777777" w:rsidR="001807F2" w:rsidRPr="001807F2" w:rsidRDefault="001807F2" w:rsidP="0018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F2">
        <w:rPr>
          <w:rFonts w:ascii="Times New Roman" w:hAnsi="Times New Roman" w:cs="Times New Roman"/>
          <w:b/>
          <w:sz w:val="24"/>
          <w:szCs w:val="24"/>
        </w:rPr>
        <w:t>savjetovanja s javnošću za 2024. godinu</w:t>
      </w:r>
    </w:p>
    <w:p w14:paraId="226B5F0A" w14:textId="77777777" w:rsidR="001807F2" w:rsidRPr="001807F2" w:rsidRDefault="001807F2" w:rsidP="00180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9D91B" w14:textId="77777777" w:rsidR="001807F2" w:rsidRPr="001807F2" w:rsidRDefault="001807F2" w:rsidP="0018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F2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C7A8573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  <w:r w:rsidRPr="001807F2">
        <w:rPr>
          <w:rFonts w:ascii="Times New Roman" w:hAnsi="Times New Roman" w:cs="Times New Roman"/>
          <w:sz w:val="24"/>
          <w:szCs w:val="24"/>
        </w:rPr>
        <w:t>Utvrđuje se  Plan savjetovanja sa javnošću za kalendarsku godinu 2024. (u daljnjem tekstu Plan).</w:t>
      </w:r>
    </w:p>
    <w:p w14:paraId="435E5FCC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</w:p>
    <w:p w14:paraId="168DF8D7" w14:textId="77777777" w:rsidR="001807F2" w:rsidRPr="001807F2" w:rsidRDefault="001807F2" w:rsidP="0018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F2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F9020E0" w14:textId="77777777" w:rsidR="001807F2" w:rsidRPr="001807F2" w:rsidRDefault="001807F2" w:rsidP="001807F2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2">
        <w:rPr>
          <w:rFonts w:ascii="Times New Roman" w:hAnsi="Times New Roman" w:cs="Times New Roman"/>
          <w:sz w:val="24"/>
          <w:szCs w:val="24"/>
        </w:rPr>
        <w:t>Naziv akta ili dokumenta za koji se provodi savjetovanje, očekivano vrijeme njegovog donošenja ili usvajanja, okvirno vrijeme provedbe internetskog savjetovanja te način provedbe savjetovanja, iskazani su u tablici koja je sastavni dio ovog Plana.</w:t>
      </w:r>
    </w:p>
    <w:p w14:paraId="374A2A3C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</w:p>
    <w:p w14:paraId="3343191D" w14:textId="77777777" w:rsidR="001807F2" w:rsidRPr="001807F2" w:rsidRDefault="001807F2" w:rsidP="0018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F2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302734CB" w14:textId="77777777" w:rsidR="001807F2" w:rsidRPr="001807F2" w:rsidRDefault="001807F2" w:rsidP="001807F2">
      <w:pPr>
        <w:jc w:val="both"/>
        <w:rPr>
          <w:rFonts w:ascii="Times New Roman" w:hAnsi="Times New Roman" w:cs="Times New Roman"/>
          <w:sz w:val="24"/>
          <w:szCs w:val="24"/>
        </w:rPr>
      </w:pPr>
      <w:r w:rsidRPr="001807F2">
        <w:rPr>
          <w:rFonts w:ascii="Times New Roman" w:hAnsi="Times New Roman" w:cs="Times New Roman"/>
          <w:sz w:val="24"/>
          <w:szCs w:val="24"/>
        </w:rPr>
        <w:t>Zadužuje se Koordinator za savjetovanje sa zainteresiranom javnošću u Općini Starigrad za provođenje savjetovanja s javnošću sukladno Zakonu o pravu na pristup informacijama („Narodne novine“ broj 25/13., 85/15 i 69/22), a na temelju ovog Plana.</w:t>
      </w:r>
    </w:p>
    <w:p w14:paraId="6B211F9E" w14:textId="77777777" w:rsidR="001807F2" w:rsidRPr="001807F2" w:rsidRDefault="001807F2" w:rsidP="001807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C6E25D" w14:textId="77777777" w:rsidR="001807F2" w:rsidRPr="001807F2" w:rsidRDefault="001807F2" w:rsidP="00180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7F2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18E6EE44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  <w:r w:rsidRPr="001807F2">
        <w:rPr>
          <w:rFonts w:ascii="Times New Roman" w:hAnsi="Times New Roman" w:cs="Times New Roman"/>
          <w:sz w:val="24"/>
          <w:szCs w:val="24"/>
        </w:rPr>
        <w:t xml:space="preserve">Ovaj Plan i tablica iz članak 2. ovo Plana stupaju na snagu 01. ožujka 2024. godine, a objavit će se na internetskoj stranici Općine Starigrad </w:t>
      </w:r>
      <w:hyperlink r:id="rId7" w:history="1">
        <w:r w:rsidRPr="001807F2"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 w:rsidRPr="001807F2">
        <w:rPr>
          <w:rFonts w:ascii="Times New Roman" w:hAnsi="Times New Roman" w:cs="Times New Roman"/>
          <w:sz w:val="24"/>
          <w:szCs w:val="24"/>
        </w:rPr>
        <w:t>.</w:t>
      </w:r>
    </w:p>
    <w:p w14:paraId="6E4F7081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</w:p>
    <w:p w14:paraId="789C01D7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</w:p>
    <w:p w14:paraId="13FF9469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  <w:r w:rsidRPr="001807F2">
        <w:rPr>
          <w:rFonts w:ascii="Times New Roman" w:hAnsi="Times New Roman" w:cs="Times New Roman"/>
          <w:sz w:val="24"/>
          <w:szCs w:val="24"/>
        </w:rPr>
        <w:tab/>
      </w:r>
      <w:r w:rsidRPr="001807F2">
        <w:rPr>
          <w:rFonts w:ascii="Times New Roman" w:hAnsi="Times New Roman" w:cs="Times New Roman"/>
          <w:sz w:val="24"/>
          <w:szCs w:val="24"/>
        </w:rPr>
        <w:tab/>
      </w:r>
      <w:r w:rsidRPr="001807F2">
        <w:rPr>
          <w:rFonts w:ascii="Times New Roman" w:hAnsi="Times New Roman" w:cs="Times New Roman"/>
          <w:sz w:val="24"/>
          <w:szCs w:val="24"/>
        </w:rPr>
        <w:tab/>
      </w:r>
      <w:r w:rsidRPr="001807F2">
        <w:rPr>
          <w:rFonts w:ascii="Times New Roman" w:hAnsi="Times New Roman" w:cs="Times New Roman"/>
          <w:sz w:val="24"/>
          <w:szCs w:val="24"/>
        </w:rPr>
        <w:tab/>
      </w:r>
      <w:r w:rsidRPr="001807F2">
        <w:rPr>
          <w:rFonts w:ascii="Times New Roman" w:hAnsi="Times New Roman" w:cs="Times New Roman"/>
          <w:sz w:val="24"/>
          <w:szCs w:val="24"/>
        </w:rPr>
        <w:tab/>
      </w:r>
      <w:r w:rsidRPr="001807F2">
        <w:rPr>
          <w:rFonts w:ascii="Times New Roman" w:hAnsi="Times New Roman" w:cs="Times New Roman"/>
          <w:sz w:val="24"/>
          <w:szCs w:val="24"/>
        </w:rPr>
        <w:tab/>
      </w:r>
      <w:r w:rsidRPr="001807F2">
        <w:rPr>
          <w:rFonts w:ascii="Times New Roman" w:hAnsi="Times New Roman" w:cs="Times New Roman"/>
          <w:sz w:val="24"/>
          <w:szCs w:val="24"/>
        </w:rPr>
        <w:tab/>
      </w:r>
      <w:r w:rsidRPr="001807F2">
        <w:rPr>
          <w:rFonts w:ascii="Times New Roman" w:hAnsi="Times New Roman" w:cs="Times New Roman"/>
          <w:sz w:val="24"/>
          <w:szCs w:val="24"/>
        </w:rPr>
        <w:tab/>
      </w:r>
      <w:r w:rsidRPr="001807F2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14:paraId="4EED4AFF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0630417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807F2">
        <w:rPr>
          <w:rFonts w:ascii="Times New Roman" w:hAnsi="Times New Roman" w:cs="Times New Roman"/>
          <w:sz w:val="24"/>
          <w:szCs w:val="24"/>
        </w:rPr>
        <w:t>Marin Čavić</w:t>
      </w:r>
    </w:p>
    <w:p w14:paraId="71A08599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63234F9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F26F605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4B8F52F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6A2DDF8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12A6163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1E6FB31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53F53AD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979FBA0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7B6F28D" w14:textId="77777777" w:rsidR="001807F2" w:rsidRPr="001807F2" w:rsidRDefault="001807F2" w:rsidP="001807F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4C2A5C1" w14:textId="77777777" w:rsid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</w:p>
    <w:p w14:paraId="760DF055" w14:textId="77777777" w:rsid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</w:p>
    <w:p w14:paraId="4D2977F3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</w:p>
    <w:p w14:paraId="0A5DA62C" w14:textId="77777777" w:rsidR="001807F2" w:rsidRPr="001807F2" w:rsidRDefault="001807F2" w:rsidP="001807F2">
      <w:pPr>
        <w:rPr>
          <w:rFonts w:ascii="Times New Roman" w:hAnsi="Times New Roman" w:cs="Times New Roman"/>
          <w:i/>
          <w:sz w:val="24"/>
          <w:szCs w:val="24"/>
        </w:rPr>
      </w:pPr>
      <w:r w:rsidRPr="001807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Tablica: </w:t>
      </w:r>
      <w:r w:rsidRPr="001807F2">
        <w:rPr>
          <w:rFonts w:ascii="Times New Roman" w:hAnsi="Times New Roman" w:cs="Times New Roman"/>
          <w:i/>
          <w:sz w:val="24"/>
          <w:szCs w:val="24"/>
        </w:rPr>
        <w:t>Plan savjetovanja s javnošću za 2024. godini</w:t>
      </w:r>
    </w:p>
    <w:p w14:paraId="45BC9D48" w14:textId="77777777" w:rsidR="001807F2" w:rsidRPr="001807F2" w:rsidRDefault="001807F2" w:rsidP="001807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637"/>
        <w:gridCol w:w="1971"/>
        <w:gridCol w:w="1867"/>
        <w:gridCol w:w="1812"/>
      </w:tblGrid>
      <w:tr w:rsidR="001807F2" w:rsidRPr="001807F2" w14:paraId="69AA9F66" w14:textId="77777777" w:rsidTr="000D09EA">
        <w:trPr>
          <w:trHeight w:val="567"/>
        </w:trPr>
        <w:tc>
          <w:tcPr>
            <w:tcW w:w="812" w:type="dxa"/>
            <w:shd w:val="clear" w:color="auto" w:fill="auto"/>
          </w:tcPr>
          <w:p w14:paraId="6FEAAEF1" w14:textId="77777777" w:rsidR="001807F2" w:rsidRPr="001807F2" w:rsidRDefault="001807F2" w:rsidP="000D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2630432"/>
            <w:r w:rsidRPr="001807F2">
              <w:rPr>
                <w:rFonts w:ascii="Times New Roman" w:hAnsi="Times New Roman" w:cs="Times New Roman"/>
                <w:b/>
                <w:sz w:val="24"/>
                <w:szCs w:val="24"/>
              </w:rPr>
              <w:t>Red.</w:t>
            </w:r>
          </w:p>
          <w:p w14:paraId="194640F3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127" w:type="dxa"/>
            <w:shd w:val="clear" w:color="auto" w:fill="auto"/>
          </w:tcPr>
          <w:p w14:paraId="3736653F" w14:textId="77777777" w:rsidR="001807F2" w:rsidRPr="001807F2" w:rsidRDefault="001807F2" w:rsidP="000D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b/>
                <w:sz w:val="24"/>
                <w:szCs w:val="24"/>
              </w:rPr>
              <w:t>Naziv akta</w:t>
            </w:r>
          </w:p>
        </w:tc>
        <w:tc>
          <w:tcPr>
            <w:tcW w:w="2249" w:type="dxa"/>
            <w:shd w:val="clear" w:color="auto" w:fill="auto"/>
          </w:tcPr>
          <w:p w14:paraId="3CD6F9DA" w14:textId="77777777" w:rsidR="001807F2" w:rsidRPr="001807F2" w:rsidRDefault="001807F2" w:rsidP="000D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b/>
                <w:sz w:val="24"/>
                <w:szCs w:val="24"/>
              </w:rPr>
              <w:t>Očekivano vrijeme</w:t>
            </w:r>
          </w:p>
          <w:p w14:paraId="1E3C037A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b/>
                <w:sz w:val="24"/>
                <w:szCs w:val="24"/>
              </w:rPr>
              <w:t>donošenja</w:t>
            </w: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14:paraId="7F5E2CA5" w14:textId="77777777" w:rsidR="001807F2" w:rsidRPr="001807F2" w:rsidRDefault="001807F2" w:rsidP="000D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b/>
                <w:sz w:val="24"/>
                <w:szCs w:val="24"/>
              </w:rPr>
              <w:t>Okvirno vrijeme provedbe savjetovanja</w:t>
            </w:r>
          </w:p>
        </w:tc>
        <w:tc>
          <w:tcPr>
            <w:tcW w:w="1982" w:type="dxa"/>
            <w:shd w:val="clear" w:color="auto" w:fill="auto"/>
          </w:tcPr>
          <w:p w14:paraId="5AE3A12A" w14:textId="77777777" w:rsidR="001807F2" w:rsidRPr="001807F2" w:rsidRDefault="001807F2" w:rsidP="000D0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b/>
                <w:sz w:val="24"/>
                <w:szCs w:val="24"/>
              </w:rPr>
              <w:t>Način provedbe</w:t>
            </w:r>
          </w:p>
        </w:tc>
      </w:tr>
      <w:tr w:rsidR="001807F2" w:rsidRPr="001807F2" w14:paraId="75432720" w14:textId="77777777" w:rsidTr="000D09EA">
        <w:trPr>
          <w:trHeight w:val="567"/>
        </w:trPr>
        <w:tc>
          <w:tcPr>
            <w:tcW w:w="812" w:type="dxa"/>
            <w:shd w:val="clear" w:color="auto" w:fill="auto"/>
          </w:tcPr>
          <w:p w14:paraId="51B1EF69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shd w:val="clear" w:color="auto" w:fill="auto"/>
          </w:tcPr>
          <w:p w14:paraId="323A6371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Odluka o osnivanju Savjeta mladih Općine Starigrad</w:t>
            </w:r>
          </w:p>
        </w:tc>
        <w:tc>
          <w:tcPr>
            <w:tcW w:w="2249" w:type="dxa"/>
            <w:shd w:val="clear" w:color="auto" w:fill="auto"/>
          </w:tcPr>
          <w:p w14:paraId="0505A6CB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020" w:type="dxa"/>
            <w:shd w:val="clear" w:color="auto" w:fill="auto"/>
          </w:tcPr>
          <w:p w14:paraId="44DC6AD3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982" w:type="dxa"/>
            <w:shd w:val="clear" w:color="auto" w:fill="auto"/>
          </w:tcPr>
          <w:p w14:paraId="56FAF984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</w:tc>
      </w:tr>
      <w:tr w:rsidR="001807F2" w:rsidRPr="001807F2" w14:paraId="0D07D3BF" w14:textId="77777777" w:rsidTr="000D09EA">
        <w:trPr>
          <w:trHeight w:val="567"/>
        </w:trPr>
        <w:tc>
          <w:tcPr>
            <w:tcW w:w="812" w:type="dxa"/>
            <w:shd w:val="clear" w:color="auto" w:fill="auto"/>
          </w:tcPr>
          <w:p w14:paraId="2C40DF3A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shd w:val="clear" w:color="auto" w:fill="auto"/>
          </w:tcPr>
          <w:p w14:paraId="4FC07D6D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Izmjene i dopune Prostornog plana uređenja Općine Starigrad</w:t>
            </w:r>
          </w:p>
        </w:tc>
        <w:tc>
          <w:tcPr>
            <w:tcW w:w="2249" w:type="dxa"/>
            <w:shd w:val="clear" w:color="auto" w:fill="auto"/>
          </w:tcPr>
          <w:p w14:paraId="269891C5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</w:p>
        </w:tc>
        <w:tc>
          <w:tcPr>
            <w:tcW w:w="2020" w:type="dxa"/>
            <w:shd w:val="clear" w:color="auto" w:fill="auto"/>
          </w:tcPr>
          <w:p w14:paraId="461CFDDF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982" w:type="dxa"/>
            <w:shd w:val="clear" w:color="auto" w:fill="auto"/>
          </w:tcPr>
          <w:p w14:paraId="61441C8A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</w:tc>
      </w:tr>
      <w:tr w:rsidR="001807F2" w:rsidRPr="001807F2" w14:paraId="219026CF" w14:textId="77777777" w:rsidTr="000D09EA">
        <w:trPr>
          <w:trHeight w:val="567"/>
        </w:trPr>
        <w:tc>
          <w:tcPr>
            <w:tcW w:w="812" w:type="dxa"/>
            <w:shd w:val="clear" w:color="auto" w:fill="auto"/>
          </w:tcPr>
          <w:p w14:paraId="0052F24D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  <w:shd w:val="clear" w:color="auto" w:fill="auto"/>
          </w:tcPr>
          <w:p w14:paraId="09261206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Plan gospodarenja otpadom</w:t>
            </w:r>
          </w:p>
        </w:tc>
        <w:tc>
          <w:tcPr>
            <w:tcW w:w="2249" w:type="dxa"/>
            <w:shd w:val="clear" w:color="auto" w:fill="auto"/>
          </w:tcPr>
          <w:p w14:paraId="148E1D71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II. tromjesečje</w:t>
            </w:r>
          </w:p>
        </w:tc>
        <w:tc>
          <w:tcPr>
            <w:tcW w:w="2020" w:type="dxa"/>
            <w:shd w:val="clear" w:color="auto" w:fill="auto"/>
          </w:tcPr>
          <w:p w14:paraId="2B0C2ED1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982" w:type="dxa"/>
            <w:shd w:val="clear" w:color="auto" w:fill="auto"/>
          </w:tcPr>
          <w:p w14:paraId="0D6CCA0E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</w:tc>
      </w:tr>
      <w:tr w:rsidR="001807F2" w:rsidRPr="001807F2" w14:paraId="46A8E46F" w14:textId="77777777" w:rsidTr="000D09EA">
        <w:trPr>
          <w:trHeight w:val="567"/>
        </w:trPr>
        <w:tc>
          <w:tcPr>
            <w:tcW w:w="812" w:type="dxa"/>
            <w:shd w:val="clear" w:color="auto" w:fill="auto"/>
          </w:tcPr>
          <w:p w14:paraId="322D995F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7" w:type="dxa"/>
            <w:shd w:val="clear" w:color="auto" w:fill="auto"/>
          </w:tcPr>
          <w:p w14:paraId="1A619C41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Odluka o privremenoj zabrani izvođenja građevinskih radova tijekom turističke sezone</w:t>
            </w:r>
          </w:p>
        </w:tc>
        <w:tc>
          <w:tcPr>
            <w:tcW w:w="2249" w:type="dxa"/>
            <w:shd w:val="clear" w:color="auto" w:fill="auto"/>
          </w:tcPr>
          <w:p w14:paraId="2DB4376E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</w:tc>
        <w:tc>
          <w:tcPr>
            <w:tcW w:w="2020" w:type="dxa"/>
            <w:shd w:val="clear" w:color="auto" w:fill="auto"/>
          </w:tcPr>
          <w:p w14:paraId="75BF2F91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982" w:type="dxa"/>
            <w:shd w:val="clear" w:color="auto" w:fill="auto"/>
          </w:tcPr>
          <w:p w14:paraId="4290C380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</w:tc>
      </w:tr>
      <w:tr w:rsidR="001807F2" w:rsidRPr="001807F2" w14:paraId="557D923E" w14:textId="77777777" w:rsidTr="000D09EA">
        <w:trPr>
          <w:trHeight w:val="567"/>
        </w:trPr>
        <w:tc>
          <w:tcPr>
            <w:tcW w:w="812" w:type="dxa"/>
            <w:shd w:val="clear" w:color="auto" w:fill="auto"/>
          </w:tcPr>
          <w:p w14:paraId="5850557B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7" w:type="dxa"/>
            <w:shd w:val="clear" w:color="auto" w:fill="auto"/>
          </w:tcPr>
          <w:p w14:paraId="1CEC43C0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Godišnji plan upravljanja imovinom u vlasništvu Općine Starigrad za 2025.</w:t>
            </w:r>
          </w:p>
        </w:tc>
        <w:tc>
          <w:tcPr>
            <w:tcW w:w="2249" w:type="dxa"/>
            <w:shd w:val="clear" w:color="auto" w:fill="auto"/>
          </w:tcPr>
          <w:p w14:paraId="2EEFDE17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</w:tc>
        <w:tc>
          <w:tcPr>
            <w:tcW w:w="2020" w:type="dxa"/>
            <w:shd w:val="clear" w:color="auto" w:fill="auto"/>
          </w:tcPr>
          <w:p w14:paraId="4327DAD1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982" w:type="dxa"/>
            <w:shd w:val="clear" w:color="auto" w:fill="auto"/>
          </w:tcPr>
          <w:p w14:paraId="6B02622F" w14:textId="77777777" w:rsidR="001807F2" w:rsidRPr="001807F2" w:rsidRDefault="001807F2" w:rsidP="000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7F2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</w:p>
        </w:tc>
      </w:tr>
    </w:tbl>
    <w:bookmarkEnd w:id="1"/>
    <w:p w14:paraId="74A5C933" w14:textId="4D604763" w:rsidR="008C0972" w:rsidRPr="001807F2" w:rsidRDefault="008C0972" w:rsidP="001807F2">
      <w:pPr>
        <w:rPr>
          <w:rFonts w:ascii="Times New Roman" w:hAnsi="Times New Roman" w:cs="Times New Roman"/>
          <w:bCs/>
          <w:sz w:val="24"/>
          <w:szCs w:val="24"/>
        </w:rPr>
      </w:pPr>
      <w:r w:rsidRPr="001807F2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14:paraId="681E2B11" w14:textId="77777777" w:rsidR="008C0972" w:rsidRPr="001807F2" w:rsidRDefault="008C0972" w:rsidP="008C0972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807F2"/>
    <w:rsid w:val="001B5557"/>
    <w:rsid w:val="002F25AC"/>
    <w:rsid w:val="006229A3"/>
    <w:rsid w:val="00693226"/>
    <w:rsid w:val="00693AB1"/>
    <w:rsid w:val="008A562A"/>
    <w:rsid w:val="008C0972"/>
    <w:rsid w:val="008C5FE5"/>
    <w:rsid w:val="00A836D0"/>
    <w:rsid w:val="00AC35DA"/>
    <w:rsid w:val="00AF5663"/>
    <w:rsid w:val="00B92D0F"/>
    <w:rsid w:val="00C9578C"/>
    <w:rsid w:val="00CC3CF9"/>
    <w:rsid w:val="00D707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Korisnik23</cp:lastModifiedBy>
  <cp:revision>10</cp:revision>
  <cp:lastPrinted>2014-11-26T14:09:00Z</cp:lastPrinted>
  <dcterms:created xsi:type="dcterms:W3CDTF">2022-12-08T13:46:00Z</dcterms:created>
  <dcterms:modified xsi:type="dcterms:W3CDTF">2024-01-05T09:09:00Z</dcterms:modified>
</cp:coreProperties>
</file>