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86" w:rsidRDefault="004B2B86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C95AC9" w:rsidRPr="000C44D4" w:rsidRDefault="001F7A76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</w:t>
      </w:r>
      <w:r w:rsidR="00C95AC9" w:rsidRPr="00C95AC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HRTimes" w:eastAsia="Times New Roman" w:hAnsi="HRTimes" w:cs="HRTimes"/>
          <w:sz w:val="24"/>
          <w:szCs w:val="24"/>
          <w:lang w:val="de-DE" w:eastAsia="hr-HR"/>
        </w:rPr>
        <w:t xml:space="preserve"> REPUBLIKA HRVATSKA</w:t>
      </w:r>
    </w:p>
    <w:p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ZADARSKA ŽUPANIJA</w:t>
      </w:r>
    </w:p>
    <w:p w:rsidR="00C95AC9" w:rsidRPr="00C95AC9" w:rsidRDefault="00C95AC9" w:rsidP="00C95AC9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95AC9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OPĆINA STARIGRAD</w:t>
      </w:r>
    </w:p>
    <w:p w:rsidR="00C95AC9" w:rsidRPr="00C95AC9" w:rsidRDefault="00C95AC9" w:rsidP="00C95AC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1F7A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Pr="00C95AC9">
        <w:rPr>
          <w:rFonts w:ascii="Times New Roman" w:eastAsia="Calibri" w:hAnsi="Times New Roman" w:cs="Times New Roman"/>
          <w:b/>
          <w:bCs/>
          <w:sz w:val="24"/>
          <w:szCs w:val="24"/>
        </w:rPr>
        <w:t>Općinsko vijeće</w:t>
      </w:r>
    </w:p>
    <w:p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2D7EA9">
        <w:rPr>
          <w:rFonts w:ascii="Times New Roman" w:eastAsia="Calibri" w:hAnsi="Times New Roman" w:cs="Times New Roman"/>
          <w:sz w:val="24"/>
          <w:szCs w:val="24"/>
        </w:rPr>
        <w:t>360-01/23-01/02</w:t>
      </w:r>
    </w:p>
    <w:p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2D7EA9">
        <w:rPr>
          <w:rFonts w:ascii="Times New Roman" w:eastAsia="Calibri" w:hAnsi="Times New Roman" w:cs="Times New Roman"/>
          <w:sz w:val="24"/>
          <w:szCs w:val="24"/>
        </w:rPr>
        <w:t>2198-9-1-23-1</w:t>
      </w:r>
    </w:p>
    <w:p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AC9">
        <w:rPr>
          <w:rFonts w:ascii="Times New Roman" w:eastAsia="Calibri" w:hAnsi="Times New Roman" w:cs="Times New Roman"/>
          <w:sz w:val="24"/>
          <w:szCs w:val="24"/>
        </w:rPr>
        <w:t>Starigrad Paklenica,</w:t>
      </w:r>
      <w:r w:rsidR="002D7EA9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Pr="00C95AC9">
        <w:rPr>
          <w:rFonts w:ascii="Times New Roman" w:eastAsia="Calibri" w:hAnsi="Times New Roman" w:cs="Times New Roman"/>
          <w:sz w:val="24"/>
          <w:szCs w:val="24"/>
        </w:rPr>
        <w:t>.</w:t>
      </w:r>
      <w:r w:rsidR="002D7EA9">
        <w:rPr>
          <w:rFonts w:ascii="Times New Roman" w:eastAsia="Calibri" w:hAnsi="Times New Roman" w:cs="Times New Roman"/>
          <w:sz w:val="24"/>
          <w:szCs w:val="24"/>
        </w:rPr>
        <w:t xml:space="preserve"> studenog</w:t>
      </w:r>
      <w:r w:rsidRPr="00C95AC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25174">
        <w:rPr>
          <w:rFonts w:ascii="Times New Roman" w:eastAsia="Calibri" w:hAnsi="Times New Roman" w:cs="Times New Roman"/>
          <w:sz w:val="24"/>
          <w:szCs w:val="24"/>
        </w:rPr>
        <w:t>3</w:t>
      </w:r>
      <w:r w:rsidRPr="00C95AC9">
        <w:rPr>
          <w:rFonts w:ascii="Times New Roman" w:eastAsia="Calibri" w:hAnsi="Times New Roman" w:cs="Times New Roman"/>
          <w:sz w:val="24"/>
          <w:szCs w:val="24"/>
        </w:rPr>
        <w:t>. godine</w:t>
      </w:r>
    </w:p>
    <w:p w:rsidR="00C95AC9" w:rsidRPr="00C95AC9" w:rsidRDefault="00C95AC9" w:rsidP="00C95AC9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Na temelju članka 132. stavak 1. Zakona o gradnji („Narodne novine“ broj 153/13, 20/17, 39/19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125/19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), članka  30. Statuta Općine Starigrad (“Službeni glasnik Zadarske županije” broj 03/18, 08/18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3/20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i 3/21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), po prethodno pribavljenom mišljenju Turističke zajednice Općine Starigrad, Općinsko vijeće  Općine Starigrad na svojoj </w:t>
      </w:r>
      <w:r w:rsidR="002D7EA9">
        <w:rPr>
          <w:rFonts w:ascii="Times New Roman" w:eastAsia="Calibri" w:hAnsi="Times New Roman" w:cs="Times New Roman"/>
          <w:color w:val="231F20"/>
          <w:sz w:val="24"/>
          <w:szCs w:val="24"/>
        </w:rPr>
        <w:t>16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>sjed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nici održanoj </w:t>
      </w:r>
      <w:r w:rsidR="002D7EA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30. studenog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202</w:t>
      </w:r>
      <w:r w:rsidR="00725174">
        <w:rPr>
          <w:rFonts w:ascii="Times New Roman" w:eastAsia="Calibri" w:hAnsi="Times New Roman" w:cs="Times New Roman"/>
          <w:color w:val="231F20"/>
          <w:sz w:val="24"/>
          <w:szCs w:val="24"/>
        </w:rPr>
        <w:t>3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godine, donijelo je </w:t>
      </w:r>
    </w:p>
    <w:p w:rsidR="00C95AC9" w:rsidRPr="00C95AC9" w:rsidRDefault="00C95AC9" w:rsidP="00C95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 xml:space="preserve">o privremenoj zabrani izvođenja građevinskih radova </w:t>
      </w:r>
    </w:p>
    <w:p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sz w:val="24"/>
          <w:szCs w:val="24"/>
        </w:rPr>
        <w:t>tijekom turističke sezone za 202</w:t>
      </w:r>
      <w:r w:rsidR="0072517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95AC9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C95AC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1.</w:t>
      </w:r>
    </w:p>
    <w:p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odnosi privremena zabrana radova, provođenje nadzora nad primjenom ove Odluke i prekršajne sankcije.</w:t>
      </w:r>
    </w:p>
    <w:p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2.</w:t>
      </w:r>
    </w:p>
    <w:p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Vrste radova koji se ne smiju izvoditi su: zemljani radovi i radovi na izgradnji konstrukcije građevine.</w:t>
      </w:r>
    </w:p>
    <w:p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3.</w:t>
      </w:r>
    </w:p>
    <w:p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Zabrana se odnosi na cijelo područje Općine Starigrad.</w:t>
      </w:r>
    </w:p>
    <w:p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AC9" w:rsidRPr="00C95AC9" w:rsidRDefault="00C95AC9" w:rsidP="000D00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4.</w:t>
      </w:r>
    </w:p>
    <w:p w:rsidR="000D00B7" w:rsidRDefault="000D00B7" w:rsidP="00072239">
      <w:pPr>
        <w:pStyle w:val="NormalWeb"/>
        <w:spacing w:before="0" w:beforeAutospacing="0" w:after="0"/>
        <w:jc w:val="both"/>
      </w:pPr>
      <w:r>
        <w:rPr>
          <w:color w:val="000000"/>
        </w:rPr>
        <w:t>Zabrana se odnosi na razdoblje od 15. lipnja 202</w:t>
      </w:r>
      <w:r w:rsidR="00725174">
        <w:rPr>
          <w:color w:val="000000"/>
        </w:rPr>
        <w:t>4</w:t>
      </w:r>
      <w:r>
        <w:rPr>
          <w:color w:val="000000"/>
        </w:rPr>
        <w:t>. do 15. rujna 202</w:t>
      </w:r>
      <w:r w:rsidR="00725174">
        <w:rPr>
          <w:color w:val="000000"/>
        </w:rPr>
        <w:t>4</w:t>
      </w:r>
      <w:r>
        <w:rPr>
          <w:color w:val="000000"/>
        </w:rPr>
        <w:t>. u vremenu od 00:00 do 24:00 sata.</w:t>
      </w:r>
    </w:p>
    <w:p w:rsidR="00C95AC9" w:rsidRPr="00C95AC9" w:rsidRDefault="00C95AC9" w:rsidP="000D00B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Članak 5.</w:t>
      </w:r>
    </w:p>
    <w:p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Zabrana iz ove Odluke se ne odnosi na:</w:t>
      </w:r>
    </w:p>
    <w:p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građevine, odnosno radove za čije je građenje, odnosno izvođenje utvrđen interes Republike Hrvatske,</w:t>
      </w:r>
    </w:p>
    <w:p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uklanjanje građevina na temelju rješenja građevinske inspekcije ili odluke drugog tijela državne vlasti,</w:t>
      </w:r>
    </w:p>
    <w:p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hitne radove na popravcima objekata i uređaja komunalne i ostale infrastrukture kojima se sprječava nastanak posljedica opasnih za život i zdravlje ljudi,</w:t>
      </w:r>
    </w:p>
    <w:p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nužne radove na popravcima građevina kad zbog oštećenja postoji opasnost po život i zdravlje ljudi,</w:t>
      </w:r>
    </w:p>
    <w:p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građenje obj</w:t>
      </w:r>
      <w:r w:rsidR="00725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kata predškolskog, školskog, zdravstvenog i socijalnog sadržaja, građenje javnih građevina sportske i kulturne namjene, izvođenje radova po projektima financiranim iz EU i nacionalnih fondova i infrastrukturne radove</w:t>
      </w:r>
    </w:p>
    <w:p w:rsidR="00C95AC9" w:rsidRPr="00C95AC9" w:rsidRDefault="00C95AC9" w:rsidP="00C95A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radove priključenja objekata na komunalnu infrastrukturu, koji se mogu obavljati tijekom lipnja i rujna 202</w:t>
      </w:r>
      <w:r w:rsidR="007251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C95A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godine u vremenu od 09:00-15:00 sati</w:t>
      </w:r>
    </w:p>
    <w:p w:rsidR="00C95AC9" w:rsidRPr="00C95AC9" w:rsidRDefault="00C95AC9" w:rsidP="00C95AC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6.</w:t>
      </w:r>
    </w:p>
    <w:p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 nad provođenjem ove Odluke </w:t>
      </w:r>
      <w:r w:rsidRPr="00C95AC9">
        <w:rPr>
          <w:rFonts w:ascii="Times New Roman" w:eastAsia="Times New Roman" w:hAnsi="Times New Roman" w:cs="Times New Roman"/>
          <w:sz w:val="24"/>
          <w:szCs w:val="24"/>
        </w:rPr>
        <w:t xml:space="preserve">provodi </w:t>
      </w:r>
      <w:r w:rsidRPr="00C95AC9">
        <w:rPr>
          <w:rFonts w:ascii="Times New Roman" w:eastAsia="Times New Roman" w:hAnsi="Times New Roman" w:cs="Times New Roman"/>
          <w:color w:val="000000"/>
          <w:sz w:val="24"/>
          <w:szCs w:val="24"/>
        </w:rPr>
        <w:t>komunalni redar.</w:t>
      </w:r>
    </w:p>
    <w:p w:rsidR="00C95AC9" w:rsidRPr="00C95AC9" w:rsidRDefault="00C95AC9" w:rsidP="00C95A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7.</w:t>
      </w:r>
    </w:p>
    <w:p w:rsidR="00072239" w:rsidRPr="00072239" w:rsidRDefault="00072239" w:rsidP="00C95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239">
        <w:rPr>
          <w:rFonts w:ascii="Times New Roman" w:hAnsi="Times New Roman" w:cs="Times New Roman"/>
          <w:sz w:val="24"/>
          <w:szCs w:val="24"/>
        </w:rPr>
        <w:t xml:space="preserve">Pravna odnosno fizička osoba koja u svojstvu izvođača radova počini prekršaj iz ove Odluke kaznit će se novčanom kaznom sukladno odredbama Zakona o gradnji (Narodne novine, br. 153/13, 20/17, 39/19, 125/19). </w:t>
      </w:r>
    </w:p>
    <w:p w:rsidR="00072239" w:rsidRDefault="00072239" w:rsidP="00C95AC9">
      <w:pPr>
        <w:spacing w:after="0" w:line="240" w:lineRule="auto"/>
        <w:jc w:val="both"/>
      </w:pPr>
    </w:p>
    <w:p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obavljanju nadzora komunalni redar postupa po odgovarajućim odredbama Zakona o građevinskoj inspekciji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(„Narodne novine“ broj 153/13)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23/18).</w:t>
      </w:r>
    </w:p>
    <w:p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Članak 8.</w:t>
      </w:r>
    </w:p>
    <w:p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Na dan stupanja na snagu ove Odluke prestaje važiti Odluka o privremenoj zabrani izvođenja građevinskih radova tijekom turističke sezone za 202</w:t>
      </w:r>
      <w:r w:rsidR="0007223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godinu („Službeni glasnik Zadarske županije“ broj: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07223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7223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5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Članak 9.</w:t>
      </w:r>
    </w:p>
    <w:p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000000"/>
          <w:sz w:val="24"/>
          <w:szCs w:val="24"/>
        </w:rPr>
        <w:t>Ova Odluka stupa na snagu prvog dana od dana objave u “Službenom glasniku Zadarske županije”.</w:t>
      </w:r>
    </w:p>
    <w:p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</w:t>
      </w:r>
      <w:r w:rsidR="001F7A76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P</w:t>
      </w:r>
      <w:r w:rsidR="001F7A76">
        <w:rPr>
          <w:rFonts w:ascii="Times New Roman" w:eastAsia="Calibri" w:hAnsi="Times New Roman" w:cs="Times New Roman"/>
          <w:color w:val="231F20"/>
          <w:sz w:val="24"/>
          <w:szCs w:val="24"/>
        </w:rPr>
        <w:t>REDSJEDNIK</w:t>
      </w:r>
    </w:p>
    <w:p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C95AC9" w:rsidRPr="00C95AC9" w:rsidRDefault="00C95AC9" w:rsidP="00C95AC9">
      <w:pPr>
        <w:spacing w:after="0" w:line="240" w:lineRule="auto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</w:t>
      </w:r>
      <w:r w:rsidR="001F7A76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95AC9">
        <w:rPr>
          <w:rFonts w:ascii="Times New Roman" w:eastAsia="Calibri" w:hAnsi="Times New Roman" w:cs="Times New Roman"/>
          <w:color w:val="231F20"/>
          <w:sz w:val="24"/>
          <w:szCs w:val="24"/>
        </w:rPr>
        <w:t>Marko Marasović</w:t>
      </w:r>
    </w:p>
    <w:p w:rsidR="0095538B" w:rsidRDefault="0095538B" w:rsidP="00C95AC9">
      <w:pPr>
        <w:spacing w:after="0" w:line="240" w:lineRule="auto"/>
        <w:ind w:firstLine="709"/>
        <w:jc w:val="both"/>
      </w:pPr>
    </w:p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34" w:rsidRDefault="006E7034" w:rsidP="006E7034">
      <w:pPr>
        <w:spacing w:after="0" w:line="240" w:lineRule="auto"/>
      </w:pPr>
      <w:r>
        <w:separator/>
      </w:r>
    </w:p>
  </w:endnote>
  <w:endnote w:type="continuationSeparator" w:id="1">
    <w:p w:rsidR="006E7034" w:rsidRDefault="006E7034" w:rsidP="006E7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34" w:rsidRDefault="006E7034" w:rsidP="006E7034">
      <w:pPr>
        <w:spacing w:after="0" w:line="240" w:lineRule="auto"/>
      </w:pPr>
      <w:r>
        <w:separator/>
      </w:r>
    </w:p>
  </w:footnote>
  <w:footnote w:type="continuationSeparator" w:id="1">
    <w:p w:rsidR="006E7034" w:rsidRDefault="006E7034" w:rsidP="006E7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C61E6"/>
    <w:multiLevelType w:val="hybridMultilevel"/>
    <w:tmpl w:val="AE44F370"/>
    <w:lvl w:ilvl="0" w:tplc="5E488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2ECE"/>
    <w:multiLevelType w:val="hybridMultilevel"/>
    <w:tmpl w:val="4906C012"/>
    <w:lvl w:ilvl="0" w:tplc="B48E6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AC9"/>
    <w:rsid w:val="00072239"/>
    <w:rsid w:val="000A7DE5"/>
    <w:rsid w:val="000C44D4"/>
    <w:rsid w:val="000D00B7"/>
    <w:rsid w:val="000D69CA"/>
    <w:rsid w:val="001147B4"/>
    <w:rsid w:val="001F7A76"/>
    <w:rsid w:val="00267C87"/>
    <w:rsid w:val="002D7EA9"/>
    <w:rsid w:val="00490ADA"/>
    <w:rsid w:val="004B2B86"/>
    <w:rsid w:val="005C2C99"/>
    <w:rsid w:val="006E7034"/>
    <w:rsid w:val="00725174"/>
    <w:rsid w:val="008405E2"/>
    <w:rsid w:val="0093772F"/>
    <w:rsid w:val="0095538B"/>
    <w:rsid w:val="009D0F0C"/>
    <w:rsid w:val="00C03B34"/>
    <w:rsid w:val="00C95AC9"/>
    <w:rsid w:val="00E3497D"/>
    <w:rsid w:val="00F8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A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0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B2B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034"/>
  </w:style>
  <w:style w:type="paragraph" w:styleId="Footer">
    <w:name w:val="footer"/>
    <w:basedOn w:val="Normal"/>
    <w:link w:val="FooterChar"/>
    <w:uiPriority w:val="99"/>
    <w:unhideWhenUsed/>
    <w:rsid w:val="006E7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034"/>
  </w:style>
  <w:style w:type="paragraph" w:styleId="BalloonText">
    <w:name w:val="Balloon Text"/>
    <w:basedOn w:val="Normal"/>
    <w:link w:val="BalloonTextChar"/>
    <w:uiPriority w:val="99"/>
    <w:semiHidden/>
    <w:unhideWhenUsed/>
    <w:rsid w:val="001F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Anita</cp:lastModifiedBy>
  <cp:revision>5</cp:revision>
  <cp:lastPrinted>2021-12-08T13:50:00Z</cp:lastPrinted>
  <dcterms:created xsi:type="dcterms:W3CDTF">2023-11-27T12:29:00Z</dcterms:created>
  <dcterms:modified xsi:type="dcterms:W3CDTF">2023-12-05T09:07:00Z</dcterms:modified>
</cp:coreProperties>
</file>