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91F9" w14:textId="77777777" w:rsidR="00193DB6" w:rsidRPr="00193DB6" w:rsidRDefault="00193DB6" w:rsidP="00193DB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193DB6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</w:t>
      </w:r>
      <w:r w:rsidRPr="00193DB6">
        <w:rPr>
          <w:rFonts w:ascii="Times New Roman" w:eastAsia="Times New Roman" w:hAnsi="Times New Roman" w:cs="Times New Roman"/>
          <w:noProof/>
          <w:sz w:val="20"/>
          <w:szCs w:val="20"/>
          <w:lang w:val="en-GB" w:eastAsia="hr-HR"/>
        </w:rPr>
        <w:drawing>
          <wp:inline distT="0" distB="0" distL="0" distR="0" wp14:anchorId="17B83934" wp14:editId="117733BF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CA55" w14:textId="77777777" w:rsidR="00193DB6" w:rsidRPr="00193DB6" w:rsidRDefault="00193DB6" w:rsidP="00193DB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193DB6">
        <w:rPr>
          <w:rFonts w:ascii="HRHelvbold" w:eastAsia="Times New Roman" w:hAnsi="HRHelvbold" w:cs="Times New Roman"/>
          <w:sz w:val="24"/>
          <w:szCs w:val="20"/>
          <w:lang w:val="de-DE" w:eastAsia="hr-HR"/>
        </w:rPr>
        <w:t xml:space="preserve"> </w:t>
      </w:r>
      <w:r w:rsidRPr="00193DB6">
        <w:rPr>
          <w:rFonts w:ascii="HRTimes" w:eastAsia="Times New Roman" w:hAnsi="HRTimes" w:cs="Times New Roman"/>
          <w:sz w:val="24"/>
          <w:szCs w:val="20"/>
          <w:lang w:val="de-DE" w:eastAsia="hr-HR"/>
        </w:rPr>
        <w:t>REPUBLIKA HRVATSKA</w:t>
      </w:r>
    </w:p>
    <w:p w14:paraId="6C2E06A7" w14:textId="77777777" w:rsidR="00193DB6" w:rsidRPr="00193DB6" w:rsidRDefault="00193DB6" w:rsidP="00193DB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193DB6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ZADARSKA ŽUPANIJA</w:t>
      </w:r>
    </w:p>
    <w:p w14:paraId="3CC22476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hr-HR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193DB6">
        <w:rPr>
          <w:rFonts w:ascii="Times New Roman" w:eastAsia="Times New Roman" w:hAnsi="Times New Roman" w:cs="Times New Roman"/>
          <w:sz w:val="28"/>
          <w:szCs w:val="24"/>
          <w:lang w:val="de-DE" w:eastAsia="hr-HR"/>
        </w:rPr>
        <w:t>OPĆINA STARIGRAD</w:t>
      </w:r>
    </w:p>
    <w:p w14:paraId="7EFD9D01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93DB6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Općinsko vijeće</w:t>
      </w:r>
    </w:p>
    <w:p w14:paraId="627D1CE8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74CADFB2" w14:textId="2F1FBAF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C000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024-03/23-01/03</w:t>
      </w:r>
    </w:p>
    <w:p w14:paraId="25F4B3B1" w14:textId="5F5873B1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C000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2198-9-1-23-2</w:t>
      </w:r>
    </w:p>
    <w:p w14:paraId="379E42E0" w14:textId="77777777" w:rsidR="00193DB6" w:rsidRPr="00193DB6" w:rsidRDefault="00193DB6" w:rsidP="00193D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786058" w14:textId="64F06E5A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Starigrad Paklenica, </w:t>
      </w:r>
      <w:r w:rsidR="00135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35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svibnja</w:t>
      </w: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  godine</w:t>
      </w:r>
    </w:p>
    <w:p w14:paraId="1E14E910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3DBD2B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8ED07F" w14:textId="1CBAF6A4" w:rsidR="00193DB6" w:rsidRPr="00193DB6" w:rsidRDefault="00193DB6" w:rsidP="00193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bookmarkStart w:id="0" w:name="_Hlk76907255"/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35. Zakona o lokalnoj i područnoj (regionalnoj) samoupravi („Narodne novine“, broj: 33/01, 129/05, 109/07, 125/08, 36/09, 150/11, 144/12, 19/13, 137/15, 123/17, 98/19 i 144/20), te </w:t>
      </w:r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članka </w:t>
      </w:r>
      <w:bookmarkStart w:id="1" w:name="_Hlk76907549"/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30. Statuta Općine Starigrad (“Službeni glasnik Zadarske županije br. 3/18, 8/18, 3/20 i 3/21) Općinsko vijeće Općine Starigrad na svojoj 1</w:t>
      </w:r>
      <w:r w:rsidR="005A6398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3</w:t>
      </w:r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. sjednici održanoj </w:t>
      </w:r>
      <w:r w:rsidR="00135CC4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29</w:t>
      </w:r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.</w:t>
      </w:r>
      <w:r w:rsidR="00135CC4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svibnja </w:t>
      </w:r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2023. godine</w:t>
      </w:r>
      <w:r w:rsidR="00B3045E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,</w:t>
      </w:r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donijelo je</w:t>
      </w:r>
    </w:p>
    <w:bookmarkEnd w:id="0"/>
    <w:bookmarkEnd w:id="1"/>
    <w:p w14:paraId="0BE1629E" w14:textId="77777777" w:rsidR="00193DB6" w:rsidRPr="00193DB6" w:rsidRDefault="00193DB6" w:rsidP="0019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911001" w14:textId="77777777" w:rsidR="00193DB6" w:rsidRPr="00193DB6" w:rsidRDefault="00193DB6" w:rsidP="0019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1FD094" w14:textId="41A6DBD5" w:rsidR="00193DB6" w:rsidRPr="00193DB6" w:rsidRDefault="005A6398" w:rsidP="0019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  <w:r w:rsidR="00DF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izmjen</w:t>
      </w:r>
      <w:r w:rsidR="001A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="00DF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193DB6" w:rsidRPr="0019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Odluk</w:t>
      </w:r>
      <w:r w:rsidR="00DF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="00193DB6" w:rsidRPr="0019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</w:t>
      </w:r>
    </w:p>
    <w:p w14:paraId="37918BEB" w14:textId="2EA0DA7F" w:rsidR="00193DB6" w:rsidRPr="00193DB6" w:rsidRDefault="001A339E" w:rsidP="0019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DF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zboru i sastavu</w:t>
      </w:r>
      <w:r w:rsidR="0019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Komisije za izbor i imenovanj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="00193DB6" w:rsidRPr="0019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65B17B27" w14:textId="77777777" w:rsidR="00193DB6" w:rsidRDefault="00193DB6" w:rsidP="0019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F3B642" w14:textId="77777777" w:rsidR="005A6398" w:rsidRPr="00193DB6" w:rsidRDefault="005A6398" w:rsidP="0019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0D33AD" w14:textId="0F2F8F5B" w:rsidR="00193DB6" w:rsidRPr="005A6398" w:rsidRDefault="00193DB6" w:rsidP="005A6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Članak 1.</w:t>
      </w:r>
    </w:p>
    <w:p w14:paraId="02845E1A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399D121F" w14:textId="10441DCA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  <w:t xml:space="preserve">Za člana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>Komisije za izbor i imenovanj</w:t>
      </w:r>
      <w:r w:rsidR="001A339E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umjesto </w:t>
      </w:r>
      <w:r w:rsidR="005A6398">
        <w:rPr>
          <w:rFonts w:ascii="Times New Roman" w:eastAsia="Times New Roman" w:hAnsi="Times New Roman" w:cs="Times New Roman"/>
          <w:sz w:val="24"/>
          <w:szCs w:val="20"/>
          <w:lang w:val="es-ES"/>
        </w:rPr>
        <w:t>Ante Jukića</w:t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>, imenuje se</w:t>
      </w:r>
      <w:r w:rsidR="005A6398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="00135CC4">
        <w:rPr>
          <w:rFonts w:ascii="Times New Roman" w:eastAsia="Times New Roman" w:hAnsi="Times New Roman" w:cs="Times New Roman"/>
          <w:sz w:val="24"/>
          <w:szCs w:val="20"/>
          <w:lang w:val="es-ES"/>
        </w:rPr>
        <w:t>Dragan Bucić</w:t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14:paraId="26A4417F" w14:textId="38A3F9DD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</w:p>
    <w:p w14:paraId="067159E4" w14:textId="365A3161" w:rsidR="00193DB6" w:rsidRDefault="00DF0B5A" w:rsidP="00DF0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Članak 2.</w:t>
      </w:r>
    </w:p>
    <w:p w14:paraId="50C2D9EE" w14:textId="0A1CDD4D" w:rsidR="00DF0B5A" w:rsidRDefault="00DF0B5A" w:rsidP="00DF0B5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  <w:r w:rsidRPr="00DF0B5A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Preostali član</w:t>
      </w:r>
      <w:r w:rsidR="005A6398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ovi</w:t>
      </w:r>
      <w:r w:rsidRPr="00DF0B5A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 xml:space="preserve"> Komisije ostaj</w:t>
      </w:r>
      <w:r w:rsidR="005A6398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u</w:t>
      </w:r>
      <w:r w:rsidRPr="00DF0B5A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 xml:space="preserve"> isti.</w:t>
      </w:r>
    </w:p>
    <w:p w14:paraId="1A004F21" w14:textId="77777777" w:rsidR="005A6398" w:rsidRPr="00DF0B5A" w:rsidRDefault="005A6398" w:rsidP="00DF0B5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</w:p>
    <w:p w14:paraId="6B93CB2A" w14:textId="77777777" w:rsidR="00DF0B5A" w:rsidRPr="00193DB6" w:rsidRDefault="00DF0B5A" w:rsidP="00DF0B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14:paraId="45922E82" w14:textId="566E6B26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Članak </w:t>
      </w:r>
      <w:r w:rsidR="00DF0B5A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3</w:t>
      </w:r>
      <w:r w:rsidRPr="00193DB6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.</w:t>
      </w:r>
    </w:p>
    <w:p w14:paraId="140F114A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>Ova Odluka stupa na snagu osmog dana od dana objave u “Službenom glasniku Zadarske županije”.</w:t>
      </w:r>
    </w:p>
    <w:p w14:paraId="2116F21E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08531F26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77DEBBC2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36D60234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  <w:t xml:space="preserve">Predsjednik </w:t>
      </w:r>
    </w:p>
    <w:p w14:paraId="4B1F6121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DDDF978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Marko Marasović, dipl. ing. građ.</w:t>
      </w:r>
    </w:p>
    <w:p w14:paraId="24849438" w14:textId="77777777" w:rsidR="008333B2" w:rsidRDefault="008333B2"/>
    <w:sectPr w:rsidR="0083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B6"/>
    <w:rsid w:val="00135CC4"/>
    <w:rsid w:val="00193DB6"/>
    <w:rsid w:val="001A339E"/>
    <w:rsid w:val="005A6398"/>
    <w:rsid w:val="008333B2"/>
    <w:rsid w:val="00884663"/>
    <w:rsid w:val="00B3045E"/>
    <w:rsid w:val="00C0006E"/>
    <w:rsid w:val="00D62153"/>
    <w:rsid w:val="00D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45E1"/>
  <w15:chartTrackingRefBased/>
  <w15:docId w15:val="{C2513597-87E7-4C5B-B276-C86C8ED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2023-03-27T11:15:00Z</cp:lastPrinted>
  <dcterms:created xsi:type="dcterms:W3CDTF">2023-03-27T10:30:00Z</dcterms:created>
  <dcterms:modified xsi:type="dcterms:W3CDTF">2023-06-09T08:04:00Z</dcterms:modified>
</cp:coreProperties>
</file>