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B91F9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193DB6"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  <w:t xml:space="preserve">                 </w:t>
      </w:r>
      <w:r w:rsidRPr="00193DB6">
        <w:rPr>
          <w:rFonts w:ascii="Times New Roman" w:eastAsia="Times New Roman" w:hAnsi="Times New Roman" w:cs="Times New Roman"/>
          <w:noProof/>
          <w:sz w:val="20"/>
          <w:szCs w:val="20"/>
          <w:lang w:val="en-GB" w:eastAsia="hr-HR"/>
        </w:rPr>
        <w:drawing>
          <wp:inline distT="0" distB="0" distL="0" distR="0" wp14:anchorId="17B83934" wp14:editId="117733BF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CA55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  <w:r w:rsidRPr="00193DB6">
        <w:rPr>
          <w:rFonts w:ascii="HRHelvbold" w:eastAsia="Times New Roman" w:hAnsi="HRHelvbold" w:cs="Times New Roman"/>
          <w:sz w:val="24"/>
          <w:szCs w:val="20"/>
          <w:lang w:val="de-DE" w:eastAsia="hr-HR"/>
        </w:rPr>
        <w:t xml:space="preserve"> </w:t>
      </w:r>
      <w:r w:rsidRPr="00193DB6">
        <w:rPr>
          <w:rFonts w:ascii="HRTimes" w:eastAsia="Times New Roman" w:hAnsi="HRTimes" w:cs="Times New Roman"/>
          <w:sz w:val="24"/>
          <w:szCs w:val="20"/>
          <w:lang w:val="de-DE" w:eastAsia="hr-HR"/>
        </w:rPr>
        <w:t>REPUBLIKA HRVATSKA</w:t>
      </w:r>
    </w:p>
    <w:p w14:paraId="6C2E06A7" w14:textId="77777777" w:rsidR="00193DB6" w:rsidRPr="00193DB6" w:rsidRDefault="00193DB6" w:rsidP="00193DB6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de-DE" w:eastAsia="hr-HR"/>
        </w:rPr>
        <w:t xml:space="preserve">  ZADARSKA ŽUPANIJA</w:t>
      </w:r>
    </w:p>
    <w:p w14:paraId="3CC22476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</w:t>
      </w:r>
      <w:r w:rsidRPr="00193DB6">
        <w:rPr>
          <w:rFonts w:ascii="Times New Roman" w:eastAsia="Times New Roman" w:hAnsi="Times New Roman" w:cs="Times New Roman"/>
          <w:sz w:val="28"/>
          <w:szCs w:val="24"/>
          <w:lang w:val="de-DE" w:eastAsia="hr-HR"/>
        </w:rPr>
        <w:t>OPĆINA STARIGRAD</w:t>
      </w:r>
    </w:p>
    <w:p w14:paraId="7EFD9D01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Općinsko vijeće</w:t>
      </w:r>
    </w:p>
    <w:p w14:paraId="627D1CE8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</w:p>
    <w:p w14:paraId="74CADFB2" w14:textId="373E504F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A6A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024-03/23-01/04</w:t>
      </w:r>
    </w:p>
    <w:p w14:paraId="25F4B3B1" w14:textId="17568F96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  <w:r w:rsidR="004A6A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2198-9-1-23-1</w:t>
      </w:r>
    </w:p>
    <w:p w14:paraId="379E42E0" w14:textId="77777777" w:rsidR="00193DB6" w:rsidRPr="00193DB6" w:rsidRDefault="00193DB6" w:rsidP="00193DB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D786058" w14:textId="078786F6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Starigrad Paklenica, </w:t>
      </w:r>
      <w:r w:rsidR="004A6A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</w:t>
      </w: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4A6A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ožujka </w:t>
      </w:r>
      <w:r w:rsidRPr="00193D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2023.  godine</w:t>
      </w:r>
    </w:p>
    <w:p w14:paraId="1E14E910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33DBD2B" w14:textId="77777777" w:rsidR="00193DB6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28ED07F" w14:textId="3A9AE60C" w:rsidR="00193DB6" w:rsidRPr="00193DB6" w:rsidRDefault="00193DB6" w:rsidP="00193D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eastAsia="hr-HR"/>
        </w:rPr>
      </w:pPr>
      <w:bookmarkStart w:id="0" w:name="_Hlk76907255"/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35. Zakona o lokalnoj i područnoj (regionalnoj) samoupravi („Narodne novine“, broj: 33/01, 129/05, 109/07, 125/08, 36/09, 150/11, 144/12, 19/13, 137/15, 123/17, 98/19 i 144/20), te 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članka </w:t>
      </w:r>
      <w:bookmarkStart w:id="1" w:name="_Hlk76907549"/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30. Statuta Općine Starigrad (“Službeni glasnik Zadarske županije br. 3/18, 8/18, 3/20 i 3/21) Općinsko vijeće Općine Starigrad na svojoj 11. sjednici održanoj</w:t>
      </w:r>
      <w:r w:rsidR="004A6A70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31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.</w:t>
      </w:r>
      <w:r w:rsidR="004A6A70">
        <w:rPr>
          <w:rFonts w:ascii="TimesNewRomanPSMT" w:eastAsia="Times New Roman" w:hAnsi="TimesNewRomanPSMT" w:cs="TimesNewRomanPSMT"/>
          <w:sz w:val="24"/>
          <w:szCs w:val="24"/>
          <w:lang w:eastAsia="hr-HR"/>
        </w:rPr>
        <w:t xml:space="preserve"> ožujka </w:t>
      </w:r>
      <w:r w:rsidRPr="00193DB6">
        <w:rPr>
          <w:rFonts w:ascii="TimesNewRomanPSMT" w:eastAsia="Times New Roman" w:hAnsi="TimesNewRomanPSMT" w:cs="TimesNewRomanPSMT"/>
          <w:sz w:val="24"/>
          <w:szCs w:val="24"/>
          <w:lang w:eastAsia="hr-HR"/>
        </w:rPr>
        <w:t>2023. godine donijelo je</w:t>
      </w:r>
    </w:p>
    <w:bookmarkEnd w:id="0"/>
    <w:bookmarkEnd w:id="1"/>
    <w:p w14:paraId="0BE1629E" w14:textId="77777777" w:rsidR="00193DB6" w:rsidRPr="00193DB6" w:rsidRDefault="00193DB6" w:rsidP="0019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0911001" w14:textId="77777777" w:rsidR="00193DB6" w:rsidRPr="00193DB6" w:rsidRDefault="00193DB6" w:rsidP="00193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1FD094" w14:textId="29A61498" w:rsidR="00911A4C" w:rsidRDefault="00DF0B5A" w:rsidP="00911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Odluk</w:t>
      </w:r>
      <w:r w:rsidR="0091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 </w:t>
      </w:r>
      <w:r w:rsidR="0091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izboru </w:t>
      </w:r>
    </w:p>
    <w:p w14:paraId="37918BEB" w14:textId="0A76A22E" w:rsidR="00193DB6" w:rsidRPr="00193DB6" w:rsidRDefault="00DF0B5A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 sastavu</w:t>
      </w:r>
      <w:r w:rsid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Komisije za </w:t>
      </w:r>
      <w:r w:rsidR="00911A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Statut, Poslovnik i normativnu djelatnost</w:t>
      </w:r>
      <w:r w:rsidR="00193DB6" w:rsidRPr="00193D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</w:p>
    <w:p w14:paraId="65B17B27" w14:textId="5EC75D34" w:rsidR="00193DB6" w:rsidRDefault="00193DB6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14F840F" w14:textId="77777777" w:rsidR="00D74AA5" w:rsidRPr="00193DB6" w:rsidRDefault="00D74AA5" w:rsidP="00193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64CE7DA1" w14:textId="6370DAA4" w:rsid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Članak 1.</w:t>
      </w:r>
    </w:p>
    <w:p w14:paraId="7B80B418" w14:textId="77E56D99" w:rsidR="00911A4C" w:rsidRDefault="00911A4C" w:rsidP="00911A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 w:rsidRPr="00911A4C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Bira se Komisija za Statut, Poslovnik i normativnu djelatnost koja ima ukupno tri člana: predsjednika i dva člana.</w:t>
      </w:r>
    </w:p>
    <w:p w14:paraId="37AA7A32" w14:textId="221EB47F" w:rsidR="00911A4C" w:rsidRDefault="00911A4C" w:rsidP="00911A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</w:p>
    <w:p w14:paraId="0EFF27EF" w14:textId="17BF3408" w:rsidR="00911A4C" w:rsidRDefault="00911A4C" w:rsidP="00911A4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911A4C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2</w:t>
      </w:r>
      <w:r w:rsidRPr="00911A4C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.</w:t>
      </w:r>
    </w:p>
    <w:p w14:paraId="1D3BD519" w14:textId="3589E718" w:rsidR="00911A4C" w:rsidRDefault="00911A4C" w:rsidP="00911A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 w:rsidRPr="00911A4C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Za predsjednika Komisije za </w:t>
      </w: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Statut, Poslovnik i normativnu djelatnost</w:t>
      </w:r>
      <w:r w:rsidRPr="00911A4C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 bira se</w:t>
      </w: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 </w:t>
      </w:r>
      <w:r w:rsidR="004A6A70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Marko Marasović</w:t>
      </w: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.</w:t>
      </w:r>
    </w:p>
    <w:p w14:paraId="648B3F3A" w14:textId="4D0579E6" w:rsidR="00911A4C" w:rsidRDefault="00911A4C" w:rsidP="00911A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</w:p>
    <w:p w14:paraId="6622409F" w14:textId="4051EE70" w:rsidR="00911A4C" w:rsidRDefault="00911A4C" w:rsidP="00911A4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Za članove </w:t>
      </w:r>
      <w:r w:rsidR="00D74AA5" w:rsidRPr="00911A4C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Komisije za </w:t>
      </w:r>
      <w:r w:rsidR="00D74AA5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Statut, Poslovnik i normativnu djelatnost biraju se:</w:t>
      </w:r>
    </w:p>
    <w:p w14:paraId="22351D19" w14:textId="63B3E3F7" w:rsidR="00D74AA5" w:rsidRDefault="004A6A70" w:rsidP="00D74AA5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Mar</w:t>
      </w:r>
      <w:r w:rsidR="00602EDB"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ijan</w:t>
      </w: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 xml:space="preserve"> Čavić</w:t>
      </w:r>
    </w:p>
    <w:p w14:paraId="181DD106" w14:textId="3C2A5BEF" w:rsidR="00D74AA5" w:rsidRPr="00D74AA5" w:rsidRDefault="004A6A70" w:rsidP="00D74AA5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Jole Petričević</w:t>
      </w:r>
    </w:p>
    <w:p w14:paraId="26A4417F" w14:textId="34DA951B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</w:p>
    <w:p w14:paraId="067159E4" w14:textId="46EBEEF4" w:rsidR="00193DB6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 xml:space="preserve">Članak </w:t>
      </w:r>
      <w:r w:rsidR="006102FC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.</w:t>
      </w:r>
    </w:p>
    <w:p w14:paraId="50C2D9EE" w14:textId="6C126AD4" w:rsidR="00DF0B5A" w:rsidRPr="00DF0B5A" w:rsidRDefault="00D74AA5" w:rsidP="00DF0B5A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val="es-ES"/>
        </w:rPr>
        <w:t>Stuanjem na snagu ove Odluke prestaje važiti Odluka o izboru i sastavu Komisije za Statut, Poslovnik i normativnu djelatnost (“Službeni glasnik Zadarske županije” br. 16/21)</w:t>
      </w:r>
    </w:p>
    <w:p w14:paraId="6B93CB2A" w14:textId="77777777" w:rsidR="00DF0B5A" w:rsidRPr="00193DB6" w:rsidRDefault="00DF0B5A" w:rsidP="00DF0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</w:p>
    <w:p w14:paraId="45922E82" w14:textId="40BD1A83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 xml:space="preserve">Članak </w:t>
      </w:r>
      <w:r w:rsidR="006102FC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4</w:t>
      </w:r>
      <w:r w:rsidRPr="00193DB6">
        <w:rPr>
          <w:rFonts w:ascii="Times New Roman" w:eastAsia="Times New Roman" w:hAnsi="Times New Roman" w:cs="Times New Roman"/>
          <w:b/>
          <w:sz w:val="24"/>
          <w:szCs w:val="20"/>
          <w:lang w:val="es-ES"/>
        </w:rPr>
        <w:t>.</w:t>
      </w:r>
    </w:p>
    <w:p w14:paraId="140F114A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>Ova Odluka stupa na snagu osmog dana od dana objave u “Službenom glasniku Zadarske županije”.</w:t>
      </w:r>
    </w:p>
    <w:p w14:paraId="2116F21E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77DEBBC2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</w:p>
    <w:p w14:paraId="36D60234" w14:textId="77777777" w:rsidR="00193DB6" w:rsidRPr="00193DB6" w:rsidRDefault="00193DB6" w:rsidP="00193DB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s-ES"/>
        </w:rPr>
      </w:pP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0"/>
          <w:lang w:val="es-ES"/>
        </w:rPr>
        <w:tab/>
        <w:t xml:space="preserve">Predsjednik </w:t>
      </w:r>
    </w:p>
    <w:p w14:paraId="237AB0BA" w14:textId="4096F5DD" w:rsidR="00D74AA5" w:rsidRPr="00193DB6" w:rsidRDefault="00193DB6" w:rsidP="001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4849438" w14:textId="7A62FCF1" w:rsidR="008333B2" w:rsidRPr="00D74AA5" w:rsidRDefault="00193DB6" w:rsidP="00D74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93DB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Marko Marasović, dipl. ing. građ.</w:t>
      </w:r>
    </w:p>
    <w:sectPr w:rsidR="008333B2" w:rsidRPr="00D74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RHelv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4D04"/>
    <w:multiLevelType w:val="hybridMultilevel"/>
    <w:tmpl w:val="A300A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9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B6"/>
    <w:rsid w:val="00193DB6"/>
    <w:rsid w:val="00243713"/>
    <w:rsid w:val="004A6A70"/>
    <w:rsid w:val="00602EDB"/>
    <w:rsid w:val="006102FC"/>
    <w:rsid w:val="008333B2"/>
    <w:rsid w:val="00911A4C"/>
    <w:rsid w:val="00D74AA5"/>
    <w:rsid w:val="00D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45E1"/>
  <w15:chartTrackingRefBased/>
  <w15:docId w15:val="{C2513597-87E7-4C5B-B276-C86C8ED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2023-03-27T11:14:00Z</cp:lastPrinted>
  <dcterms:created xsi:type="dcterms:W3CDTF">2023-03-27T10:30:00Z</dcterms:created>
  <dcterms:modified xsi:type="dcterms:W3CDTF">2023-04-07T07:50:00Z</dcterms:modified>
</cp:coreProperties>
</file>