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FA1E" w14:textId="3F24F17F" w:rsidR="00D14FB7" w:rsidRPr="00D14FB7" w:rsidRDefault="00DF35E0" w:rsidP="00D14FB7">
      <w:pPr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14FB7">
        <w:rPr>
          <w:rStyle w:val="fontstyle01"/>
          <w:rFonts w:ascii="Times New Roman" w:hAnsi="Times New Roman" w:cs="Times New Roman"/>
          <w:b/>
          <w:bCs/>
        </w:rPr>
        <w:t xml:space="preserve"> </w:t>
      </w:r>
      <w:r w:rsidR="00D14FB7" w:rsidRPr="00D14FB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Nacrt </w:t>
      </w:r>
      <w:r w:rsidR="005F6144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Izmjene </w:t>
      </w:r>
      <w:r w:rsidR="00D14FB7" w:rsidRPr="00D14FB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Odluke o načinu pružanja javne usluge sakupljanja komunalnog otpada</w:t>
      </w:r>
    </w:p>
    <w:p w14:paraId="6C859B8A" w14:textId="2B32F273" w:rsidR="00D14FB7" w:rsidRPr="00D14FB7" w:rsidRDefault="00D14FB7" w:rsidP="00D14F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B R A Z L O Ž E NJ E </w:t>
      </w:r>
    </w:p>
    <w:p w14:paraId="1D344250" w14:textId="38304F9F" w:rsidR="00CF4339" w:rsidRDefault="00D14FB7" w:rsidP="00D14F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66. stavka 1. Zakona o gospodarenju otpadom, predstavničko tijelo jedinice lokalne samouprave donosi odluku o načinu pružanja javne usluge</w:t>
      </w:r>
      <w:r w:rsidR="00CF4339">
        <w:rPr>
          <w:rFonts w:ascii="Times New Roman" w:eastAsia="Times New Roman" w:hAnsi="Times New Roman" w:cs="Times New Roman"/>
          <w:sz w:val="24"/>
          <w:szCs w:val="24"/>
          <w:lang w:eastAsia="hr-HR"/>
        </w:rPr>
        <w:t>, istim člankom propisan je sadržaj odluke.</w:t>
      </w:r>
    </w:p>
    <w:p w14:paraId="05482638" w14:textId="1EDC4E5B" w:rsidR="00D14FB7" w:rsidRPr="00D14FB7" w:rsidRDefault="00D14FB7" w:rsidP="00D14F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66. stavka 4. Zakona o gospodarenju otpadom, o odluci iz stavka 1. potrebno je provesti prethodno savjetovanje sa zainteresiranom javnošću u trajanju od najmanje 30 dana.</w:t>
      </w:r>
    </w:p>
    <w:p w14:paraId="3BEED3EA" w14:textId="306B4900" w:rsidR="00D14FB7" w:rsidRDefault="00D14FB7" w:rsidP="00D14F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B7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11. Zakona o pravu na pristup informacijama („Narodne novine“, broj 25/13 i 85/15), jedinice lokalne samouprave dužne su provoditi savjetovanje s javnošću pri donošenju općih akata odnosno drugih strateških ili planskih dokumenata kad se njima utječe na interes građana i pravnih osoba.</w:t>
      </w:r>
    </w:p>
    <w:p w14:paraId="2ECD0BD9" w14:textId="0B4C617F" w:rsidR="00CF4339" w:rsidRDefault="00CF4339" w:rsidP="00D14F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Starigrad na 9. sjednici održanoj 28. studenog 2022. godine donijelo je Odluku o načinu pružanja javne usluge sakupljanja otpada na području Općine Starigrad.</w:t>
      </w:r>
    </w:p>
    <w:p w14:paraId="233121A7" w14:textId="77777777" w:rsidR="00CF4339" w:rsidRDefault="00CF4339" w:rsidP="00CF43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je temeljem zaključka na 11. sjednici Općinskog vijeća održanoj dana 31. ožujka 2023. godine pokrenuo inicijativu za izmjenu članka 12. i 35. spomenute Odluke.</w:t>
      </w:r>
    </w:p>
    <w:p w14:paraId="734C048E" w14:textId="4313FE18" w:rsidR="00C102AC" w:rsidRDefault="003B26BA" w:rsidP="00C10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CF4339">
        <w:rPr>
          <w:rFonts w:ascii="Times New Roman" w:eastAsia="Times New Roman" w:hAnsi="Times New Roman" w:cs="Times New Roman"/>
          <w:sz w:val="24"/>
          <w:szCs w:val="24"/>
          <w:lang w:eastAsia="hr-HR"/>
        </w:rPr>
        <w:t>12. stav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 </w:t>
      </w:r>
      <w:r w:rsidR="00CF4339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mijenja se i glasi:</w:t>
      </w:r>
    </w:p>
    <w:p w14:paraId="6DCD5265" w14:textId="77777777" w:rsidR="003B26BA" w:rsidRPr="003B26BA" w:rsidRDefault="003B26BA" w:rsidP="00C102A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1"/>
          <w:lang w:eastAsia="hr-HR"/>
        </w:rPr>
      </w:pPr>
    </w:p>
    <w:p w14:paraId="57411896" w14:textId="77777777" w:rsidR="003B26BA" w:rsidRPr="003B26BA" w:rsidRDefault="003B26BA" w:rsidP="003B26BA">
      <w:pPr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3B26BA">
        <w:rPr>
          <w:rFonts w:ascii="Arial" w:hAnsi="Arial" w:cs="Arial"/>
          <w:i/>
          <w:iCs/>
          <w:color w:val="4472C4" w:themeColor="accent1"/>
        </w:rPr>
        <w:t>(3) Utvrđuje se jedinstvena cijena obvezne minimalne javne usluge za:</w:t>
      </w:r>
    </w:p>
    <w:p w14:paraId="2EE1A30D" w14:textId="77777777" w:rsidR="003B26BA" w:rsidRPr="003B26BA" w:rsidRDefault="003B26BA" w:rsidP="003B26B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i/>
          <w:iCs/>
          <w:color w:val="4472C4" w:themeColor="accent1"/>
        </w:rPr>
      </w:pPr>
      <w:r w:rsidRPr="003B26BA">
        <w:rPr>
          <w:rFonts w:ascii="Arial" w:hAnsi="Arial" w:cs="Arial"/>
          <w:i/>
          <w:iCs/>
          <w:color w:val="4472C4" w:themeColor="accent1"/>
        </w:rPr>
        <w:t>korisnika usluge razvrstanog u kategoriju korisnika kućanstvo u iznosu od</w:t>
      </w:r>
    </w:p>
    <w:p w14:paraId="21E60D06" w14:textId="4A7632C0" w:rsidR="003B26BA" w:rsidRPr="003B26BA" w:rsidRDefault="003B26BA" w:rsidP="003B26BA">
      <w:pPr>
        <w:spacing w:after="0" w:line="240" w:lineRule="auto"/>
        <w:ind w:left="720"/>
        <w:contextualSpacing/>
        <w:jc w:val="center"/>
        <w:rPr>
          <w:rFonts w:ascii="Arial" w:hAnsi="Arial" w:cs="Arial"/>
          <w:i/>
          <w:iCs/>
          <w:color w:val="4472C4" w:themeColor="accent1"/>
        </w:rPr>
      </w:pPr>
      <w:r w:rsidRPr="003B26BA">
        <w:rPr>
          <w:rFonts w:ascii="Arial" w:hAnsi="Arial" w:cs="Arial"/>
          <w:i/>
          <w:iCs/>
          <w:color w:val="4472C4" w:themeColor="accent1"/>
        </w:rPr>
        <w:t>10,75 eura (81,00 kn) bez PDV-a,</w:t>
      </w:r>
    </w:p>
    <w:p w14:paraId="118E5E7F" w14:textId="77777777" w:rsidR="003B26BA" w:rsidRPr="003B26BA" w:rsidRDefault="003B26BA" w:rsidP="003B26BA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i/>
          <w:iCs/>
          <w:color w:val="4472C4" w:themeColor="accent1"/>
        </w:rPr>
      </w:pPr>
      <w:r w:rsidRPr="003B26BA">
        <w:rPr>
          <w:rFonts w:ascii="Arial" w:hAnsi="Arial" w:cs="Arial"/>
          <w:i/>
          <w:iCs/>
          <w:color w:val="4472C4" w:themeColor="accent1"/>
        </w:rPr>
        <w:t xml:space="preserve">korisnika usluge razvrstanog u kategoriju korisnika koji nije kućanstvo u iznosu od  </w:t>
      </w:r>
    </w:p>
    <w:p w14:paraId="174478C3" w14:textId="02791BA0" w:rsidR="00CF4339" w:rsidRPr="003B26BA" w:rsidRDefault="003B26BA" w:rsidP="003B26BA">
      <w:pPr>
        <w:spacing w:after="0" w:line="240" w:lineRule="auto"/>
        <w:ind w:left="720"/>
        <w:contextualSpacing/>
        <w:jc w:val="center"/>
        <w:rPr>
          <w:rFonts w:ascii="Arial" w:hAnsi="Arial" w:cs="Arial"/>
          <w:i/>
          <w:iCs/>
          <w:color w:val="4472C4" w:themeColor="accent1"/>
        </w:rPr>
      </w:pPr>
      <w:r w:rsidRPr="003B26BA">
        <w:rPr>
          <w:rFonts w:ascii="Arial" w:hAnsi="Arial" w:cs="Arial"/>
          <w:i/>
          <w:iCs/>
          <w:color w:val="4472C4" w:themeColor="accent1"/>
        </w:rPr>
        <w:t>16,52 eura (124,47 kn) bez PDV-a.</w:t>
      </w:r>
    </w:p>
    <w:p w14:paraId="692F85D9" w14:textId="77777777" w:rsidR="003B26BA" w:rsidRDefault="003B26BA" w:rsidP="003B26BA">
      <w:pPr>
        <w:spacing w:after="0" w:line="240" w:lineRule="auto"/>
        <w:ind w:left="720"/>
        <w:contextualSpacing/>
        <w:jc w:val="center"/>
        <w:rPr>
          <w:rFonts w:ascii="Arial" w:hAnsi="Arial" w:cs="Arial"/>
          <w:i/>
          <w:iCs/>
        </w:rPr>
      </w:pPr>
    </w:p>
    <w:p w14:paraId="0EBB2650" w14:textId="600284C6" w:rsidR="00CF4339" w:rsidRDefault="003B26BA" w:rsidP="00CF4339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CF4339">
        <w:rPr>
          <w:rFonts w:ascii="Arial" w:hAnsi="Arial" w:cs="Arial"/>
        </w:rPr>
        <w:t>lan</w:t>
      </w:r>
      <w:r>
        <w:rPr>
          <w:rFonts w:ascii="Arial" w:hAnsi="Arial" w:cs="Arial"/>
        </w:rPr>
        <w:t>ak</w:t>
      </w:r>
      <w:r w:rsidR="00CF4339">
        <w:rPr>
          <w:rFonts w:ascii="Arial" w:hAnsi="Arial" w:cs="Arial"/>
        </w:rPr>
        <w:t xml:space="preserve"> 35.  stavka 1. </w:t>
      </w:r>
      <w:r>
        <w:rPr>
          <w:rFonts w:ascii="Arial" w:hAnsi="Arial" w:cs="Arial"/>
        </w:rPr>
        <w:t>podstavak 1. mijenja se i glasi:</w:t>
      </w:r>
    </w:p>
    <w:p w14:paraId="4A0F237E" w14:textId="77777777" w:rsidR="003B26BA" w:rsidRPr="003B26BA" w:rsidRDefault="003B26BA" w:rsidP="003B26B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1"/>
          <w:lang w:eastAsia="hr-HR"/>
        </w:rPr>
      </w:pPr>
      <w:bookmarkStart w:id="0" w:name="_Hlk132976676"/>
      <w:r w:rsidRPr="003B26BA">
        <w:rPr>
          <w:rFonts w:ascii="Arial" w:eastAsia="Times New Roman" w:hAnsi="Arial" w:cs="Arial"/>
          <w:i/>
          <w:iCs/>
          <w:color w:val="4472C4" w:themeColor="accent1"/>
          <w:lang w:eastAsia="hr-HR"/>
        </w:rPr>
        <w:t>Za miješani komunalni otpad:</w:t>
      </w:r>
    </w:p>
    <w:p w14:paraId="41D1777C" w14:textId="77777777" w:rsidR="003B26BA" w:rsidRPr="003B26BA" w:rsidRDefault="003B26BA" w:rsidP="003B26BA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iCs/>
          <w:color w:val="4472C4" w:themeColor="accent1"/>
          <w:lang w:eastAsia="hr-HR"/>
        </w:rPr>
      </w:pPr>
      <w:r w:rsidRPr="003B26BA">
        <w:rPr>
          <w:rFonts w:ascii="Arial" w:eastAsia="Times New Roman" w:hAnsi="Arial" w:cs="Arial"/>
          <w:i/>
          <w:iCs/>
          <w:color w:val="4472C4" w:themeColor="accent1"/>
          <w:lang w:eastAsia="hr-HR"/>
        </w:rPr>
        <w:t>-</w:t>
      </w:r>
      <w:r w:rsidRPr="003B26BA">
        <w:rPr>
          <w:rFonts w:ascii="Arial" w:eastAsia="Times New Roman" w:hAnsi="Arial" w:cs="Arial"/>
          <w:i/>
          <w:iCs/>
          <w:color w:val="4472C4" w:themeColor="accent1"/>
          <w:lang w:eastAsia="hr-HR"/>
        </w:rPr>
        <w:tab/>
      </w:r>
      <w:bookmarkStart w:id="1" w:name="_Hlk103336920"/>
      <w:r w:rsidRPr="003B26BA">
        <w:rPr>
          <w:rFonts w:ascii="Arial" w:eastAsia="Times New Roman" w:hAnsi="Arial" w:cs="Arial"/>
          <w:i/>
          <w:iCs/>
          <w:color w:val="4472C4" w:themeColor="accent1"/>
          <w:lang w:eastAsia="hr-HR"/>
        </w:rPr>
        <w:t>najmanje dva puta tjedno u periodu 01. siječnja – 15. lipnja i 16. rujna – 31. prosinca te najmanje tri puta tjedno u periodu 16.lipnja – 15. rujna</w:t>
      </w:r>
      <w:bookmarkEnd w:id="1"/>
      <w:r w:rsidRPr="003B26BA">
        <w:rPr>
          <w:rFonts w:ascii="Arial" w:eastAsia="Times New Roman" w:hAnsi="Arial" w:cs="Arial"/>
          <w:i/>
          <w:iCs/>
          <w:color w:val="4472C4" w:themeColor="accent1"/>
          <w:lang w:eastAsia="hr-HR"/>
        </w:rPr>
        <w:t xml:space="preserve">  bez obzira koristi li uslugu jedan korisnik samostalno ili više korisnika zajednički - za spremnike volumena 120 l, 240 l i 1100 l,</w:t>
      </w:r>
    </w:p>
    <w:p w14:paraId="1BE19A4E" w14:textId="77777777" w:rsidR="003B26BA" w:rsidRPr="003B26BA" w:rsidRDefault="003B26BA" w:rsidP="003B26BA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iCs/>
          <w:color w:val="4472C4" w:themeColor="accent1"/>
          <w:lang w:eastAsia="hr-HR"/>
        </w:rPr>
      </w:pPr>
      <w:r w:rsidRPr="003B26BA">
        <w:rPr>
          <w:rFonts w:ascii="Arial" w:eastAsia="Times New Roman" w:hAnsi="Arial" w:cs="Arial"/>
          <w:i/>
          <w:iCs/>
          <w:color w:val="4472C4" w:themeColor="accent1"/>
          <w:lang w:eastAsia="hr-HR"/>
        </w:rPr>
        <w:t>-   po pozivu – za spremnike većeg volumena.</w:t>
      </w:r>
    </w:p>
    <w:bookmarkEnd w:id="0"/>
    <w:p w14:paraId="7BC5C438" w14:textId="77777777" w:rsidR="00CF4339" w:rsidRPr="00CF4339" w:rsidRDefault="00CF4339" w:rsidP="00CF4339">
      <w:pPr>
        <w:spacing w:after="0" w:line="240" w:lineRule="auto"/>
        <w:contextualSpacing/>
        <w:rPr>
          <w:rFonts w:ascii="Arial" w:hAnsi="Arial" w:cs="Arial"/>
        </w:rPr>
      </w:pPr>
    </w:p>
    <w:p w14:paraId="735034E9" w14:textId="77777777" w:rsidR="00CF4339" w:rsidRPr="00CF4339" w:rsidRDefault="00CF4339" w:rsidP="00CF4339">
      <w:pPr>
        <w:spacing w:before="100" w:beforeAutospacing="1" w:after="100" w:afterAutospacing="1" w:line="240" w:lineRule="auto"/>
        <w:jc w:val="both"/>
        <w:rPr>
          <w:rStyle w:val="fontstyle01"/>
          <w:rFonts w:ascii="Times New Roman" w:eastAsia="Times New Roman" w:hAnsi="Times New Roman" w:cs="Times New Roman"/>
          <w:color w:val="auto"/>
          <w:lang w:eastAsia="hr-HR"/>
        </w:rPr>
      </w:pPr>
    </w:p>
    <w:p w14:paraId="0D474FD8" w14:textId="77777777" w:rsidR="00A63D8C" w:rsidRPr="00A63D8C" w:rsidRDefault="00A63D8C" w:rsidP="00A63D8C">
      <w:pPr>
        <w:jc w:val="both"/>
        <w:rPr>
          <w:rFonts w:ascii="Cambria" w:hAnsi="Cambria"/>
          <w:sz w:val="24"/>
          <w:szCs w:val="24"/>
        </w:rPr>
      </w:pPr>
    </w:p>
    <w:sectPr w:rsidR="00A63D8C" w:rsidRPr="00A63D8C" w:rsidSect="00F8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3278"/>
    <w:multiLevelType w:val="hybridMultilevel"/>
    <w:tmpl w:val="E03621EA"/>
    <w:lvl w:ilvl="0" w:tplc="7DCED36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22BA0"/>
    <w:multiLevelType w:val="hybridMultilevel"/>
    <w:tmpl w:val="5F363150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C3EF6"/>
    <w:multiLevelType w:val="multilevel"/>
    <w:tmpl w:val="637C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E2F5C"/>
    <w:multiLevelType w:val="multilevel"/>
    <w:tmpl w:val="2B00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C60608"/>
    <w:multiLevelType w:val="multilevel"/>
    <w:tmpl w:val="2022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570B9"/>
    <w:multiLevelType w:val="hybridMultilevel"/>
    <w:tmpl w:val="59BCF996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872121">
    <w:abstractNumId w:val="4"/>
  </w:num>
  <w:num w:numId="2" w16cid:durableId="1334648270">
    <w:abstractNumId w:val="3"/>
  </w:num>
  <w:num w:numId="3" w16cid:durableId="745492210">
    <w:abstractNumId w:val="2"/>
  </w:num>
  <w:num w:numId="4" w16cid:durableId="867454455">
    <w:abstractNumId w:val="1"/>
  </w:num>
  <w:num w:numId="5" w16cid:durableId="427166922">
    <w:abstractNumId w:val="5"/>
  </w:num>
  <w:num w:numId="6" w16cid:durableId="139199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CF3"/>
    <w:rsid w:val="00245208"/>
    <w:rsid w:val="00267C87"/>
    <w:rsid w:val="003B26BA"/>
    <w:rsid w:val="003F5FF1"/>
    <w:rsid w:val="005F5CF3"/>
    <w:rsid w:val="005F6144"/>
    <w:rsid w:val="00795B9C"/>
    <w:rsid w:val="0093772F"/>
    <w:rsid w:val="0095538B"/>
    <w:rsid w:val="00A63D8C"/>
    <w:rsid w:val="00A93C26"/>
    <w:rsid w:val="00C03B34"/>
    <w:rsid w:val="00C058A1"/>
    <w:rsid w:val="00C102AC"/>
    <w:rsid w:val="00CF4339"/>
    <w:rsid w:val="00D14FB7"/>
    <w:rsid w:val="00DF35E0"/>
    <w:rsid w:val="00F62106"/>
    <w:rsid w:val="00F8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6076"/>
  <w15:docId w15:val="{66C479B4-87E5-4C6E-9E39-7C039CAC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5E0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D14F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5F5C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D14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2023-04-21T11:46:00Z</cp:lastPrinted>
  <dcterms:created xsi:type="dcterms:W3CDTF">2021-10-04T07:59:00Z</dcterms:created>
  <dcterms:modified xsi:type="dcterms:W3CDTF">2023-04-21T11:46:00Z</dcterms:modified>
</cp:coreProperties>
</file>