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8" w:rsidRPr="007F58AB" w:rsidRDefault="004034DD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7F58AB">
        <w:rPr>
          <w:noProof/>
          <w:sz w:val="24"/>
          <w:szCs w:val="24"/>
          <w:lang w:val="en-US" w:eastAsia="en-US"/>
        </w:rPr>
        <w:t xml:space="preserve">                 </w:t>
      </w:r>
      <w:r w:rsidR="00A43BC8" w:rsidRPr="007F58AB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7F58AB" w:rsidRDefault="00A43BC8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7F58AB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7F58AB" w:rsidRDefault="004034DD" w:rsidP="00A43BC8">
      <w:pPr>
        <w:pStyle w:val="Header"/>
        <w:rPr>
          <w:sz w:val="24"/>
          <w:szCs w:val="24"/>
          <w:lang w:val="de-DE"/>
        </w:rPr>
      </w:pPr>
      <w:r w:rsidRPr="007F58AB">
        <w:rPr>
          <w:sz w:val="24"/>
          <w:szCs w:val="24"/>
          <w:lang w:val="de-DE"/>
        </w:rPr>
        <w:t xml:space="preserve">  </w:t>
      </w:r>
      <w:r w:rsidR="00A43BC8" w:rsidRPr="007F58AB">
        <w:rPr>
          <w:sz w:val="24"/>
          <w:szCs w:val="24"/>
          <w:lang w:val="de-DE"/>
        </w:rPr>
        <w:t xml:space="preserve">ZADARSKA ŽUPANIJA </w:t>
      </w:r>
    </w:p>
    <w:p w:rsidR="007E4516" w:rsidRPr="007F58AB" w:rsidRDefault="00A43BC8" w:rsidP="00113DB1">
      <w:pPr>
        <w:pStyle w:val="Header"/>
        <w:rPr>
          <w:sz w:val="24"/>
          <w:szCs w:val="24"/>
          <w:lang w:val="de-DE"/>
        </w:rPr>
      </w:pPr>
      <w:r w:rsidRPr="007F58AB">
        <w:rPr>
          <w:sz w:val="24"/>
          <w:szCs w:val="24"/>
          <w:lang w:val="de-DE"/>
        </w:rPr>
        <w:t xml:space="preserve">  </w:t>
      </w:r>
      <w:r w:rsidR="004034DD" w:rsidRPr="007F58AB">
        <w:rPr>
          <w:sz w:val="24"/>
          <w:szCs w:val="24"/>
          <w:lang w:val="de-DE"/>
        </w:rPr>
        <w:t xml:space="preserve"> </w:t>
      </w:r>
      <w:r w:rsidRPr="007F58AB">
        <w:rPr>
          <w:sz w:val="24"/>
          <w:szCs w:val="24"/>
          <w:lang w:val="de-DE"/>
        </w:rPr>
        <w:t>OPĆINA STARIGRAD</w:t>
      </w:r>
    </w:p>
    <w:p w:rsidR="00113DB1" w:rsidRDefault="00113DB1" w:rsidP="00113DB1">
      <w:pPr>
        <w:pStyle w:val="Header"/>
        <w:rPr>
          <w:sz w:val="24"/>
          <w:szCs w:val="24"/>
          <w:lang w:val="de-DE"/>
        </w:rPr>
      </w:pPr>
    </w:p>
    <w:p w:rsidR="00820EC8" w:rsidRDefault="00820EC8" w:rsidP="00113DB1">
      <w:pPr>
        <w:pStyle w:val="Header"/>
        <w:rPr>
          <w:sz w:val="24"/>
          <w:szCs w:val="24"/>
          <w:lang w:val="de-DE"/>
        </w:rPr>
      </w:pPr>
    </w:p>
    <w:p w:rsidR="00820EC8" w:rsidRPr="007F58AB" w:rsidRDefault="00820EC8" w:rsidP="00113DB1">
      <w:pPr>
        <w:pStyle w:val="Header"/>
        <w:rPr>
          <w:sz w:val="24"/>
          <w:szCs w:val="24"/>
          <w:lang w:val="de-DE"/>
        </w:rPr>
      </w:pPr>
    </w:p>
    <w:p w:rsidR="00113DB1" w:rsidRPr="007F58AB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7F58AB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7F58AB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 w:rsidRPr="007F58AB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7F58AB">
        <w:rPr>
          <w:rFonts w:ascii="Times New Roman" w:hAnsi="Times New Roman" w:cs="Times New Roman"/>
          <w:b/>
          <w:sz w:val="28"/>
          <w:szCs w:val="28"/>
        </w:rPr>
        <w:t>ca 20</w:t>
      </w:r>
      <w:r w:rsidR="004E3940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="00A20FEB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Pr="007F58A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7F58AB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7F58AB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F58AB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7F58A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7F58A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Pr="007F58A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Pr="007F58A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7F58A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Razina: 22</w:t>
      </w:r>
      <w:r w:rsidR="00AC2F44" w:rsidRPr="007F58AB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7F58A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7F58AB" w:rsidRDefault="00AC2F44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7F58A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Broj računa: HR</w:t>
      </w:r>
      <w:r w:rsidR="004E3940" w:rsidRPr="007F58AB">
        <w:rPr>
          <w:rFonts w:ascii="Times New Roman" w:hAnsi="Times New Roman" w:cs="Times New Roman"/>
          <w:sz w:val="24"/>
          <w:szCs w:val="24"/>
        </w:rPr>
        <w:t>302390001</w:t>
      </w:r>
      <w:r w:rsidRPr="007F58AB">
        <w:rPr>
          <w:rFonts w:ascii="Times New Roman" w:hAnsi="Times New Roman" w:cs="Times New Roman"/>
          <w:sz w:val="24"/>
          <w:szCs w:val="24"/>
        </w:rPr>
        <w:t>1841600009</w:t>
      </w:r>
    </w:p>
    <w:p w:rsidR="007E4516" w:rsidRPr="007F58AB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7F58AB" w:rsidRDefault="007E4516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20EC8" w:rsidRDefault="00820EC8" w:rsidP="00820EC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20EC8" w:rsidRDefault="00A43BC8" w:rsidP="00820EC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7F58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Bilješke uz obrazac </w:t>
      </w:r>
      <w:r w:rsidR="00F97121" w:rsidRPr="007F58AB">
        <w:rPr>
          <w:rFonts w:ascii="Times New Roman" w:hAnsi="Times New Roman" w:cs="Times New Roman"/>
          <w:b/>
          <w:i/>
          <w:sz w:val="28"/>
          <w:szCs w:val="28"/>
        </w:rPr>
        <w:t>Bilanca</w:t>
      </w:r>
      <w:r w:rsidR="00AC2F44" w:rsidRPr="007F58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0EC8" w:rsidRDefault="00820EC8" w:rsidP="00820EC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20EC8" w:rsidRDefault="00820EC8" w:rsidP="00820EC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10998" w:rsidRPr="00820EC8" w:rsidRDefault="00810998" w:rsidP="00820EC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7F58AB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7F58AB">
        <w:rPr>
          <w:rFonts w:ascii="Times New Roman" w:hAnsi="Times New Roman" w:cs="Times New Roman"/>
          <w:sz w:val="24"/>
          <w:szCs w:val="24"/>
        </w:rPr>
        <w:t>2</w:t>
      </w:r>
      <w:r w:rsidR="00793819" w:rsidRPr="007F58AB">
        <w:rPr>
          <w:rFonts w:ascii="Times New Roman" w:hAnsi="Times New Roman" w:cs="Times New Roman"/>
          <w:sz w:val="24"/>
          <w:szCs w:val="24"/>
        </w:rPr>
        <w:t>2</w:t>
      </w:r>
      <w:r w:rsidR="004E3940" w:rsidRPr="007F58AB">
        <w:rPr>
          <w:rFonts w:ascii="Times New Roman" w:hAnsi="Times New Roman" w:cs="Times New Roman"/>
          <w:sz w:val="24"/>
          <w:szCs w:val="24"/>
        </w:rPr>
        <w:t xml:space="preserve">. </w:t>
      </w:r>
      <w:r w:rsidR="004E39C5" w:rsidRPr="007F58AB">
        <w:rPr>
          <w:rFonts w:ascii="Times New Roman" w:hAnsi="Times New Roman" w:cs="Times New Roman"/>
          <w:sz w:val="24"/>
          <w:szCs w:val="24"/>
        </w:rPr>
        <w:t>g</w:t>
      </w:r>
      <w:r w:rsidR="004E3940" w:rsidRPr="007F58AB">
        <w:rPr>
          <w:rFonts w:ascii="Times New Roman" w:hAnsi="Times New Roman" w:cs="Times New Roman"/>
          <w:sz w:val="24"/>
          <w:szCs w:val="24"/>
        </w:rPr>
        <w:t xml:space="preserve">odini </w:t>
      </w:r>
      <w:r w:rsidR="004069C6" w:rsidRPr="007F58AB">
        <w:rPr>
          <w:rFonts w:ascii="Times New Roman" w:hAnsi="Times New Roman" w:cs="Times New Roman"/>
          <w:sz w:val="24"/>
          <w:szCs w:val="24"/>
        </w:rPr>
        <w:t>viš</w:t>
      </w:r>
      <w:r w:rsidR="004E3940" w:rsidRPr="007F58AB">
        <w:rPr>
          <w:rFonts w:ascii="Times New Roman" w:hAnsi="Times New Roman" w:cs="Times New Roman"/>
          <w:sz w:val="24"/>
          <w:szCs w:val="24"/>
        </w:rPr>
        <w:t>a</w:t>
      </w:r>
      <w:r w:rsidRPr="007F58AB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793819" w:rsidRPr="007F58AB">
        <w:rPr>
          <w:rFonts w:ascii="Times New Roman" w:hAnsi="Times New Roman" w:cs="Times New Roman"/>
          <w:sz w:val="24"/>
          <w:szCs w:val="24"/>
        </w:rPr>
        <w:t>279.331.319,38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 Obveze s</w:t>
      </w:r>
      <w:r w:rsidR="00664650" w:rsidRPr="007F58AB">
        <w:rPr>
          <w:rFonts w:ascii="Times New Roman" w:hAnsi="Times New Roman" w:cs="Times New Roman"/>
          <w:sz w:val="24"/>
          <w:szCs w:val="24"/>
        </w:rPr>
        <w:t>u</w:t>
      </w:r>
      <w:r w:rsidR="00950D6A" w:rsidRPr="007F58AB">
        <w:rPr>
          <w:rFonts w:ascii="Times New Roman" w:hAnsi="Times New Roman" w:cs="Times New Roman"/>
          <w:sz w:val="24"/>
          <w:szCs w:val="24"/>
        </w:rPr>
        <w:t xml:space="preserve"> u odnosu na početno stanje </w:t>
      </w:r>
      <w:r w:rsidR="00793819" w:rsidRPr="007F58AB">
        <w:rPr>
          <w:rFonts w:ascii="Times New Roman" w:hAnsi="Times New Roman" w:cs="Times New Roman"/>
          <w:sz w:val="24"/>
          <w:szCs w:val="24"/>
        </w:rPr>
        <w:t>niže</w:t>
      </w:r>
      <w:r w:rsidR="006F7393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Pr="007F58AB">
        <w:rPr>
          <w:rFonts w:ascii="Times New Roman" w:hAnsi="Times New Roman" w:cs="Times New Roman"/>
          <w:sz w:val="24"/>
          <w:szCs w:val="24"/>
        </w:rPr>
        <w:t>i na dan 31. prosinca 20</w:t>
      </w:r>
      <w:r w:rsidR="004E3940" w:rsidRPr="007F58AB">
        <w:rPr>
          <w:rFonts w:ascii="Times New Roman" w:hAnsi="Times New Roman" w:cs="Times New Roman"/>
          <w:sz w:val="24"/>
          <w:szCs w:val="24"/>
        </w:rPr>
        <w:t>2</w:t>
      </w:r>
      <w:r w:rsidR="00793819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069C6" w:rsidRPr="007F58AB">
        <w:rPr>
          <w:rFonts w:ascii="Times New Roman" w:hAnsi="Times New Roman" w:cs="Times New Roman"/>
          <w:sz w:val="24"/>
          <w:szCs w:val="24"/>
        </w:rPr>
        <w:t>1.</w:t>
      </w:r>
      <w:r w:rsidR="00793819" w:rsidRPr="007F58AB">
        <w:rPr>
          <w:rFonts w:ascii="Times New Roman" w:hAnsi="Times New Roman" w:cs="Times New Roman"/>
          <w:sz w:val="24"/>
          <w:szCs w:val="24"/>
        </w:rPr>
        <w:t xml:space="preserve">069.432,30 </w:t>
      </w:r>
      <w:r w:rsidR="006F7393" w:rsidRPr="007F58AB">
        <w:rPr>
          <w:rFonts w:ascii="Times New Roman" w:hAnsi="Times New Roman" w:cs="Times New Roman"/>
          <w:sz w:val="24"/>
          <w:szCs w:val="24"/>
        </w:rPr>
        <w:t>kn</w:t>
      </w:r>
      <w:r w:rsidR="00D1626A" w:rsidRPr="007F58AB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 w:rsidRPr="007F58AB">
        <w:rPr>
          <w:rFonts w:ascii="Times New Roman" w:hAnsi="Times New Roman" w:cs="Times New Roman"/>
          <w:sz w:val="24"/>
          <w:szCs w:val="24"/>
        </w:rPr>
        <w:t>naplaćene prihode</w:t>
      </w:r>
      <w:r w:rsidR="00D1626A" w:rsidRPr="007F58AB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 w:rsidRPr="007F58AB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93819" w:rsidRPr="007F58AB">
        <w:rPr>
          <w:rFonts w:ascii="Times New Roman" w:hAnsi="Times New Roman" w:cs="Times New Roman"/>
          <w:sz w:val="24"/>
          <w:szCs w:val="24"/>
        </w:rPr>
        <w:t>31.213,20</w:t>
      </w:r>
      <w:r w:rsidR="008A217D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D1626A" w:rsidRPr="007F58AB">
        <w:rPr>
          <w:rFonts w:ascii="Times New Roman" w:hAnsi="Times New Roman" w:cs="Times New Roman"/>
          <w:sz w:val="24"/>
          <w:szCs w:val="24"/>
        </w:rPr>
        <w:t>)</w:t>
      </w:r>
      <w:r w:rsidRPr="007F58AB">
        <w:rPr>
          <w:rFonts w:ascii="Times New Roman" w:hAnsi="Times New Roman" w:cs="Times New Roman"/>
          <w:sz w:val="24"/>
          <w:szCs w:val="24"/>
        </w:rPr>
        <w:t xml:space="preserve">, </w:t>
      </w:r>
      <w:r w:rsidR="00BE08DC" w:rsidRPr="007F58AB">
        <w:rPr>
          <w:rFonts w:ascii="Times New Roman" w:hAnsi="Times New Roman" w:cs="Times New Roman"/>
          <w:sz w:val="24"/>
          <w:szCs w:val="24"/>
        </w:rPr>
        <w:t xml:space="preserve">dok su vlastiti izvori </w:t>
      </w:r>
      <w:r w:rsidR="004069C6" w:rsidRPr="007F58AB">
        <w:rPr>
          <w:rFonts w:ascii="Times New Roman" w:hAnsi="Times New Roman" w:cs="Times New Roman"/>
          <w:sz w:val="24"/>
          <w:szCs w:val="24"/>
        </w:rPr>
        <w:t>povećan</w:t>
      </w:r>
      <w:r w:rsidR="00BE08DC" w:rsidRPr="007F58AB">
        <w:rPr>
          <w:rFonts w:ascii="Times New Roman" w:hAnsi="Times New Roman" w:cs="Times New Roman"/>
          <w:sz w:val="24"/>
          <w:szCs w:val="24"/>
        </w:rPr>
        <w:t xml:space="preserve">i u odnosu na prethodnu godinu i iznose </w:t>
      </w:r>
      <w:r w:rsidR="00793819" w:rsidRPr="007F58AB">
        <w:rPr>
          <w:rFonts w:ascii="Times New Roman" w:hAnsi="Times New Roman" w:cs="Times New Roman"/>
          <w:sz w:val="24"/>
          <w:szCs w:val="24"/>
        </w:rPr>
        <w:t>278.261.887,08 kn.</w:t>
      </w:r>
      <w:r w:rsidR="00BE08DC" w:rsidRPr="007F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6A" w:rsidRPr="007F58AB" w:rsidRDefault="00950D6A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7121" w:rsidRPr="007F58AB" w:rsidRDefault="004B73FB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02923</w:t>
      </w:r>
      <w:r w:rsidR="007D3A39" w:rsidRPr="007F58AB">
        <w:rPr>
          <w:rFonts w:ascii="Times New Roman" w:hAnsi="Times New Roman" w:cs="Times New Roman"/>
          <w:b/>
          <w:sz w:val="24"/>
          <w:szCs w:val="24"/>
        </w:rPr>
        <w:t xml:space="preserve"> Ispravak vrijednosti prijevoznih sredstava </w:t>
      </w:r>
    </w:p>
    <w:p w:rsidR="00F97121" w:rsidRPr="007F58AB" w:rsidRDefault="00F97121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121" w:rsidRPr="007F58A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 navedenoj stavci dolazi do promjene </w:t>
      </w:r>
      <w:r w:rsidR="006F7393" w:rsidRPr="007F58AB">
        <w:rPr>
          <w:rFonts w:ascii="Times New Roman" w:hAnsi="Times New Roman" w:cs="Times New Roman"/>
          <w:sz w:val="24"/>
          <w:szCs w:val="24"/>
        </w:rPr>
        <w:t>iznosa zbog ispravka vrijednosti nabavljenog novog službenog automobila u veljači 2018. godine kojem se sukladno zakonskoj stopi amortizacije ispravlja vrijednost.</w:t>
      </w:r>
    </w:p>
    <w:p w:rsidR="00A10E39" w:rsidRPr="007F58AB" w:rsidRDefault="00A10E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7F58AB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11</w:t>
      </w:r>
      <w:r w:rsidR="00113DB1" w:rsidRPr="007F58AB">
        <w:rPr>
          <w:rFonts w:ascii="Times New Roman" w:hAnsi="Times New Roman" w:cs="Times New Roman"/>
          <w:b/>
          <w:sz w:val="24"/>
          <w:szCs w:val="24"/>
        </w:rPr>
        <w:t xml:space="preserve"> Novac u banci i blagajni </w:t>
      </w:r>
    </w:p>
    <w:p w:rsidR="00113DB1" w:rsidRPr="007F58AB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7F58AB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="005B3D05" w:rsidRPr="007F58AB">
        <w:rPr>
          <w:rFonts w:ascii="Times New Roman" w:hAnsi="Times New Roman" w:cs="Times New Roman"/>
          <w:sz w:val="24"/>
          <w:szCs w:val="24"/>
        </w:rPr>
        <w:t>Stanje računa HR3023900011841600009 na dan 31. prosinca 202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="005B3D05" w:rsidRPr="007F58AB">
        <w:rPr>
          <w:rFonts w:ascii="Times New Roman" w:hAnsi="Times New Roman" w:cs="Times New Roman"/>
          <w:sz w:val="24"/>
          <w:szCs w:val="24"/>
        </w:rPr>
        <w:t xml:space="preserve">. godine  (Izvod računa broj </w:t>
      </w:r>
      <w:r w:rsidR="00B12D51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94</w:t>
      </w:r>
      <w:r w:rsidR="005B3D05" w:rsidRPr="007F58AB">
        <w:rPr>
          <w:rFonts w:ascii="Times New Roman" w:hAnsi="Times New Roman" w:cs="Times New Roman"/>
          <w:sz w:val="24"/>
          <w:szCs w:val="24"/>
        </w:rPr>
        <w:t xml:space="preserve"> od </w:t>
      </w:r>
      <w:r w:rsidR="00B12D51" w:rsidRPr="007F58AB">
        <w:rPr>
          <w:rFonts w:ascii="Times New Roman" w:hAnsi="Times New Roman" w:cs="Times New Roman"/>
          <w:sz w:val="24"/>
          <w:szCs w:val="24"/>
        </w:rPr>
        <w:t>31</w:t>
      </w:r>
      <w:r w:rsidR="005B3D05" w:rsidRPr="007F58AB">
        <w:rPr>
          <w:rFonts w:ascii="Times New Roman" w:hAnsi="Times New Roman" w:cs="Times New Roman"/>
          <w:sz w:val="24"/>
          <w:szCs w:val="24"/>
        </w:rPr>
        <w:t>. prosinca 202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="005B3D05" w:rsidRPr="007F58A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4B73FB" w:rsidRPr="007F58AB">
        <w:rPr>
          <w:rFonts w:ascii="Times New Roman" w:hAnsi="Times New Roman" w:cs="Times New Roman"/>
          <w:sz w:val="24"/>
          <w:szCs w:val="24"/>
        </w:rPr>
        <w:t>8.965.689,70 kn</w:t>
      </w:r>
      <w:r w:rsidR="005B3D05" w:rsidRPr="007F58AB">
        <w:rPr>
          <w:rFonts w:ascii="Times New Roman" w:hAnsi="Times New Roman" w:cs="Times New Roman"/>
          <w:sz w:val="24"/>
          <w:szCs w:val="24"/>
        </w:rPr>
        <w:t xml:space="preserve"> kn. </w:t>
      </w:r>
      <w:r w:rsidRPr="007F58AB">
        <w:rPr>
          <w:rFonts w:ascii="Times New Roman" w:hAnsi="Times New Roman" w:cs="Times New Roman"/>
          <w:sz w:val="24"/>
          <w:szCs w:val="24"/>
        </w:rPr>
        <w:t xml:space="preserve"> Stanje deviznog</w:t>
      </w:r>
      <w:r w:rsidR="007D3A39" w:rsidRPr="007F58AB">
        <w:rPr>
          <w:rFonts w:ascii="Times New Roman" w:hAnsi="Times New Roman" w:cs="Times New Roman"/>
          <w:sz w:val="24"/>
          <w:szCs w:val="24"/>
        </w:rPr>
        <w:t xml:space="preserve"> računa na dan 31. prosinca 20</w:t>
      </w:r>
      <w:r w:rsidR="005B3D05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 (Izvod deviznog računa broj </w:t>
      </w:r>
      <w:r w:rsidR="004B73FB" w:rsidRPr="007F58AB">
        <w:rPr>
          <w:rFonts w:ascii="Times New Roman" w:hAnsi="Times New Roman" w:cs="Times New Roman"/>
          <w:sz w:val="24"/>
          <w:szCs w:val="24"/>
        </w:rPr>
        <w:t>100</w:t>
      </w:r>
      <w:r w:rsidRPr="007F58AB">
        <w:rPr>
          <w:rFonts w:ascii="Times New Roman" w:hAnsi="Times New Roman" w:cs="Times New Roman"/>
          <w:sz w:val="24"/>
          <w:szCs w:val="24"/>
        </w:rPr>
        <w:t xml:space="preserve"> od </w:t>
      </w:r>
      <w:r w:rsidR="00B12D51" w:rsidRPr="007F58AB">
        <w:rPr>
          <w:rFonts w:ascii="Times New Roman" w:hAnsi="Times New Roman" w:cs="Times New Roman"/>
          <w:sz w:val="24"/>
          <w:szCs w:val="24"/>
        </w:rPr>
        <w:t>31</w:t>
      </w:r>
      <w:r w:rsidR="007D3A39" w:rsidRPr="007F58AB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4B73FB" w:rsidRPr="007F58AB">
        <w:rPr>
          <w:rFonts w:ascii="Times New Roman" w:hAnsi="Times New Roman" w:cs="Times New Roman"/>
          <w:sz w:val="24"/>
          <w:szCs w:val="24"/>
        </w:rPr>
        <w:t>472.804,78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 Stanje gotovog novca u b</w:t>
      </w:r>
      <w:r w:rsidR="007D3A39" w:rsidRPr="007F58AB">
        <w:rPr>
          <w:rFonts w:ascii="Times New Roman" w:hAnsi="Times New Roman" w:cs="Times New Roman"/>
          <w:sz w:val="24"/>
          <w:szCs w:val="24"/>
        </w:rPr>
        <w:t>lagajni na dan 31. prosinca 20</w:t>
      </w:r>
      <w:r w:rsidR="005B3D05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>. godine (Blagajnički izvje</w:t>
      </w:r>
      <w:r w:rsidR="007D3A39" w:rsidRPr="007F58AB">
        <w:rPr>
          <w:rFonts w:ascii="Times New Roman" w:hAnsi="Times New Roman" w:cs="Times New Roman"/>
          <w:sz w:val="24"/>
          <w:szCs w:val="24"/>
        </w:rPr>
        <w:t xml:space="preserve">štaj </w:t>
      </w:r>
      <w:r w:rsidR="00B12D51" w:rsidRPr="007F58AB">
        <w:rPr>
          <w:rFonts w:ascii="Times New Roman" w:hAnsi="Times New Roman" w:cs="Times New Roman"/>
          <w:sz w:val="24"/>
          <w:szCs w:val="24"/>
        </w:rPr>
        <w:t>broj 21/000</w:t>
      </w:r>
      <w:r w:rsidR="004B73FB" w:rsidRPr="007F58AB">
        <w:rPr>
          <w:rFonts w:ascii="Times New Roman" w:hAnsi="Times New Roman" w:cs="Times New Roman"/>
          <w:sz w:val="24"/>
          <w:szCs w:val="24"/>
        </w:rPr>
        <w:t>47</w:t>
      </w:r>
      <w:r w:rsidR="00B12D51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7D3A39" w:rsidRPr="007F58AB">
        <w:rPr>
          <w:rFonts w:ascii="Times New Roman" w:hAnsi="Times New Roman" w:cs="Times New Roman"/>
          <w:sz w:val="24"/>
          <w:szCs w:val="24"/>
        </w:rPr>
        <w:t xml:space="preserve">od </w:t>
      </w:r>
      <w:r w:rsidR="00B12D51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8</w:t>
      </w:r>
      <w:r w:rsidR="007D3A39" w:rsidRPr="007F58AB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7F58AB">
        <w:rPr>
          <w:rFonts w:ascii="Times New Roman" w:hAnsi="Times New Roman" w:cs="Times New Roman"/>
          <w:sz w:val="24"/>
          <w:szCs w:val="24"/>
        </w:rPr>
        <w:t>2</w:t>
      </w:r>
      <w:r w:rsidR="004B73FB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4B73FB" w:rsidRPr="007F58AB">
        <w:rPr>
          <w:rFonts w:ascii="Times New Roman" w:hAnsi="Times New Roman" w:cs="Times New Roman"/>
          <w:sz w:val="24"/>
          <w:szCs w:val="24"/>
        </w:rPr>
        <w:t>2.831,68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F7393" w:rsidRPr="007F58AB" w:rsidRDefault="006F7393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7F58AB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15</w:t>
      </w:r>
      <w:r w:rsidR="00BE08DC" w:rsidRPr="007F58AB">
        <w:rPr>
          <w:rFonts w:ascii="Times New Roman" w:hAnsi="Times New Roman" w:cs="Times New Roman"/>
          <w:b/>
          <w:sz w:val="24"/>
          <w:szCs w:val="24"/>
        </w:rPr>
        <w:t xml:space="preserve"> Dionice i udjeli u glavnici</w:t>
      </w:r>
    </w:p>
    <w:p w:rsidR="00BE08DC" w:rsidRPr="007F58AB" w:rsidRDefault="00BE08DC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DB1" w:rsidRPr="00F24357" w:rsidRDefault="000317A0" w:rsidP="00F243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 w:rsidRPr="007F58AB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  <w:r w:rsidR="00F24357">
        <w:rPr>
          <w:rFonts w:ascii="Times New Roman" w:hAnsi="Times New Roman" w:cs="Times New Roman"/>
          <w:sz w:val="24"/>
          <w:szCs w:val="24"/>
        </w:rPr>
        <w:t xml:space="preserve"> </w:t>
      </w:r>
      <w:r w:rsidR="00E71E7A"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</w:t>
      </w:r>
      <w:r w:rsidR="005B3D05"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243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13DB1"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Općina Starigrad je imala udjele u vlasništvu slijedećih trgovačkih društava:</w:t>
      </w:r>
    </w:p>
    <w:p w:rsidR="00113DB1" w:rsidRPr="007F58AB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7F58A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7F58A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7F58A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7F58A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8AB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Pr="007F58AB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7F58AB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16</w:t>
      </w:r>
      <w:r w:rsidR="000317A0" w:rsidRPr="007F58AB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7F58AB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7F58A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</w:t>
      </w:r>
      <w:r w:rsidR="00B12D51" w:rsidRPr="007F58AB">
        <w:rPr>
          <w:rFonts w:ascii="Times New Roman" w:hAnsi="Times New Roman" w:cs="Times New Roman"/>
          <w:sz w:val="24"/>
          <w:szCs w:val="24"/>
        </w:rPr>
        <w:t>o posebnim propisima i naknade</w:t>
      </w:r>
      <w:r w:rsidR="004B73FB" w:rsidRPr="007F58AB">
        <w:rPr>
          <w:rFonts w:ascii="Times New Roman" w:hAnsi="Times New Roman" w:cs="Times New Roman"/>
          <w:sz w:val="24"/>
          <w:szCs w:val="24"/>
        </w:rPr>
        <w:t>.</w:t>
      </w:r>
    </w:p>
    <w:p w:rsidR="00C3395B" w:rsidRPr="007F58A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7F58A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Potraživanja za poreze </w:t>
      </w:r>
      <w:r w:rsidR="00DE7119" w:rsidRPr="007F58AB">
        <w:rPr>
          <w:rFonts w:ascii="Times New Roman" w:hAnsi="Times New Roman" w:cs="Times New Roman"/>
          <w:sz w:val="24"/>
          <w:szCs w:val="24"/>
        </w:rPr>
        <w:t>(</w:t>
      </w:r>
      <w:r w:rsidR="004B73FB" w:rsidRPr="007F58AB">
        <w:rPr>
          <w:rFonts w:ascii="Times New Roman" w:hAnsi="Times New Roman" w:cs="Times New Roman"/>
          <w:sz w:val="24"/>
          <w:szCs w:val="24"/>
        </w:rPr>
        <w:t>Šifra 161</w:t>
      </w:r>
      <w:r w:rsidR="00DE7119" w:rsidRPr="007F58AB">
        <w:rPr>
          <w:rFonts w:ascii="Times New Roman" w:hAnsi="Times New Roman" w:cs="Times New Roman"/>
          <w:sz w:val="24"/>
          <w:szCs w:val="24"/>
        </w:rPr>
        <w:t xml:space="preserve">) </w:t>
      </w:r>
      <w:r w:rsidRPr="007F58AB">
        <w:rPr>
          <w:rFonts w:ascii="Times New Roman" w:hAnsi="Times New Roman" w:cs="Times New Roman"/>
          <w:sz w:val="24"/>
          <w:szCs w:val="24"/>
        </w:rPr>
        <w:t>odnose na potraživanja za porez na potrošnju, porez na tvrtku, porez na kuće za odmor i porez na promet nekretnina. Navedena potraživanj</w:t>
      </w:r>
      <w:r w:rsidR="007A75A8" w:rsidRPr="007F58AB">
        <w:rPr>
          <w:rFonts w:ascii="Times New Roman" w:hAnsi="Times New Roman" w:cs="Times New Roman"/>
          <w:sz w:val="24"/>
          <w:szCs w:val="24"/>
        </w:rPr>
        <w:t xml:space="preserve">a iznose </w:t>
      </w:r>
      <w:r w:rsidR="00A72AD8" w:rsidRPr="007F58AB">
        <w:rPr>
          <w:rFonts w:ascii="Times New Roman" w:hAnsi="Times New Roman" w:cs="Times New Roman"/>
          <w:sz w:val="24"/>
          <w:szCs w:val="24"/>
        </w:rPr>
        <w:t>2.</w:t>
      </w:r>
      <w:r w:rsidR="004B73FB" w:rsidRPr="007F58AB">
        <w:rPr>
          <w:rFonts w:ascii="Times New Roman" w:hAnsi="Times New Roman" w:cs="Times New Roman"/>
          <w:sz w:val="24"/>
          <w:szCs w:val="24"/>
        </w:rPr>
        <w:t xml:space="preserve">139.476,29 </w:t>
      </w:r>
      <w:r w:rsidR="007A75A8" w:rsidRPr="007F58AB">
        <w:rPr>
          <w:rFonts w:ascii="Times New Roman" w:hAnsi="Times New Roman" w:cs="Times New Roman"/>
          <w:sz w:val="24"/>
          <w:szCs w:val="24"/>
        </w:rPr>
        <w:t xml:space="preserve">kn, a </w:t>
      </w:r>
      <w:r w:rsidRPr="007F58AB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 w:rsidRPr="007F58AB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Pr="007F58A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7DF" w:rsidRPr="007F58A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Potraživanja za prihode od imovine (</w:t>
      </w:r>
      <w:r w:rsidR="004B73FB" w:rsidRPr="007F58AB">
        <w:rPr>
          <w:rFonts w:ascii="Times New Roman" w:hAnsi="Times New Roman" w:cs="Times New Roman"/>
          <w:sz w:val="24"/>
          <w:szCs w:val="24"/>
        </w:rPr>
        <w:t>Šifra 164</w:t>
      </w:r>
      <w:r w:rsidRPr="007F58AB">
        <w:rPr>
          <w:rFonts w:ascii="Times New Roman" w:hAnsi="Times New Roman" w:cs="Times New Roman"/>
          <w:sz w:val="24"/>
          <w:szCs w:val="24"/>
        </w:rPr>
        <w:t>) iznose 1.</w:t>
      </w:r>
      <w:r w:rsidR="004B73FB" w:rsidRPr="007F58AB">
        <w:rPr>
          <w:rFonts w:ascii="Times New Roman" w:hAnsi="Times New Roman" w:cs="Times New Roman"/>
          <w:sz w:val="24"/>
          <w:szCs w:val="24"/>
        </w:rPr>
        <w:t>202.442,94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i većina potraživanja odnosi se na potraživanja od zakupa i iznajmljivanja imovine, odnosno na zakup kampa iz prijašnjih godina u kojem je bio i sudski proces te presuda u korist Općine Starigrad, te se čeka naplata po toj osnovi u iznosu od 1.049.500,00 kn. Ostatak potraživanja odnosi se na potraživanja za dane koncesije, te potraživanja za ostale prihode od nefinancijske imovine (naknada za zadržavanje nezakonito izgrađenih zgrada).</w:t>
      </w:r>
    </w:p>
    <w:p w:rsidR="001C67DF" w:rsidRPr="007F58A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7F58AB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7F58AB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7F58AB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7F58AB">
        <w:rPr>
          <w:rFonts w:ascii="Times New Roman" w:hAnsi="Times New Roman" w:cs="Times New Roman"/>
          <w:sz w:val="24"/>
          <w:szCs w:val="24"/>
        </w:rPr>
        <w:t xml:space="preserve">pristojbe po posebnim propisima i naknade </w:t>
      </w:r>
      <w:r w:rsidR="001C67DF" w:rsidRPr="007F58AB">
        <w:rPr>
          <w:rFonts w:ascii="Times New Roman" w:hAnsi="Times New Roman" w:cs="Times New Roman"/>
          <w:sz w:val="24"/>
          <w:szCs w:val="24"/>
        </w:rPr>
        <w:t>(</w:t>
      </w:r>
      <w:r w:rsidR="004B73FB" w:rsidRPr="007F58AB">
        <w:rPr>
          <w:rFonts w:ascii="Times New Roman" w:hAnsi="Times New Roman" w:cs="Times New Roman"/>
          <w:sz w:val="24"/>
          <w:szCs w:val="24"/>
        </w:rPr>
        <w:t>Šifra 165</w:t>
      </w:r>
      <w:r w:rsidR="001C67DF" w:rsidRPr="007F58AB">
        <w:rPr>
          <w:rFonts w:ascii="Times New Roman" w:hAnsi="Times New Roman" w:cs="Times New Roman"/>
          <w:sz w:val="24"/>
          <w:szCs w:val="24"/>
        </w:rPr>
        <w:t xml:space="preserve">) </w:t>
      </w:r>
      <w:r w:rsidR="00C3395B" w:rsidRPr="007F58AB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4B73FB" w:rsidRPr="007F58AB">
        <w:rPr>
          <w:rFonts w:ascii="Times New Roman" w:hAnsi="Times New Roman" w:cs="Times New Roman"/>
          <w:sz w:val="24"/>
          <w:szCs w:val="24"/>
        </w:rPr>
        <w:t xml:space="preserve">4.416.189,42 </w:t>
      </w:r>
      <w:r w:rsidR="00C3395B" w:rsidRPr="007F58AB">
        <w:rPr>
          <w:rFonts w:ascii="Times New Roman" w:hAnsi="Times New Roman" w:cs="Times New Roman"/>
          <w:sz w:val="24"/>
          <w:szCs w:val="24"/>
        </w:rPr>
        <w:t>kn,</w:t>
      </w:r>
      <w:r w:rsidR="00A72AD8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Pr="007F58AB"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 w:rsidRPr="007F58AB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 w:rsidRPr="007F58AB">
        <w:rPr>
          <w:rFonts w:ascii="Times New Roman" w:hAnsi="Times New Roman" w:cs="Times New Roman"/>
          <w:sz w:val="24"/>
          <w:szCs w:val="24"/>
        </w:rPr>
        <w:t xml:space="preserve">za komunalne doprinose zbog procesa legalizacije i njihova naplata očekuje se kroz </w:t>
      </w:r>
      <w:r w:rsidR="007A75A8" w:rsidRPr="007F58AB">
        <w:rPr>
          <w:rFonts w:ascii="Times New Roman" w:hAnsi="Times New Roman" w:cs="Times New Roman"/>
          <w:sz w:val="24"/>
          <w:szCs w:val="24"/>
        </w:rPr>
        <w:t>narednu godinu</w:t>
      </w:r>
      <w:r w:rsidR="00C3395B" w:rsidRPr="007F58AB">
        <w:rPr>
          <w:rFonts w:ascii="Times New Roman" w:hAnsi="Times New Roman" w:cs="Times New Roman"/>
          <w:sz w:val="24"/>
          <w:szCs w:val="24"/>
        </w:rPr>
        <w:t xml:space="preserve">. </w:t>
      </w:r>
      <w:r w:rsidR="00A72AD8" w:rsidRPr="007F58AB">
        <w:rPr>
          <w:rFonts w:ascii="Times New Roman" w:hAnsi="Times New Roman" w:cs="Times New Roman"/>
          <w:sz w:val="24"/>
          <w:szCs w:val="24"/>
        </w:rPr>
        <w:t>Ostatak potraživanja odnosi se na  prihode vodnog gospodarstva (naknada za razvoj vodoopskrbe i naknada za uređenje voda), te komunalne naknade.</w:t>
      </w:r>
    </w:p>
    <w:p w:rsidR="00A10E39" w:rsidRPr="007F58AB" w:rsidRDefault="00A10E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7F58AB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169</w:t>
      </w:r>
      <w:r w:rsidR="007D3A39" w:rsidRPr="007F58AB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7F58A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7F58A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Č</w:t>
      </w:r>
      <w:r w:rsidR="0092198F" w:rsidRPr="007F58AB">
        <w:rPr>
          <w:rFonts w:ascii="Times New Roman" w:hAnsi="Times New Roman" w:cs="Times New Roman"/>
          <w:sz w:val="24"/>
          <w:szCs w:val="24"/>
        </w:rPr>
        <w:t>lan</w:t>
      </w:r>
      <w:r w:rsidRPr="007F58AB">
        <w:rPr>
          <w:rFonts w:ascii="Times New Roman" w:hAnsi="Times New Roman" w:cs="Times New Roman"/>
          <w:sz w:val="24"/>
          <w:szCs w:val="24"/>
        </w:rPr>
        <w:t>kom 37.a Pravilnika</w:t>
      </w:r>
      <w:r w:rsidR="00B71DEE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Pr="007F58AB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7F58AB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7F58AB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7F58AB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4B73FB" w:rsidRPr="007F58AB">
        <w:rPr>
          <w:rFonts w:ascii="Times New Roman" w:hAnsi="Times New Roman" w:cs="Times New Roman"/>
          <w:sz w:val="24"/>
          <w:szCs w:val="24"/>
        </w:rPr>
        <w:t>4.981.554,24</w:t>
      </w:r>
      <w:r w:rsidR="0092198F" w:rsidRPr="007F58A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B73FB" w:rsidRPr="007F58AB" w:rsidRDefault="004B73F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7F58AB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17</w:t>
      </w:r>
      <w:r w:rsidR="007A75A8" w:rsidRPr="007F58AB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4B73FB" w:rsidRPr="007F58AB" w:rsidRDefault="004B73FB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7F58AB" w:rsidRDefault="00886CEE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prihode od prodaje građevinskog zemljišta i potraživanja za prodane grobnice. Potraživanja  za prihode od prodaje građevinskog zemljišta iznose </w:t>
      </w:r>
      <w:r w:rsidR="004B73FB" w:rsidRPr="007F58AB">
        <w:rPr>
          <w:rFonts w:ascii="Times New Roman" w:hAnsi="Times New Roman" w:cs="Times New Roman"/>
          <w:sz w:val="24"/>
          <w:szCs w:val="24"/>
        </w:rPr>
        <w:t xml:space="preserve">1.344.388,78. </w:t>
      </w:r>
      <w:r w:rsidR="00EE1E8D" w:rsidRPr="007F58AB">
        <w:rPr>
          <w:rFonts w:ascii="Times New Roman" w:hAnsi="Times New Roman" w:cs="Times New Roman"/>
          <w:sz w:val="24"/>
          <w:szCs w:val="24"/>
        </w:rPr>
        <w:t>Potraživanja za prodane grobnic</w:t>
      </w:r>
      <w:r w:rsidRPr="007F58AB">
        <w:rPr>
          <w:rFonts w:ascii="Times New Roman" w:hAnsi="Times New Roman" w:cs="Times New Roman"/>
          <w:sz w:val="24"/>
          <w:szCs w:val="24"/>
        </w:rPr>
        <w:t xml:space="preserve">e iznose </w:t>
      </w:r>
      <w:r w:rsidR="004B73FB" w:rsidRPr="007F58AB">
        <w:rPr>
          <w:rFonts w:ascii="Times New Roman" w:hAnsi="Times New Roman" w:cs="Times New Roman"/>
          <w:sz w:val="24"/>
          <w:szCs w:val="24"/>
        </w:rPr>
        <w:t>449.702,65 kn</w:t>
      </w:r>
      <w:r w:rsidR="00CE6EEB" w:rsidRPr="007F58AB">
        <w:rPr>
          <w:rFonts w:ascii="Times New Roman" w:hAnsi="Times New Roman" w:cs="Times New Roman"/>
          <w:sz w:val="24"/>
          <w:szCs w:val="24"/>
        </w:rPr>
        <w:t xml:space="preserve"> i znatno su više zbog prodaje novih grobnih mjesta na groblju u Selinama u 2022. godini</w:t>
      </w:r>
      <w:r w:rsidR="004B73FB" w:rsidRPr="007F58AB">
        <w:rPr>
          <w:rFonts w:ascii="Times New Roman" w:hAnsi="Times New Roman" w:cs="Times New Roman"/>
          <w:sz w:val="24"/>
          <w:szCs w:val="24"/>
        </w:rPr>
        <w:t>.</w:t>
      </w:r>
    </w:p>
    <w:p w:rsidR="001C67DF" w:rsidRPr="007F58A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7F58AB" w:rsidRDefault="00CE6EEB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886CEE" w:rsidRPr="007F58AB">
        <w:rPr>
          <w:rFonts w:ascii="Times New Roman" w:hAnsi="Times New Roman" w:cs="Times New Roman"/>
          <w:b/>
          <w:sz w:val="24"/>
          <w:szCs w:val="24"/>
        </w:rPr>
        <w:t>1</w:t>
      </w:r>
      <w:r w:rsidRPr="007F58AB">
        <w:rPr>
          <w:rFonts w:ascii="Times New Roman" w:hAnsi="Times New Roman" w:cs="Times New Roman"/>
          <w:b/>
          <w:sz w:val="24"/>
          <w:szCs w:val="24"/>
        </w:rPr>
        <w:t>79</w:t>
      </w:r>
      <w:r w:rsidR="00886CEE" w:rsidRPr="007F58AB">
        <w:rPr>
          <w:rFonts w:ascii="Times New Roman" w:hAnsi="Times New Roman" w:cs="Times New Roman"/>
          <w:b/>
          <w:sz w:val="24"/>
          <w:szCs w:val="24"/>
        </w:rPr>
        <w:t xml:space="preserve"> Ispravak vrijednosti potraživanja za prodanu nefinancijsku imovinu</w:t>
      </w:r>
    </w:p>
    <w:p w:rsidR="00820EC8" w:rsidRDefault="00886CEE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Člankom 37.a Pravilnika</w:t>
      </w:r>
      <w:r w:rsidR="004769AB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Pr="007F58AB">
        <w:rPr>
          <w:rFonts w:ascii="Times New Roman" w:hAnsi="Times New Roman" w:cs="Times New Roman"/>
          <w:sz w:val="24"/>
          <w:szCs w:val="24"/>
        </w:rPr>
        <w:t xml:space="preserve">o izmjenama i dopunama Pravilnika o proračunskom računovodstvu i računskom planu propisani su uvjeti za provođenje ispravka vrijednosti potraživanja na kraju godine te je navedeno i provedeno i iznosi </w:t>
      </w:r>
      <w:r w:rsidR="00CE6EEB" w:rsidRPr="007F58AB">
        <w:rPr>
          <w:rFonts w:ascii="Times New Roman" w:hAnsi="Times New Roman" w:cs="Times New Roman"/>
          <w:sz w:val="24"/>
          <w:szCs w:val="24"/>
        </w:rPr>
        <w:t>425.331,95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F5AA2" w:rsidRPr="00820EC8" w:rsidRDefault="00CE6EEB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2</w:t>
      </w:r>
      <w:r w:rsidR="00BE08DC" w:rsidRPr="007F58AB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6E79" w:rsidRPr="007F58AB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7F58AB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7F58AB">
        <w:rPr>
          <w:rFonts w:ascii="Times New Roman" w:hAnsi="Times New Roman" w:cs="Times New Roman"/>
          <w:sz w:val="24"/>
          <w:szCs w:val="24"/>
        </w:rPr>
        <w:t>(</w:t>
      </w:r>
      <w:r w:rsidR="00CE6EEB" w:rsidRPr="007F58AB">
        <w:rPr>
          <w:rFonts w:ascii="Times New Roman" w:hAnsi="Times New Roman" w:cs="Times New Roman"/>
          <w:sz w:val="24"/>
          <w:szCs w:val="24"/>
        </w:rPr>
        <w:t>Šifra 23</w:t>
      </w:r>
      <w:r w:rsidR="0017237F" w:rsidRPr="007F58AB">
        <w:rPr>
          <w:rFonts w:ascii="Times New Roman" w:hAnsi="Times New Roman" w:cs="Times New Roman"/>
          <w:sz w:val="24"/>
          <w:szCs w:val="24"/>
        </w:rPr>
        <w:t xml:space="preserve">)  </w:t>
      </w:r>
      <w:r w:rsidRPr="007F58AB">
        <w:rPr>
          <w:rFonts w:ascii="Times New Roman" w:hAnsi="Times New Roman" w:cs="Times New Roman"/>
          <w:sz w:val="24"/>
          <w:szCs w:val="24"/>
        </w:rPr>
        <w:t xml:space="preserve">iznose </w:t>
      </w:r>
      <w:r w:rsidR="00CE6EEB" w:rsidRPr="007F58AB">
        <w:rPr>
          <w:rFonts w:ascii="Times New Roman" w:hAnsi="Times New Roman" w:cs="Times New Roman"/>
          <w:sz w:val="24"/>
          <w:szCs w:val="24"/>
        </w:rPr>
        <w:t>517.292,97</w:t>
      </w:r>
      <w:r w:rsidR="005C206C" w:rsidRPr="007F58AB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CE6EEB" w:rsidRPr="007F58AB">
        <w:rPr>
          <w:rFonts w:ascii="Times New Roman" w:hAnsi="Times New Roman" w:cs="Times New Roman"/>
          <w:sz w:val="24"/>
          <w:szCs w:val="24"/>
        </w:rPr>
        <w:t>495.150,27</w:t>
      </w:r>
      <w:r w:rsidR="005C206C" w:rsidRPr="007F58AB">
        <w:rPr>
          <w:rFonts w:ascii="Times New Roman" w:hAnsi="Times New Roman" w:cs="Times New Roman"/>
          <w:sz w:val="24"/>
          <w:szCs w:val="24"/>
        </w:rPr>
        <w:t xml:space="preserve"> kn i dospjele obveze </w:t>
      </w:r>
      <w:r w:rsidR="00980D85" w:rsidRPr="007F58AB">
        <w:rPr>
          <w:rFonts w:ascii="Times New Roman" w:hAnsi="Times New Roman" w:cs="Times New Roman"/>
          <w:sz w:val="24"/>
          <w:szCs w:val="24"/>
        </w:rPr>
        <w:t>22.14</w:t>
      </w:r>
      <w:r w:rsidR="00CE6EEB" w:rsidRPr="007F58AB">
        <w:rPr>
          <w:rFonts w:ascii="Times New Roman" w:hAnsi="Times New Roman" w:cs="Times New Roman"/>
          <w:sz w:val="24"/>
          <w:szCs w:val="24"/>
        </w:rPr>
        <w:t>2,70</w:t>
      </w:r>
      <w:r w:rsidR="00980D85" w:rsidRPr="007F58AB">
        <w:rPr>
          <w:rFonts w:ascii="Times New Roman" w:hAnsi="Times New Roman" w:cs="Times New Roman"/>
          <w:sz w:val="24"/>
          <w:szCs w:val="24"/>
        </w:rPr>
        <w:t xml:space="preserve"> kn.</w:t>
      </w:r>
      <w:r w:rsidR="005C206C" w:rsidRPr="007F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8D" w:rsidRPr="007F58AB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7F58AB" w:rsidRDefault="009B785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Ostale tekuće obveze (</w:t>
      </w:r>
      <w:r w:rsidR="00CE6EEB" w:rsidRPr="007F58AB">
        <w:rPr>
          <w:rFonts w:ascii="Times New Roman" w:hAnsi="Times New Roman" w:cs="Times New Roman"/>
          <w:sz w:val="24"/>
          <w:szCs w:val="24"/>
        </w:rPr>
        <w:t>Šifra 239</w:t>
      </w:r>
      <w:r w:rsidR="0017237F" w:rsidRPr="007F58AB">
        <w:rPr>
          <w:rFonts w:ascii="Times New Roman" w:hAnsi="Times New Roman" w:cs="Times New Roman"/>
          <w:sz w:val="24"/>
          <w:szCs w:val="24"/>
        </w:rPr>
        <w:t xml:space="preserve">) najvećim dijelom odnosi se na Obveze za porez na dodanu vrijednost </w:t>
      </w:r>
      <w:r w:rsidR="001A106F" w:rsidRPr="007F58AB">
        <w:rPr>
          <w:rFonts w:ascii="Times New Roman" w:hAnsi="Times New Roman" w:cs="Times New Roman"/>
          <w:sz w:val="24"/>
          <w:szCs w:val="24"/>
        </w:rPr>
        <w:t>i naknadu za uređenje voda za prosinac čija su</w:t>
      </w:r>
      <w:r w:rsidR="0017237F" w:rsidRPr="007F58AB">
        <w:rPr>
          <w:rFonts w:ascii="Times New Roman" w:hAnsi="Times New Roman" w:cs="Times New Roman"/>
          <w:sz w:val="24"/>
          <w:szCs w:val="24"/>
        </w:rPr>
        <w:t xml:space="preserve"> do</w:t>
      </w:r>
      <w:r w:rsidR="001A106F" w:rsidRPr="007F58AB">
        <w:rPr>
          <w:rFonts w:ascii="Times New Roman" w:hAnsi="Times New Roman" w:cs="Times New Roman"/>
          <w:sz w:val="24"/>
          <w:szCs w:val="24"/>
        </w:rPr>
        <w:t>spijeća</w:t>
      </w:r>
      <w:r w:rsidR="0092198F" w:rsidRPr="007F58AB">
        <w:rPr>
          <w:rFonts w:ascii="Times New Roman" w:hAnsi="Times New Roman" w:cs="Times New Roman"/>
          <w:sz w:val="24"/>
          <w:szCs w:val="24"/>
        </w:rPr>
        <w:t xml:space="preserve"> plaćanja u siječnju 20</w:t>
      </w:r>
      <w:r w:rsidR="00951BCA" w:rsidRPr="007F58AB">
        <w:rPr>
          <w:rFonts w:ascii="Times New Roman" w:hAnsi="Times New Roman" w:cs="Times New Roman"/>
          <w:sz w:val="24"/>
          <w:szCs w:val="24"/>
        </w:rPr>
        <w:t>2</w:t>
      </w:r>
      <w:r w:rsidR="00CE6EEB" w:rsidRPr="007F58AB">
        <w:rPr>
          <w:rFonts w:ascii="Times New Roman" w:hAnsi="Times New Roman" w:cs="Times New Roman"/>
          <w:sz w:val="24"/>
          <w:szCs w:val="24"/>
        </w:rPr>
        <w:t>3</w:t>
      </w:r>
      <w:r w:rsidR="0017237F" w:rsidRPr="007F58AB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Pr="007F58AB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0D85" w:rsidRPr="007F58AB" w:rsidRDefault="0017237F" w:rsidP="00980D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7F58AB">
        <w:rPr>
          <w:rFonts w:ascii="Times New Roman" w:hAnsi="Times New Roman" w:cs="Times New Roman"/>
          <w:sz w:val="24"/>
          <w:szCs w:val="24"/>
        </w:rPr>
        <w:t>u nefinancijske imovine (</w:t>
      </w:r>
      <w:r w:rsidR="00CE6EEB" w:rsidRPr="007F58AB">
        <w:rPr>
          <w:rFonts w:ascii="Times New Roman" w:hAnsi="Times New Roman" w:cs="Times New Roman"/>
          <w:sz w:val="24"/>
          <w:szCs w:val="24"/>
        </w:rPr>
        <w:t>Šifra 24</w:t>
      </w:r>
      <w:r w:rsidRPr="007F58AB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7F58AB">
        <w:rPr>
          <w:rFonts w:ascii="Times New Roman" w:hAnsi="Times New Roman" w:cs="Times New Roman"/>
          <w:sz w:val="24"/>
          <w:szCs w:val="24"/>
        </w:rPr>
        <w:t xml:space="preserve">iznose </w:t>
      </w:r>
      <w:r w:rsidR="00CE6EEB" w:rsidRPr="007F58AB">
        <w:rPr>
          <w:rFonts w:ascii="Times New Roman" w:hAnsi="Times New Roman" w:cs="Times New Roman"/>
          <w:sz w:val="24"/>
          <w:szCs w:val="24"/>
        </w:rPr>
        <w:t>520.926,13</w:t>
      </w:r>
      <w:r w:rsidR="0092198F" w:rsidRPr="007F58AB">
        <w:rPr>
          <w:rFonts w:ascii="Times New Roman" w:hAnsi="Times New Roman" w:cs="Times New Roman"/>
          <w:sz w:val="24"/>
          <w:szCs w:val="24"/>
        </w:rPr>
        <w:t xml:space="preserve"> kn </w:t>
      </w:r>
      <w:r w:rsidR="009D208D" w:rsidRPr="007F58AB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 w:rsidRPr="007F58AB">
        <w:rPr>
          <w:rFonts w:ascii="Times New Roman" w:hAnsi="Times New Roman" w:cs="Times New Roman"/>
          <w:sz w:val="24"/>
          <w:szCs w:val="24"/>
        </w:rPr>
        <w:t>ega su dospjele obveze 15.860</w:t>
      </w:r>
      <w:r w:rsidR="00CE6EEB" w:rsidRPr="007F58AB">
        <w:rPr>
          <w:rFonts w:ascii="Times New Roman" w:hAnsi="Times New Roman" w:cs="Times New Roman"/>
          <w:sz w:val="24"/>
          <w:szCs w:val="24"/>
        </w:rPr>
        <w:t>,00</w:t>
      </w:r>
      <w:r w:rsidR="009D208D" w:rsidRPr="007F58AB">
        <w:rPr>
          <w:rFonts w:ascii="Times New Roman" w:hAnsi="Times New Roman" w:cs="Times New Roman"/>
          <w:sz w:val="24"/>
          <w:szCs w:val="24"/>
        </w:rPr>
        <w:t xml:space="preserve"> kn i nedospjele obveze </w:t>
      </w:r>
      <w:r w:rsidR="00CE6EEB" w:rsidRPr="007F58AB">
        <w:rPr>
          <w:rFonts w:ascii="Times New Roman" w:hAnsi="Times New Roman" w:cs="Times New Roman"/>
          <w:sz w:val="24"/>
          <w:szCs w:val="24"/>
        </w:rPr>
        <w:t>505.066,13</w:t>
      </w:r>
      <w:r w:rsidR="009D208D" w:rsidRPr="007F58A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17237F" w:rsidRPr="007F58AB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7F58AB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7F58AB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7F58AB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Naplaćeni prihodi budućih razdoblja (</w:t>
      </w:r>
      <w:r w:rsidR="00CE6EEB" w:rsidRPr="007F58AB">
        <w:rPr>
          <w:rFonts w:ascii="Times New Roman" w:hAnsi="Times New Roman" w:cs="Times New Roman"/>
          <w:sz w:val="24"/>
          <w:szCs w:val="24"/>
        </w:rPr>
        <w:t>Šifra 292</w:t>
      </w:r>
      <w:r w:rsidRPr="007F58AB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CE6EEB" w:rsidRPr="007F58AB">
        <w:rPr>
          <w:rFonts w:ascii="Times New Roman" w:hAnsi="Times New Roman" w:cs="Times New Roman"/>
          <w:sz w:val="24"/>
          <w:szCs w:val="24"/>
        </w:rPr>
        <w:t xml:space="preserve">31.213,20 </w:t>
      </w:r>
      <w:r w:rsidR="001A106F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Pr="007F58AB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7F58AB">
        <w:rPr>
          <w:rFonts w:ascii="Times New Roman" w:hAnsi="Times New Roman" w:cs="Times New Roman"/>
          <w:sz w:val="24"/>
          <w:szCs w:val="24"/>
        </w:rPr>
        <w:t>2</w:t>
      </w:r>
      <w:r w:rsidR="00CE6EEB" w:rsidRPr="007F58AB">
        <w:rPr>
          <w:rFonts w:ascii="Times New Roman" w:hAnsi="Times New Roman" w:cs="Times New Roman"/>
          <w:sz w:val="24"/>
          <w:szCs w:val="24"/>
        </w:rPr>
        <w:t>3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7F58AB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7F58AB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9</w:t>
      </w:r>
      <w:r w:rsidR="004F2232" w:rsidRPr="007F58AB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7F58AB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7F58A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980D85" w:rsidRPr="007F58AB">
        <w:rPr>
          <w:rFonts w:ascii="Times New Roman" w:hAnsi="Times New Roman" w:cs="Times New Roman"/>
          <w:sz w:val="24"/>
          <w:szCs w:val="24"/>
        </w:rPr>
        <w:t>povećali</w:t>
      </w:r>
      <w:r w:rsidRPr="007F58AB">
        <w:rPr>
          <w:rFonts w:ascii="Times New Roman" w:hAnsi="Times New Roman" w:cs="Times New Roman"/>
          <w:sz w:val="24"/>
          <w:szCs w:val="24"/>
        </w:rPr>
        <w:t xml:space="preserve"> i iznose </w:t>
      </w:r>
      <w:r w:rsidR="004668B0" w:rsidRPr="007F58AB">
        <w:rPr>
          <w:rFonts w:ascii="Times New Roman" w:hAnsi="Times New Roman" w:cs="Times New Roman"/>
          <w:sz w:val="24"/>
          <w:szCs w:val="24"/>
        </w:rPr>
        <w:t>278.261.887,08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F2232" w:rsidRPr="007F58A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7F58AB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980D85" w:rsidRPr="007F58AB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ko</w:t>
      </w:r>
      <w:r w:rsidR="00B85759" w:rsidRPr="007F58AB">
        <w:rPr>
          <w:rFonts w:ascii="Times New Roman" w:hAnsi="Times New Roman" w:cs="Times New Roman"/>
          <w:sz w:val="24"/>
          <w:szCs w:val="24"/>
        </w:rPr>
        <w:t>rekcija rezultata na računu 922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Korigiran je rezultat za iznos od </w:t>
      </w:r>
      <w:r w:rsidR="004668B0" w:rsidRPr="007F58AB">
        <w:rPr>
          <w:rFonts w:ascii="Times New Roman" w:hAnsi="Times New Roman" w:cs="Times New Roman"/>
          <w:sz w:val="24"/>
          <w:szCs w:val="24"/>
        </w:rPr>
        <w:t>840.423,95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dobivene kapitalne pomoći</w:t>
      </w:r>
      <w:r w:rsidR="00972866" w:rsidRPr="007F58AB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980D85" w:rsidRPr="007F58AB" w:rsidRDefault="00980D85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7F58A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7F58AB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7F58AB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7F58AB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7F58AB">
        <w:rPr>
          <w:rFonts w:ascii="Times New Roman" w:hAnsi="Times New Roman" w:cs="Times New Roman"/>
          <w:sz w:val="24"/>
          <w:szCs w:val="24"/>
        </w:rPr>
        <w:t>2</w:t>
      </w:r>
      <w:r w:rsidR="004668B0" w:rsidRPr="007F58AB">
        <w:rPr>
          <w:rFonts w:ascii="Times New Roman" w:hAnsi="Times New Roman" w:cs="Times New Roman"/>
          <w:sz w:val="24"/>
          <w:szCs w:val="24"/>
        </w:rPr>
        <w:t>2</w:t>
      </w:r>
      <w:r w:rsidR="004F2232" w:rsidRPr="007F58AB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7F58AB">
        <w:rPr>
          <w:rFonts w:ascii="Times New Roman" w:hAnsi="Times New Roman" w:cs="Times New Roman"/>
          <w:sz w:val="24"/>
          <w:szCs w:val="24"/>
        </w:rPr>
        <w:t xml:space="preserve"> iznosi </w:t>
      </w:r>
      <w:r w:rsidR="004668B0" w:rsidRPr="007F58AB">
        <w:rPr>
          <w:rFonts w:ascii="Times New Roman" w:hAnsi="Times New Roman" w:cs="Times New Roman"/>
          <w:sz w:val="24"/>
          <w:szCs w:val="24"/>
        </w:rPr>
        <w:t>53.847.062,47</w:t>
      </w:r>
      <w:r w:rsidR="00B85759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4F2232" w:rsidRPr="007F58AB">
        <w:rPr>
          <w:rFonts w:ascii="Times New Roman" w:hAnsi="Times New Roman" w:cs="Times New Roman"/>
          <w:sz w:val="24"/>
          <w:szCs w:val="24"/>
        </w:rPr>
        <w:t xml:space="preserve">. Manjak prihoda od nefinancijske imovine iznosi </w:t>
      </w:r>
      <w:r w:rsidR="004668B0" w:rsidRPr="007F58AB">
        <w:rPr>
          <w:rFonts w:ascii="Times New Roman" w:hAnsi="Times New Roman" w:cs="Times New Roman"/>
          <w:sz w:val="24"/>
          <w:szCs w:val="24"/>
        </w:rPr>
        <w:t>44.368.348,50</w:t>
      </w:r>
      <w:r w:rsidR="004F2232" w:rsidRPr="007F58AB">
        <w:rPr>
          <w:rFonts w:ascii="Times New Roman" w:hAnsi="Times New Roman" w:cs="Times New Roman"/>
          <w:sz w:val="24"/>
          <w:szCs w:val="24"/>
        </w:rPr>
        <w:t xml:space="preserve"> kn i manjak primitaka od financijske imovine </w:t>
      </w:r>
      <w:r w:rsidR="00951BCA" w:rsidRPr="007F58AB">
        <w:rPr>
          <w:rFonts w:ascii="Times New Roman" w:hAnsi="Times New Roman" w:cs="Times New Roman"/>
          <w:sz w:val="24"/>
          <w:szCs w:val="24"/>
        </w:rPr>
        <w:t>1.053.594</w:t>
      </w:r>
      <w:r w:rsidR="004668B0" w:rsidRPr="007F58AB">
        <w:rPr>
          <w:rFonts w:ascii="Times New Roman" w:hAnsi="Times New Roman" w:cs="Times New Roman"/>
          <w:sz w:val="24"/>
          <w:szCs w:val="24"/>
        </w:rPr>
        <w:t>,49</w:t>
      </w:r>
      <w:r w:rsidR="004F2232" w:rsidRPr="007F58AB">
        <w:rPr>
          <w:rFonts w:ascii="Times New Roman" w:hAnsi="Times New Roman" w:cs="Times New Roman"/>
          <w:sz w:val="24"/>
          <w:szCs w:val="24"/>
        </w:rPr>
        <w:t xml:space="preserve"> kn što ukupno iznosi </w:t>
      </w:r>
      <w:r w:rsidR="004668B0" w:rsidRPr="007F58AB">
        <w:rPr>
          <w:rFonts w:ascii="Times New Roman" w:hAnsi="Times New Roman" w:cs="Times New Roman"/>
          <w:sz w:val="24"/>
          <w:szCs w:val="24"/>
        </w:rPr>
        <w:t>45.421.942,99</w:t>
      </w:r>
      <w:r w:rsidR="004F2232" w:rsidRPr="007F58AB">
        <w:rPr>
          <w:rFonts w:ascii="Times New Roman" w:hAnsi="Times New Roman" w:cs="Times New Roman"/>
          <w:sz w:val="24"/>
          <w:szCs w:val="24"/>
        </w:rPr>
        <w:t xml:space="preserve"> kn. Višak prihoda za raspored u sljedećoj proračunskoj godini iznosi </w:t>
      </w:r>
      <w:r w:rsidR="004668B0" w:rsidRPr="007F58AB">
        <w:rPr>
          <w:rFonts w:ascii="Times New Roman" w:hAnsi="Times New Roman" w:cs="Times New Roman"/>
          <w:sz w:val="24"/>
          <w:szCs w:val="24"/>
        </w:rPr>
        <w:t>8.425.119,48</w:t>
      </w:r>
      <w:r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4F2232" w:rsidRPr="007F58AB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A10E39" w:rsidRPr="007F58AB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E39" w:rsidRPr="007F58AB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991 i 996</w:t>
      </w:r>
      <w:r w:rsidR="00BE08DC" w:rsidRPr="007F58AB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85759" w:rsidRPr="007F58AB" w:rsidRDefault="00B8575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3C7" w:rsidRPr="007F58AB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7F58AB">
        <w:rPr>
          <w:rFonts w:ascii="Times New Roman" w:hAnsi="Times New Roman" w:cs="Times New Roman"/>
          <w:sz w:val="24"/>
          <w:szCs w:val="24"/>
        </w:rPr>
        <w:t>ukupna vrijednost potencijalnih obvez</w:t>
      </w:r>
      <w:r w:rsidR="00C463C7" w:rsidRPr="007F58AB">
        <w:rPr>
          <w:rFonts w:ascii="Times New Roman" w:hAnsi="Times New Roman" w:cs="Times New Roman"/>
          <w:sz w:val="24"/>
          <w:szCs w:val="24"/>
        </w:rPr>
        <w:t>a</w:t>
      </w:r>
      <w:r w:rsidR="00AC2F44" w:rsidRPr="007F58AB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4668B0" w:rsidRPr="007F58AB">
        <w:rPr>
          <w:rFonts w:ascii="Times New Roman" w:hAnsi="Times New Roman" w:cs="Times New Roman"/>
          <w:sz w:val="24"/>
          <w:szCs w:val="24"/>
        </w:rPr>
        <w:t>894.616,86</w:t>
      </w:r>
      <w:r w:rsidR="002905F6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7F58AB">
        <w:rPr>
          <w:rFonts w:ascii="Times New Roman" w:hAnsi="Times New Roman" w:cs="Times New Roman"/>
          <w:sz w:val="24"/>
          <w:szCs w:val="24"/>
        </w:rPr>
        <w:t>kn, a popis navedenih sudskih sporova nalazi se u privitku te je sastavni dio ovih bilješki.</w:t>
      </w:r>
      <w:r w:rsidR="00D173D2" w:rsidRPr="007F58AB">
        <w:rPr>
          <w:rFonts w:ascii="Times New Roman" w:hAnsi="Times New Roman" w:cs="Times New Roman"/>
          <w:sz w:val="24"/>
          <w:szCs w:val="24"/>
        </w:rPr>
        <w:t xml:space="preserve"> U izvanbilančnim zapisima nalazi se tuđa imovina koju Općina Starigrad ima na korištenju od Ministarstva gospodarstva, poduzetništva i obrta, Ravnateljstva</w:t>
      </w:r>
      <w:r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D173D2" w:rsidRPr="007F58AB">
        <w:rPr>
          <w:rFonts w:ascii="Times New Roman" w:hAnsi="Times New Roman" w:cs="Times New Roman"/>
          <w:sz w:val="24"/>
          <w:szCs w:val="24"/>
        </w:rPr>
        <w:t xml:space="preserve">za robne zalihe te joj je sadašnja vrijednost </w:t>
      </w:r>
      <w:r w:rsidR="004668B0" w:rsidRPr="007F58AB">
        <w:rPr>
          <w:rFonts w:ascii="Times New Roman" w:hAnsi="Times New Roman" w:cs="Times New Roman"/>
          <w:sz w:val="24"/>
          <w:szCs w:val="24"/>
        </w:rPr>
        <w:t>16.377,36</w:t>
      </w:r>
      <w:r w:rsidR="00EA0639" w:rsidRPr="007F58AB">
        <w:rPr>
          <w:rFonts w:ascii="Times New Roman" w:hAnsi="Times New Roman" w:cs="Times New Roman"/>
          <w:sz w:val="24"/>
          <w:szCs w:val="24"/>
        </w:rPr>
        <w:t xml:space="preserve"> kn.</w:t>
      </w:r>
      <w:r w:rsidR="00C463C7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D3641C" w:rsidRPr="007F58AB">
        <w:rPr>
          <w:rFonts w:ascii="Times New Roman" w:hAnsi="Times New Roman" w:cs="Times New Roman"/>
          <w:sz w:val="24"/>
          <w:szCs w:val="24"/>
        </w:rPr>
        <w:t xml:space="preserve">U </w:t>
      </w:r>
      <w:r w:rsidR="00D3641C" w:rsidRPr="007F58AB">
        <w:rPr>
          <w:rFonts w:ascii="Times New Roman" w:hAnsi="Times New Roman" w:cs="Times New Roman"/>
          <w:sz w:val="24"/>
          <w:szCs w:val="24"/>
        </w:rPr>
        <w:lastRenderedPageBreak/>
        <w:t xml:space="preserve">izvanbilančnim zapisima nalaze se i </w:t>
      </w:r>
      <w:r w:rsidRPr="007F58AB">
        <w:rPr>
          <w:rFonts w:ascii="Times New Roman" w:hAnsi="Times New Roman" w:cs="Times New Roman"/>
          <w:sz w:val="24"/>
          <w:szCs w:val="24"/>
        </w:rPr>
        <w:t>ugovorni odnos</w:t>
      </w:r>
      <w:r w:rsidR="00B85759" w:rsidRPr="007F58AB">
        <w:rPr>
          <w:rFonts w:ascii="Times New Roman" w:hAnsi="Times New Roman" w:cs="Times New Roman"/>
          <w:sz w:val="24"/>
          <w:szCs w:val="24"/>
        </w:rPr>
        <w:t>i</w:t>
      </w:r>
      <w:r w:rsidRPr="007F58AB">
        <w:rPr>
          <w:rFonts w:ascii="Times New Roman" w:hAnsi="Times New Roman" w:cs="Times New Roman"/>
          <w:sz w:val="24"/>
          <w:szCs w:val="24"/>
        </w:rPr>
        <w:t xml:space="preserve"> i slično koji uz ispunjenje određenih uvjeta mogu postati obveza ili imovina u iznosu od </w:t>
      </w:r>
      <w:r w:rsidR="004668B0" w:rsidRPr="007F58AB">
        <w:rPr>
          <w:rFonts w:ascii="Times New Roman" w:hAnsi="Times New Roman" w:cs="Times New Roman"/>
          <w:sz w:val="24"/>
          <w:szCs w:val="24"/>
        </w:rPr>
        <w:t xml:space="preserve">8.819.768,68 </w:t>
      </w:r>
      <w:r w:rsidR="002905F6" w:rsidRPr="007F58AB">
        <w:rPr>
          <w:rFonts w:ascii="Times New Roman" w:hAnsi="Times New Roman" w:cs="Times New Roman"/>
          <w:sz w:val="24"/>
          <w:szCs w:val="24"/>
        </w:rPr>
        <w:t xml:space="preserve">kn </w:t>
      </w:r>
      <w:r w:rsidR="002C019F" w:rsidRPr="007F58AB">
        <w:rPr>
          <w:rFonts w:ascii="Times New Roman" w:hAnsi="Times New Roman" w:cs="Times New Roman"/>
          <w:sz w:val="24"/>
          <w:szCs w:val="24"/>
        </w:rPr>
        <w:t>(popis navedenih nalazi se u privitku i sastavni je dio ovih bilješki).</w:t>
      </w:r>
    </w:p>
    <w:p w:rsidR="002459CB" w:rsidRPr="007F58AB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7F58AB" w:rsidRDefault="00D173D2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E33C7" w:rsidRPr="007F58AB" w:rsidRDefault="005E33C7" w:rsidP="005E33C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7F58AB">
        <w:rPr>
          <w:rFonts w:ascii="Times New Roman" w:hAnsi="Times New Roman" w:cs="Times New Roman"/>
          <w:b/>
          <w:i/>
          <w:sz w:val="28"/>
          <w:szCs w:val="28"/>
        </w:rPr>
        <w:t>Bilješke uz obrazac PR-RAS</w:t>
      </w:r>
      <w:r w:rsidR="00AC2F44" w:rsidRPr="007F58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33C7" w:rsidRPr="007F58AB" w:rsidRDefault="005E33C7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7F58AB" w:rsidRDefault="00674A5B" w:rsidP="005E33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8AB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7F58AB" w:rsidRDefault="00674A5B" w:rsidP="005E33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A86469" w:rsidRPr="007F58AB" w:rsidTr="00302245">
        <w:tc>
          <w:tcPr>
            <w:tcW w:w="3968" w:type="dxa"/>
            <w:shd w:val="clear" w:color="auto" w:fill="D9D9D9" w:themeFill="background1" w:themeFillShade="D9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86469" w:rsidRPr="007F58AB" w:rsidRDefault="00A86469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86469" w:rsidRPr="007F58AB" w:rsidRDefault="00A86469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2022.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7.657.054,00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10.814.463,73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3.641.480,00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1.297.050,20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1.639.070,00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2.033.697,54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3.099.910,00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4.184.788,79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54.333,00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87.376,84</w:t>
            </w:r>
          </w:p>
        </w:tc>
      </w:tr>
      <w:tr w:rsidR="00A86469" w:rsidRPr="007F58AB" w:rsidTr="00302245">
        <w:tc>
          <w:tcPr>
            <w:tcW w:w="3968" w:type="dxa"/>
          </w:tcPr>
          <w:p w:rsidR="00A86469" w:rsidRPr="007F58AB" w:rsidRDefault="00A8646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16.091.847,00</w:t>
            </w:r>
          </w:p>
        </w:tc>
        <w:tc>
          <w:tcPr>
            <w:tcW w:w="2266" w:type="dxa"/>
          </w:tcPr>
          <w:p w:rsidR="00A86469" w:rsidRPr="007F58AB" w:rsidRDefault="00A8646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18.487.925,16</w:t>
            </w:r>
          </w:p>
        </w:tc>
      </w:tr>
    </w:tbl>
    <w:p w:rsidR="007F58AB" w:rsidRDefault="007F58AB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6111 Porez i prirez na dohodak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sredstva poreza na dohodak koji je ostvaren u iznosu od 3.876.676,32 kn što je više u odnosu na prethodnu godinu vjerojatno zbog rasta plaća i veće zaposlenosti.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6131 Stalni porezi na nepokretnu imovinu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porez na kuće za odmor u iznosu od 1.759.774,74 kn koji je viši u odnosu na prethodnu godinu zbog nastavka ažuriranja evidencije obveznika poreza na kuće za odmor.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820EC8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820EC8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6134 Povremeni porezi na imovinu</w:t>
      </w:r>
    </w:p>
    <w:p w:rsidR="00A86469" w:rsidRPr="00820EC8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porez na promet nekretnina u iznosu od 4.821.760,77 kn koji je znatno viši u odnosu na prethodnu godinu zbog većeg prometa nekretnina.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6142 Porez na promet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porez na potrošnju alkoholnih i bezalkoholnih pića u iznosu od 355.214,42 kn, te je viši u odnosu na prethodnu godinu radi ranijeg početka turističke sezone i otvaranja sezonskih ugostiteljskih objekata.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6145 Porezi na korištenje dobara ili izvođenje aktivnosti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ostvarenu naplatu prihoda poreza na tvrku ili naziv tvrtke u iznosu od 1.037,48 kn koji su ostali nenaplaćni iz prethodnih godina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6324 Kapitalne pomoći od institucija i tijela EU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96A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nisu ostvareni u ovoj godin</w:t>
      </w:r>
      <w:r w:rsidR="00224084" w:rsidRPr="007F58AB">
        <w:rPr>
          <w:rFonts w:ascii="Times New Roman" w:hAnsi="Times New Roman" w:cs="Times New Roman"/>
          <w:sz w:val="24"/>
          <w:szCs w:val="24"/>
        </w:rPr>
        <w:t>i, dok u prošloj jesu i odnos</w:t>
      </w:r>
      <w:r w:rsidRPr="007F58AB">
        <w:rPr>
          <w:rFonts w:ascii="Times New Roman" w:hAnsi="Times New Roman" w:cs="Times New Roman"/>
          <w:sz w:val="24"/>
          <w:szCs w:val="24"/>
        </w:rPr>
        <w:t>i</w:t>
      </w:r>
      <w:r w:rsidR="00224084" w:rsidRPr="007F58AB">
        <w:rPr>
          <w:rFonts w:ascii="Times New Roman" w:hAnsi="Times New Roman" w:cs="Times New Roman"/>
          <w:sz w:val="24"/>
          <w:szCs w:val="24"/>
        </w:rPr>
        <w:t>li</w:t>
      </w:r>
      <w:r w:rsidRPr="007F58AB">
        <w:rPr>
          <w:rFonts w:ascii="Times New Roman" w:hAnsi="Times New Roman" w:cs="Times New Roman"/>
          <w:sz w:val="24"/>
          <w:szCs w:val="24"/>
        </w:rPr>
        <w:t xml:space="preserve"> su se na projekt Sanacije odlagališta otpada Samograd.</w:t>
      </w:r>
    </w:p>
    <w:p w:rsidR="00820EC8" w:rsidRDefault="00820EC8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66396A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6331 Tekuće pomoći proračunu iz drugih proračuna i izvanproračunskim korisnicima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u ovoj godini na sredstva – kompenzacijske mjere JLPRS iz državnog proračuna, </w:t>
      </w:r>
      <w:r w:rsidR="00224084" w:rsidRPr="007F58AB">
        <w:rPr>
          <w:rFonts w:ascii="Times New Roman" w:hAnsi="Times New Roman" w:cs="Times New Roman"/>
          <w:sz w:val="24"/>
          <w:szCs w:val="24"/>
        </w:rPr>
        <w:t xml:space="preserve">te na </w:t>
      </w:r>
      <w:r w:rsidRPr="007F58AB">
        <w:rPr>
          <w:rFonts w:ascii="Times New Roman" w:hAnsi="Times New Roman" w:cs="Times New Roman"/>
          <w:sz w:val="24"/>
          <w:szCs w:val="24"/>
        </w:rPr>
        <w:t>sredstva pomoći iz županijskog proračuna</w:t>
      </w:r>
      <w:r w:rsidR="00224084" w:rsidRPr="007F58AB">
        <w:rPr>
          <w:rFonts w:ascii="Times New Roman" w:hAnsi="Times New Roman" w:cs="Times New Roman"/>
          <w:sz w:val="24"/>
          <w:szCs w:val="24"/>
        </w:rPr>
        <w:t xml:space="preserve"> koja su u ovoj godini ostvarena u nižem iznosu te je iz županijskog proračuna ostvareno 100.000,00 kn dok je u prethodnoj godini ostvareno 170.000,00 kn, dok su sredstva iz državnog proračuna ostvarena u iznosu od 256.626,25 kn što je na razini kao i prethodne godine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9E0D0B" w:rsidRPr="007F58AB" w:rsidRDefault="009E0D0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0D0B" w:rsidRPr="007F58AB" w:rsidRDefault="009E0D0B" w:rsidP="009E0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6332 Kapitalne pomoći proračunu iz drugih proračuna </w:t>
      </w:r>
    </w:p>
    <w:p w:rsidR="009E0D0B" w:rsidRPr="007F58AB" w:rsidRDefault="009E0D0B" w:rsidP="009E0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2DB" w:rsidRDefault="009E0D0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sredstva od Ministarstva mora, prometa i infrastrukture u iznosu od 732.614,75 kn za projekt Uređenje središnjeg obalnog pojasa naselja Starigrad Paklenica, te na sredstva od Ministarstva prostornog uređenja, graditeljstva i državne imovine u iznosu od 100.000,00 kn za projekt Sanacija i asfaltiranje nerazvrstanih cesta. U prethodnoj godini ostvareno je 773.260,00 kn i to sredstva od Ministarstva regionalnog razvoja i fondova EU za projekt Sanacija i asfaltiranje nerazvrstanih cesta u iznosu od 200.000,00 kn, te sredstva Ministarstva mora, prometa i infrastrukture za projekt uređenja plaža i obale u iznosu od 573.260,00 kn.</w:t>
      </w:r>
    </w:p>
    <w:p w:rsidR="007F58AB" w:rsidRPr="007F58AB" w:rsidRDefault="007F58A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6342 Kapitalne pomoći od izvanproračunskih korisnika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Fonda za zaštitu okoliša i energetsku učinkovitosti i u prethodnoj godini je ostvareno </w:t>
      </w:r>
      <w:r w:rsidR="002312DB" w:rsidRPr="007F58AB">
        <w:rPr>
          <w:rFonts w:ascii="Times New Roman" w:hAnsi="Times New Roman" w:cs="Times New Roman"/>
          <w:sz w:val="24"/>
          <w:szCs w:val="24"/>
        </w:rPr>
        <w:t>257.543,00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za projekt sanacija odlagališta otpada Samograd koji je i završen u prošloj godini, dok su u ovoj godini ostvarena sredstava u iznosu od 107.809,20 kn za sufinanciranje nabave komunalne opreme</w:t>
      </w:r>
      <w:r w:rsidR="002312DB" w:rsidRPr="007F58AB">
        <w:rPr>
          <w:rFonts w:ascii="Times New Roman" w:hAnsi="Times New Roman" w:cs="Times New Roman"/>
          <w:sz w:val="24"/>
          <w:szCs w:val="24"/>
        </w:rPr>
        <w:t xml:space="preserve"> - kompostera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2312DB" w:rsidRPr="007F58AB" w:rsidRDefault="002312D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6413 Kamate na oročena sredstva i depozite po viđenju</w:t>
      </w: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se odnose na kamate na depozite po viđenju i viši su u odnosu na prethodnu godinu te iznose 79,39 kn.</w:t>
      </w: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6414 Prihodi od zateznih kamata</w:t>
      </w: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sredstva od zateznih kamata obračunata u postupku prisilne naplate potraživanja za komunalne doprinose i ostvareni su u iznosu od 5.305,19 kn.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6421 Naknade za koncesije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na sredstva od koncesija i koncesijskih odobrenja u iznosu od </w:t>
      </w:r>
      <w:r w:rsidR="002312DB" w:rsidRPr="007F58AB">
        <w:rPr>
          <w:rFonts w:ascii="Times New Roman" w:hAnsi="Times New Roman" w:cs="Times New Roman"/>
          <w:sz w:val="24"/>
          <w:szCs w:val="24"/>
        </w:rPr>
        <w:t>493.115,83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i viša su u odnosu na </w:t>
      </w:r>
      <w:r w:rsidR="002312DB" w:rsidRPr="007F58AB">
        <w:rPr>
          <w:rFonts w:ascii="Times New Roman" w:hAnsi="Times New Roman" w:cs="Times New Roman"/>
          <w:sz w:val="24"/>
          <w:szCs w:val="24"/>
        </w:rPr>
        <w:t xml:space="preserve">prethodnu godinu </w:t>
      </w:r>
      <w:r w:rsidRPr="007F58AB">
        <w:rPr>
          <w:rFonts w:ascii="Times New Roman" w:hAnsi="Times New Roman" w:cs="Times New Roman"/>
          <w:sz w:val="24"/>
          <w:szCs w:val="24"/>
        </w:rPr>
        <w:t>iz razloga što je ove godine zatražen veći broj koncesijskih odobrenja u odnosu na prethodnu.</w:t>
      </w:r>
    </w:p>
    <w:p w:rsidR="007F58AB" w:rsidRDefault="007F58A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2DB" w:rsidRDefault="002312DB" w:rsidP="002312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Šira 6422 Prihodi od zakupa i iznajmljivanja imovine</w:t>
      </w:r>
    </w:p>
    <w:p w:rsidR="007F58AB" w:rsidRPr="007F58AB" w:rsidRDefault="007F58AB" w:rsidP="002312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2DB" w:rsidRPr="007F58AB" w:rsidRDefault="002312DB" w:rsidP="00231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na sredstva od zakupa poslovnih prostora u vlasništvu Općine Starigrad i u ovoj godini ostvaren je viši iznos u odnosu na prethodnu godinu iz razloga što je temeljem Odluke o mjerama za ublažavanje negativnih posljedica pandemije bolesti COVID-19 (KLASA: 306-02/20-01/02, URBROJ: 2198/09-1-20-1) kojom se zakupnicima poslovnih prostora umanjuje ugovorena godišnja zakupnina za 2020. godinu za 25 %, a ukoliko su obveze za 2020. godinu bile uplaćene u cijelosti navedenim oslobođenjem podmiruju se obveze 2021. godine te je u prethodnoj godini uprihođen manji iznos sredstva radi navedenog oslobođenja. </w:t>
      </w:r>
    </w:p>
    <w:p w:rsidR="002312DB" w:rsidRPr="007F58AB" w:rsidRDefault="002312DB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6423 Naknada za korištenje nefinancijske imovine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na sredstva prihoda od spomeničke rente koji su ostvareni u iznosu od </w:t>
      </w:r>
      <w:r w:rsidR="002312DB" w:rsidRPr="007F58AB">
        <w:rPr>
          <w:rFonts w:ascii="Times New Roman" w:hAnsi="Times New Roman" w:cs="Times New Roman"/>
          <w:sz w:val="24"/>
          <w:szCs w:val="24"/>
        </w:rPr>
        <w:t>40,56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2312DB" w:rsidRPr="007F58AB">
        <w:rPr>
          <w:rFonts w:ascii="Times New Roman" w:hAnsi="Times New Roman" w:cs="Times New Roman"/>
          <w:sz w:val="24"/>
          <w:szCs w:val="24"/>
        </w:rPr>
        <w:t>, dok su u prethodnoj godini ostvarena u znatno višem iznosu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A86469" w:rsidRPr="00820EC8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6513 Ostale upravne pristojbe i naknade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ostvareni su u iznosu od 1.24</w:t>
      </w:r>
      <w:r w:rsidR="009750A3" w:rsidRPr="007F58AB">
        <w:rPr>
          <w:rFonts w:ascii="Times New Roman" w:hAnsi="Times New Roman" w:cs="Times New Roman"/>
          <w:sz w:val="24"/>
          <w:szCs w:val="24"/>
        </w:rPr>
        <w:t>8,18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i odnose se na prihode od prodaje državnih biljega koja su ostvarena u nižem iznosu u odnosu na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6514 Ostale pristojbe i naknade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9750A3" w:rsidRPr="007F58AB">
        <w:rPr>
          <w:rFonts w:ascii="Times New Roman" w:hAnsi="Times New Roman" w:cs="Times New Roman"/>
          <w:sz w:val="24"/>
          <w:szCs w:val="24"/>
        </w:rPr>
        <w:t>665.618,92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i odnose se na sredstva turističke pristojbe i ostalih nespomenutih pristojbi i naknada te su ostvareni u znatno višem iznosu u odnosu na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godine zbog ranijeg početka turističke sezone.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6522 Prihodi vodnog gospodarstva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Starigrad kojeg doznačavaju Hrvatske vode sukladno Zakonu o financiranju vodnog gospodarstva i iznosi </w:t>
      </w:r>
      <w:r w:rsidR="009750A3" w:rsidRPr="007F58AB">
        <w:rPr>
          <w:rFonts w:ascii="Times New Roman" w:hAnsi="Times New Roman" w:cs="Times New Roman"/>
          <w:sz w:val="24"/>
          <w:szCs w:val="24"/>
        </w:rPr>
        <w:t>4.350,06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što je niže od odnosu na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6526 Ostali nespomenuti prihodi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ostvareni su u nižem odnosu u odnosu na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godine jer su u prethodnoj godini na ovaj konto knjiženi povrati sredstava udruga kojih u ovoj godini nije bilo, te povrati stipendija. 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</w:t>
      </w:r>
      <w:r w:rsidR="009750A3" w:rsidRPr="007F5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8AB">
        <w:rPr>
          <w:rFonts w:ascii="Times New Roman" w:hAnsi="Times New Roman" w:cs="Times New Roman"/>
          <w:b/>
          <w:sz w:val="24"/>
          <w:szCs w:val="24"/>
        </w:rPr>
        <w:t>6531 Komunalni doprinosi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ostvareni su u višem iznosu u odnosu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radi većeg broja izdanih rješenja o komunalnom doprinosu i radi par izdanih rješenja sa visokim iznosima potraživanja koja su odmah naplaćena u ovom razdoblju</w:t>
      </w:r>
      <w:r w:rsidR="009750A3" w:rsidRPr="007F58AB">
        <w:rPr>
          <w:rFonts w:ascii="Times New Roman" w:hAnsi="Times New Roman" w:cs="Times New Roman"/>
          <w:sz w:val="24"/>
          <w:szCs w:val="24"/>
        </w:rPr>
        <w:t>, te radi provođenja postupaka naplate potraživanja za prethodne godine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6532 Komunalna naknada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osnovni ostvareni su u višem iznosu u odnosu na prethodn</w:t>
      </w:r>
      <w:r w:rsidR="009750A3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godine jer </w:t>
      </w:r>
      <w:r w:rsidR="009750A3" w:rsidRPr="007F58AB">
        <w:rPr>
          <w:rFonts w:ascii="Times New Roman" w:hAnsi="Times New Roman" w:cs="Times New Roman"/>
          <w:sz w:val="24"/>
          <w:szCs w:val="24"/>
        </w:rPr>
        <w:t>su izdavana rješenja novim korisnicima, te naplaćena neka potraživanja za prethodne godine.</w:t>
      </w:r>
    </w:p>
    <w:p w:rsidR="00A86469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6615 Prihod od pruženih usluga </w:t>
      </w: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469" w:rsidRPr="007F58AB" w:rsidRDefault="00A86469" w:rsidP="00A86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sredstva naplate od Hrvatskih voda u iznosu od 10 posto uplaćene naknade za uređenje voda te su ostvarena u višem iznosu u odnosu na prethodnu godinu jer je krajem prosinca</w:t>
      </w:r>
      <w:r w:rsidR="009750A3" w:rsidRPr="007F58AB">
        <w:rPr>
          <w:rFonts w:ascii="Times New Roman" w:hAnsi="Times New Roman" w:cs="Times New Roman"/>
          <w:sz w:val="24"/>
          <w:szCs w:val="24"/>
        </w:rPr>
        <w:t xml:space="preserve"> prošle godine</w:t>
      </w:r>
      <w:r w:rsidRPr="007F58AB">
        <w:rPr>
          <w:rFonts w:ascii="Times New Roman" w:hAnsi="Times New Roman" w:cs="Times New Roman"/>
          <w:sz w:val="24"/>
          <w:szCs w:val="24"/>
        </w:rPr>
        <w:t xml:space="preserve"> fakturiran račun koji je naplaćen u siječnju</w:t>
      </w:r>
      <w:r w:rsidR="009750A3" w:rsidRPr="007F58AB">
        <w:rPr>
          <w:rFonts w:ascii="Times New Roman" w:hAnsi="Times New Roman" w:cs="Times New Roman"/>
          <w:sz w:val="24"/>
          <w:szCs w:val="24"/>
        </w:rPr>
        <w:t xml:space="preserve"> ove godine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A86469" w:rsidRDefault="00A86469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02213" w:rsidRPr="007F58AB" w:rsidRDefault="009750A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683 Ostali prihodi</w:t>
      </w:r>
    </w:p>
    <w:p w:rsidR="009750A3" w:rsidRPr="007F58AB" w:rsidRDefault="009750A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0A3" w:rsidRPr="007F58AB" w:rsidRDefault="009750A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naplaćen parnični trošak</w:t>
      </w:r>
      <w:r w:rsidRPr="007F58AB">
        <w:t xml:space="preserve"> </w:t>
      </w:r>
      <w:r w:rsidRPr="007F58AB">
        <w:rPr>
          <w:rFonts w:ascii="Times New Roman" w:hAnsi="Times New Roman" w:cs="Times New Roman"/>
          <w:sz w:val="24"/>
          <w:szCs w:val="24"/>
        </w:rPr>
        <w:t>vezano za predmet P-2520/12 i spor koji je vođen sudskim procesom.</w:t>
      </w:r>
    </w:p>
    <w:p w:rsidR="004A2A3B" w:rsidRPr="007F58AB" w:rsidRDefault="004A2A3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7F58AB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A01" w:rsidRPr="007F58AB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8AB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Pr="007F58AB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4A2A3B" w:rsidRPr="007F58AB" w:rsidTr="00C56EBD">
        <w:tc>
          <w:tcPr>
            <w:tcW w:w="3968" w:type="dxa"/>
            <w:shd w:val="clear" w:color="auto" w:fill="D9D9D9" w:themeFill="background1" w:themeFillShade="D9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A2A3B" w:rsidRPr="007F58AB" w:rsidRDefault="004A2A3B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A2A3B" w:rsidRPr="007F58AB" w:rsidRDefault="004A2A3B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2022.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870.585,00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943.534,54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8.179.687,00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5.726.648,36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110.473,00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121.605,42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978.083,00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862.990,33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F58AB">
              <w:rPr>
                <w:rFonts w:ascii="Times New Roman" w:hAnsi="Times New Roman" w:cs="Times New Roman"/>
                <w:i/>
              </w:rPr>
              <w:t>367 Prijenosi proračunskim korisnicima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7F58AB">
              <w:rPr>
                <w:rFonts w:ascii="Times New Roman" w:hAnsi="Times New Roman" w:cs="Times New Roman"/>
                <w:i/>
              </w:rPr>
              <w:t>781.999,00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7F58AB">
              <w:rPr>
                <w:rFonts w:ascii="Times New Roman" w:hAnsi="Times New Roman" w:cs="Times New Roman"/>
                <w:i/>
              </w:rPr>
              <w:t>857.990,33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388.713,00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389.698,41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1.579.026,00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939.339,47</w:t>
            </w:r>
          </w:p>
        </w:tc>
      </w:tr>
      <w:tr w:rsidR="004A2A3B" w:rsidRPr="007F58AB" w:rsidTr="00C56EBD">
        <w:tc>
          <w:tcPr>
            <w:tcW w:w="3968" w:type="dxa"/>
          </w:tcPr>
          <w:p w:rsidR="004A2A3B" w:rsidRPr="007F58AB" w:rsidRDefault="004A2A3B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12.106.567,00</w:t>
            </w:r>
          </w:p>
        </w:tc>
        <w:tc>
          <w:tcPr>
            <w:tcW w:w="2266" w:type="dxa"/>
          </w:tcPr>
          <w:p w:rsidR="004A2A3B" w:rsidRPr="007F58AB" w:rsidRDefault="004A2A3B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8.983.816,53</w:t>
            </w:r>
          </w:p>
        </w:tc>
      </w:tr>
    </w:tbl>
    <w:p w:rsidR="00D314EE" w:rsidRPr="007F58AB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312 Ostali rashodi za zaposlene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jer je u ovom razdoblju ove godine isplaćena potpora u slučaju smrti člana obitelji zaposleniku, te je za sve zaposlenike uvedena isplata </w:t>
      </w:r>
      <w:r w:rsidRPr="007F58AB">
        <w:rPr>
          <w:rFonts w:ascii="Times" w:eastAsia="Calibri" w:hAnsi="Times" w:cs="Times"/>
        </w:rPr>
        <w:t>novčane paušalne naknade za podmirivanje troškova prehrane zaposlenika</w:t>
      </w:r>
      <w:r w:rsidRPr="007F58AB">
        <w:rPr>
          <w:rFonts w:ascii="Times" w:hAnsi="Times" w:cs="Times"/>
        </w:rPr>
        <w:t xml:space="preserve"> u iznosu od 300,00 kn mjesečno, a isplaćena je jednokratno u prosincu 2022. </w:t>
      </w:r>
      <w:r w:rsidR="0066396A">
        <w:rPr>
          <w:rFonts w:ascii="Times" w:hAnsi="Times" w:cs="Times"/>
        </w:rPr>
        <w:t>g</w:t>
      </w:r>
      <w:r w:rsidRPr="007F58AB">
        <w:rPr>
          <w:rFonts w:ascii="Times" w:hAnsi="Times" w:cs="Times"/>
        </w:rPr>
        <w:t>odine.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3211 Službena putovanja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većeg iznosa troškova loko vožnje zaposlenika. </w:t>
      </w:r>
    </w:p>
    <w:p w:rsidR="004A2A3B" w:rsidRPr="00820EC8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3213 Stručno usavršavanje zaposlenika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pohađanja većeg broja seminara i edukacija, odnosno stručnog usavršavanja.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3221 Uredski materijal i ostali materijalni rashodi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niži su u odnosu na prethodnu godinu sukladno nabavci uredskog materijala u ovom razdoblju sukladno stvarnim potrebama.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3223 Energija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viši su u odnosu na prethodnu godine zbog velikog poskupljenja cijene električne energije.</w:t>
      </w:r>
    </w:p>
    <w:p w:rsidR="0066396A" w:rsidRDefault="0066396A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3225 Sitni inventar i auto gume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osnovi ostvareni su u iznosu od 3.180,00 kn radi kupnje zimskih guma za službeni automobil, dok u prethodnoj godini nije bilo ovih troškova jer nije postojala potreba. </w:t>
      </w:r>
    </w:p>
    <w:p w:rsidR="0066396A" w:rsidRPr="007F58AB" w:rsidRDefault="0066396A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3232 Usluge tekućeg i investicijskog održavanja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znatno su  niži u odnosu na prethodnu godinu zbog prošlogodišnjeg provođenja projekta sanacije i asfaltiranja nerazvrstanih cesta u većem obujmu i iznosu (prošlogodišnji iznos projekta je bio 1.800.588,19 kn, a ovogodišnji 619.465,00 kn). Također su u prošloj godini ostvareni viši iznosi sredstava za održavanje javne rasvjete (prošlogodišnji iznos 933.272,36 kn, a ovogodišnji 337.622,76 kn), te za održavanje plaža odosno nasipanje plažnim materijalom i tekuće održavanje (prošlogodišnji iznos 691.001,87 kn, a ovogodišnji 237.186,75 kn), pa u ovoj godini isto nije bilo potrebno u tolikoj mjeri.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3233 Usluge promidžbe i informiranja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ostvareni su u nižem iznosu u odnosu na prethodnu godinu iz razloga što su u prošloj godini ostareni rashodi usluge oglašavanja TZ Zadarske županije (Ryanair) koje nismo ostvarili u ovoj godini.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820EC8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3238 Računalne usluge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viši su u odnosu na prethodn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>e zbog višeg iznosa mjesečnog održavanja programskih rješenja, te radi usklađenja programskih rješenja sa zakonskim promjenama vezano za uredsko poslovanje i uvođenje eura.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3239 Ostale usluge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znatno su niži u odnosu na prethodn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zbog troškova usluga tehničke pomoći, nadzora nad radovima i projektantskog nadzora kod projekta sanacije odlagališta otpada „Samograd“ koji su se provodili i ostvareni su u prethodnoj godini. 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3291 Naknade za rad predstavničkih i izvršnih tijela, povjerenstava i slično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su niži u odnosu na prethodn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s obzirom da su nakon lokalnih izbora smanjenje naknade za članove predstavničkih tijela, te više nemamo zamjenika općinskog načelnika te samim time ni naknade za istog.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3292 Premije osiguranja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osnovi su niži u odnosu </w:t>
      </w:r>
      <w:r w:rsidR="00764635" w:rsidRPr="007F58AB">
        <w:rPr>
          <w:rFonts w:ascii="Times New Roman" w:hAnsi="Times New Roman" w:cs="Times New Roman"/>
          <w:sz w:val="24"/>
          <w:szCs w:val="24"/>
        </w:rPr>
        <w:t>na prethodnu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s obzirom da </w:t>
      </w:r>
      <w:r w:rsidR="00764635" w:rsidRPr="007F58AB">
        <w:rPr>
          <w:rFonts w:ascii="Times New Roman" w:hAnsi="Times New Roman" w:cs="Times New Roman"/>
          <w:sz w:val="24"/>
          <w:szCs w:val="24"/>
        </w:rPr>
        <w:t xml:space="preserve">su u prošloj godini izvršena plaćanja posljednje rate za osiguranje 2020./2021. godinu koje se plaćalo u ratama, te premije za 2021./2022. godinu koja se platila odjednom, dok su u ovoj godini izvršena plaćanja premije za osiguranje za 2022./2023. godinu koje se plaćalo odjednom.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3293 Reprezentacija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znatno su viši u odnosu na prethodn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zbog ovogodišnjeg predstavljanja monografije Starigrad Paklenica.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3294 Članarine i norme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stavci viši su u odnosu na prethodn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764635" w:rsidRPr="007F58AB">
        <w:rPr>
          <w:rFonts w:ascii="Times New Roman" w:hAnsi="Times New Roman" w:cs="Times New Roman"/>
          <w:sz w:val="24"/>
          <w:szCs w:val="24"/>
        </w:rPr>
        <w:t>u</w:t>
      </w:r>
      <w:r w:rsidRPr="007F58AB">
        <w:rPr>
          <w:rFonts w:ascii="Times New Roman" w:hAnsi="Times New Roman" w:cs="Times New Roman"/>
          <w:sz w:val="24"/>
          <w:szCs w:val="24"/>
        </w:rPr>
        <w:t xml:space="preserve"> jer je plaćena članarina za Hrvatski zajednicu općina isto kao i prethodne godine, te za LAG Bura i  FLAG 3 mora za koji u prošloj godini nije bilo troškova članarine zbog oslobođenja vezanog za COVID-19.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820EC8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3295 Pristojbe i naknade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stavci ostvareni su ostvareni u nižem iznosu u odnosu na prethodnu godinu iz razloga što je podmirena poticajna naknada za smanjenje količine komunalnog otpada u prošloj godini iznosila 122.166,00 kn, a u ovoj 86.542,26 kn.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3299 Ostali nespomenuti rashodi poslovanja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stavci ostvareni su u znatno nižem iznosu u odnosu na prethodnu godinu s obzirom na održavanje lokalnih izbora u prošloj godini te troškova izbornog povjerenstva, biračkih odbora i izborne promidžbe.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3434 Zatezne kamate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Navedeni izdaci odnose se na plaćene zatezne kamate te su ostvareni u višem iznosu u odnosu na prethodnu godinu radi plaćanja zateznih kamata za uplatu naknade za uređenje voda Hrvatskim vodama</w:t>
      </w:r>
      <w:r w:rsidR="00764635" w:rsidRPr="007F58AB">
        <w:rPr>
          <w:rFonts w:ascii="Times New Roman" w:hAnsi="Times New Roman" w:cs="Times New Roman"/>
          <w:sz w:val="24"/>
          <w:szCs w:val="24"/>
        </w:rPr>
        <w:t>, te radi obračuna zateznih kamata za zakašnjela plaćanja nekih računa s obzirom da smo se našli u situaciji da nam je općinskom načelniku prestao mandat u studenom, pa smo čekali određeni period do sredine prosinca kada nam je imenovan povjerenik Vlade RH pa su određena plaćanja kasnila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3434 Ostali nespomenuti financijskih rashodi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viši su u odnosu na prošlu godinu radi plaćenih sredstava naknade Poreznoj upravi od 5% s obzirom na naplaćene više iznose poreza u odnosu na prethodnu godinu.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3631 Tekuće pomoći unutar općeg proračuna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ostvareni su u iznosu od 5.000,00 kn i znatno su niža u odnosu na prethodnu godinu jer su u prethodnoj godini ostvarena sredstva isplate Županijskoj upravi za ceste za sufinanciranje sanacije kolnika L63192 u naselju Starigrad u iznosu od 108.250,00 kn.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3632 Kapitalne pomoći unutar općeg proračuna 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osnovi ostvareni su u prošloj godini iznosu od 82.834,00 i odnose se na sredstva za FZOEU za sufinanciranje spremnika za odvojeno prikupljanje otpada, dok u ovoj godini nema ostvarenih rashoda.</w:t>
      </w:r>
    </w:p>
    <w:p w:rsidR="00820EC8" w:rsidRDefault="00820EC8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3721 Naknade građanima i kućanstvu u novcu</w:t>
      </w:r>
    </w:p>
    <w:p w:rsidR="00764635" w:rsidRPr="007F58AB" w:rsidRDefault="00764635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stavci ostvareni su u nižem iznosu u odnosu na isto razdoblje prethodne godine jer je u prošloj godini bilo više stipendista, te su isplaćene tri jednokratne novčane naknade dok u ovoj godini </w:t>
      </w:r>
      <w:r w:rsidR="00764635" w:rsidRPr="007F58AB">
        <w:rPr>
          <w:rFonts w:ascii="Times New Roman" w:hAnsi="Times New Roman" w:cs="Times New Roman"/>
          <w:sz w:val="24"/>
          <w:szCs w:val="24"/>
        </w:rPr>
        <w:t>samo</w:t>
      </w:r>
      <w:r w:rsidRPr="007F58AB">
        <w:rPr>
          <w:rFonts w:ascii="Times New Roman" w:hAnsi="Times New Roman" w:cs="Times New Roman"/>
          <w:sz w:val="24"/>
          <w:szCs w:val="24"/>
        </w:rPr>
        <w:t xml:space="preserve"> jedna.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3722 Naknade građanima i kućanstvima u naravi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stavci ostvareni su u višem iznosu u odnosu na isto razdoblje prethodne godine zbog većeg iznosa sufinanciranja prijevoza učenika srednjih škola s obzirom na veći broj učenika u ovoj godini</w:t>
      </w:r>
      <w:r w:rsidR="00764635" w:rsidRPr="007F58AB">
        <w:rPr>
          <w:rFonts w:ascii="Times New Roman" w:hAnsi="Times New Roman" w:cs="Times New Roman"/>
          <w:sz w:val="24"/>
          <w:szCs w:val="24"/>
        </w:rPr>
        <w:t>, te veći iznos sufinanciranja prijevoza vode za stanovnike s područja Općine Starigrad gdje nema vodovodne mreže</w:t>
      </w:r>
      <w:r w:rsidRPr="007F58AB">
        <w:rPr>
          <w:rFonts w:ascii="Times New Roman" w:hAnsi="Times New Roman" w:cs="Times New Roman"/>
          <w:sz w:val="24"/>
          <w:szCs w:val="24"/>
        </w:rPr>
        <w:t>.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3861 Kapitalne pomoći kreditnim i ostalim financijskim institucijama te trgovačkim društvima u javnom sektoru</w:t>
      </w: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2A3B" w:rsidRPr="007F58AB" w:rsidRDefault="004A2A3B" w:rsidP="004A2A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po ovoj stavci ostvareni su u nižem iznosu u odnosu na isto razdoblje prethodne godine jer je u prošloj godini isplaćeno </w:t>
      </w:r>
      <w:r w:rsidR="00764635" w:rsidRPr="007F58AB">
        <w:rPr>
          <w:rFonts w:ascii="Times New Roman" w:hAnsi="Times New Roman" w:cs="Times New Roman"/>
          <w:sz w:val="24"/>
          <w:szCs w:val="24"/>
        </w:rPr>
        <w:t>660</w:t>
      </w:r>
      <w:r w:rsidRPr="007F58AB">
        <w:rPr>
          <w:rFonts w:ascii="Times New Roman" w:hAnsi="Times New Roman" w:cs="Times New Roman"/>
          <w:sz w:val="24"/>
          <w:szCs w:val="24"/>
        </w:rPr>
        <w:t>.273,00 kn za Vodovod d.o.o. za sufinanciranje projekta izgradnje vodovoda na području Općine Starigrad sukladno potpisanim ugovorima, dok je u ovoj godini iznos za istu svrhu 69.317,75 kn.</w:t>
      </w:r>
      <w:r w:rsidR="00764635" w:rsidRPr="007F58AB">
        <w:rPr>
          <w:rFonts w:ascii="Times New Roman" w:hAnsi="Times New Roman" w:cs="Times New Roman"/>
          <w:sz w:val="24"/>
          <w:szCs w:val="24"/>
        </w:rPr>
        <w:t xml:space="preserve"> Također su u prošloj godini isplaćena sredstva pomoći za komunalno poduzeće Argyruntum d.o.o. u iznosu od 100.000,00 kn, dok u ovoj godini nisu isplaćivana.</w:t>
      </w:r>
    </w:p>
    <w:p w:rsidR="004A2A3B" w:rsidRPr="007F58AB" w:rsidRDefault="004A2A3B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5B" w:rsidRPr="007F58AB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8AB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Pr="007F58AB" w:rsidRDefault="00674A5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764635" w:rsidRPr="007F58AB" w:rsidTr="00764635">
        <w:tc>
          <w:tcPr>
            <w:tcW w:w="3968" w:type="dxa"/>
            <w:shd w:val="clear" w:color="auto" w:fill="D9D9D9" w:themeFill="background1" w:themeFillShade="D9"/>
          </w:tcPr>
          <w:p w:rsidR="00764635" w:rsidRPr="007F58AB" w:rsidRDefault="00764635" w:rsidP="00674A5B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764635" w:rsidRPr="007F58AB" w:rsidRDefault="00764635" w:rsidP="00C47C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764635" w:rsidRPr="007F58AB" w:rsidRDefault="00764635" w:rsidP="00764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2022.</w:t>
            </w:r>
          </w:p>
        </w:tc>
      </w:tr>
      <w:tr w:rsidR="00764635" w:rsidRPr="007F58AB" w:rsidTr="001B5EC6">
        <w:tc>
          <w:tcPr>
            <w:tcW w:w="3968" w:type="dxa"/>
          </w:tcPr>
          <w:p w:rsidR="00764635" w:rsidRPr="007F58AB" w:rsidRDefault="00764635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789.855,00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382.624,48</w:t>
            </w:r>
          </w:p>
        </w:tc>
      </w:tr>
      <w:tr w:rsidR="00764635" w:rsidRPr="007F58AB" w:rsidTr="001B5EC6">
        <w:tc>
          <w:tcPr>
            <w:tcW w:w="3968" w:type="dxa"/>
          </w:tcPr>
          <w:p w:rsidR="00764635" w:rsidRPr="007F58AB" w:rsidRDefault="00764635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31.157,00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464.901,51</w:t>
            </w:r>
          </w:p>
        </w:tc>
      </w:tr>
      <w:tr w:rsidR="00764635" w:rsidRPr="007F58AB" w:rsidTr="001B5EC6">
        <w:tc>
          <w:tcPr>
            <w:tcW w:w="3968" w:type="dxa"/>
          </w:tcPr>
          <w:p w:rsidR="00764635" w:rsidRPr="007F58AB" w:rsidRDefault="00764635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821.012,00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847.525,99</w:t>
            </w:r>
          </w:p>
        </w:tc>
      </w:tr>
    </w:tbl>
    <w:p w:rsidR="0003378A" w:rsidRPr="007F58AB" w:rsidRDefault="0003378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7111 Zemljište 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Prihodi se odnose na prodaju građevinskog zemljišta i u prošloj godini u istom razdoblju su ostvarena viša sredstva radi ostvarenog i naplaćenog većeg broja ugovora o kupoprodaji zemljišta u odnosu na ovu godinu. </w:t>
      </w:r>
      <w:r w:rsidR="00CE6EEB" w:rsidRPr="007F58AB">
        <w:rPr>
          <w:rFonts w:ascii="Times New Roman" w:hAnsi="Times New Roman" w:cs="Times New Roman"/>
          <w:sz w:val="24"/>
          <w:szCs w:val="24"/>
        </w:rPr>
        <w:t>U ovoj godini su sklapani ugovori, ali većinom sa otplatom na rok od više godina.</w:t>
      </w:r>
    </w:p>
    <w:p w:rsidR="00820EC8" w:rsidRDefault="00820EC8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7214 Ostali građevinski objekti 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78A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Prihodi po ovoj osnovi odnose se na prihode od ustupanja grobnih mjesta i ostvarena su u znatno višem iznosu s obzirom da je od početka 2022. godine započela prodaja grobnih mjesta na nadograđenom groblju u Selinama.</w:t>
      </w:r>
    </w:p>
    <w:p w:rsidR="007F58AB" w:rsidRPr="007F58AB" w:rsidRDefault="007F58AB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7F58A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8AB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A24182" w:rsidRPr="007F58A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764635" w:rsidRPr="007F58AB" w:rsidTr="00764635">
        <w:tc>
          <w:tcPr>
            <w:tcW w:w="3968" w:type="dxa"/>
            <w:shd w:val="clear" w:color="auto" w:fill="D9D9D9" w:themeFill="background1" w:themeFillShade="D9"/>
          </w:tcPr>
          <w:p w:rsidR="00764635" w:rsidRPr="007F58AB" w:rsidRDefault="00764635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764635" w:rsidRPr="007F58AB" w:rsidRDefault="00764635" w:rsidP="006F6D1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764635" w:rsidRPr="007F58AB" w:rsidRDefault="00764635" w:rsidP="00764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2022.</w:t>
            </w:r>
          </w:p>
        </w:tc>
      </w:tr>
      <w:tr w:rsidR="00764635" w:rsidRPr="007F58AB" w:rsidTr="004E740D">
        <w:tc>
          <w:tcPr>
            <w:tcW w:w="3968" w:type="dxa"/>
          </w:tcPr>
          <w:p w:rsidR="00764635" w:rsidRPr="007F58AB" w:rsidRDefault="00764635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348.075,00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688.625,00</w:t>
            </w:r>
          </w:p>
        </w:tc>
      </w:tr>
      <w:tr w:rsidR="00764635" w:rsidRPr="007F58AB" w:rsidTr="004E740D">
        <w:tc>
          <w:tcPr>
            <w:tcW w:w="3968" w:type="dxa"/>
          </w:tcPr>
          <w:p w:rsidR="00764635" w:rsidRPr="007F58AB" w:rsidRDefault="00764635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3.752.335,00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4.579.176,88</w:t>
            </w:r>
          </w:p>
        </w:tc>
      </w:tr>
      <w:tr w:rsidR="00764635" w:rsidRPr="007F58AB" w:rsidTr="004E740D">
        <w:tc>
          <w:tcPr>
            <w:tcW w:w="3968" w:type="dxa"/>
          </w:tcPr>
          <w:p w:rsidR="00764635" w:rsidRPr="007F58AB" w:rsidRDefault="00764635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4.100.410,00</w:t>
            </w:r>
          </w:p>
        </w:tc>
        <w:tc>
          <w:tcPr>
            <w:tcW w:w="2266" w:type="dxa"/>
          </w:tcPr>
          <w:p w:rsidR="00764635" w:rsidRPr="007F58AB" w:rsidRDefault="00764635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7F58AB">
              <w:rPr>
                <w:rFonts w:ascii="Times New Roman" w:hAnsi="Times New Roman" w:cs="Times New Roman"/>
              </w:rPr>
              <w:t>5.267.801,88</w:t>
            </w:r>
          </w:p>
        </w:tc>
      </w:tr>
    </w:tbl>
    <w:p w:rsidR="00A24182" w:rsidRPr="007F58AB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7F58AB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4126 Ostala nematerijalna imovina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Rashodi po ovoj stavci ostvareni su u višem iznosu u odnosu na isto razdoblje prethodne godine zbog većeg broja izrađenih projektnih dokumentacija (projektne dokumentacije za vodovodne mreže, tri projektne dokumentacije za obuhvat Pod Bucića Podi).</w:t>
      </w:r>
    </w:p>
    <w:p w:rsidR="0066396A" w:rsidRPr="007F58AB" w:rsidRDefault="0066396A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4214 Ostali građevinski objekti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Rashodi su viši u odnosu na prethodnu godine s obzirom da je su u prethodnoj godini u promatranom razdoblju ostvareni rashodi za sanaciju odlagališta otpada Samograd i groblje Seline, te dječje igralište u sklopu Dječjeg vrtića Osmjeh, dok su u ovoj godini ostvareni rashodi za groblje Seline, za uređenje središnjeg obalnog pojasa naselja Starigrad Paklenica – 1. </w:t>
      </w:r>
      <w:r w:rsidR="0066396A">
        <w:rPr>
          <w:rFonts w:ascii="Times New Roman" w:hAnsi="Times New Roman" w:cs="Times New Roman"/>
          <w:sz w:val="24"/>
          <w:szCs w:val="24"/>
        </w:rPr>
        <w:t>p</w:t>
      </w:r>
      <w:r w:rsidRPr="007F58AB">
        <w:rPr>
          <w:rFonts w:ascii="Times New Roman" w:hAnsi="Times New Roman" w:cs="Times New Roman"/>
          <w:sz w:val="24"/>
          <w:szCs w:val="24"/>
        </w:rPr>
        <w:t>odfaza, te za sanaciju i uređenje zgrade Društvenog doma.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4221 Uredska oprema i namještaj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prošloj godini je ostvaren znatno viši iznos jer je u prošloj godini nabavljena uredska stolica, električna grijalica, UPS, te dva računala, dok u ovoj godini samo jedno računalo i napajanje.</w:t>
      </w:r>
    </w:p>
    <w:p w:rsidR="00820EC8" w:rsidRDefault="00820EC8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4222 Komunikacijska oprema 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I prošle i ove godine su nabavljeni po 1 službeni mobitel, prošle godine za pročelnika Jedinstvenog upravnog odjela, a u ovoj godini za općinskog načelnika.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4223 Oprema za održavanje i zaštitu</w:t>
      </w:r>
    </w:p>
    <w:p w:rsidR="00764635" w:rsidRPr="007F58AB" w:rsidRDefault="00764635" w:rsidP="007646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ovoj godini na ovoj stavci nije ostvareno ništa, a u prošloj godini je nabavljen  videonadzorni sustav za zgradu Dječjeg vrtića Osmjeh u iznosu od 16.604,00 kn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4227 Uređaji, strojevi i oprema za ostale namjene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promatranom razdoblju u prošloj godini na ovoj stavci nije ostvareno ništa, a u ovoj godini je nabavljena komunalna oprema - vrtni komposteri i edukativni spremnici, te je nabavljena oprema za prostor jasličke skupine u dječjem vrtiću Osmjeh.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4264 Ulaganja u računalne programe 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prošloj godni ostvaren je niži iznos ulaganja u računalne programe jer su u prošloj godini nabavljena dva nova microsoft Windows 10 professional za nova računala, dok je u ovoj godini uloženo u računalne programe sukladno zakonskim izmjenama vezanim za euro i uredsko poslovanje.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4264 Ostala nematerijalna proizvedena imovina</w:t>
      </w:r>
    </w:p>
    <w:p w:rsidR="00764635" w:rsidRPr="007F58AB" w:rsidRDefault="00764635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635" w:rsidRPr="007F58AB" w:rsidRDefault="0076463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I u prošloj i u ovoj godini podmirena je po jedna rata za izradu izmjena i dopuna prostornog plana uređenja Općine Starigrad u iznosima utvrđenim po dinamici u ugovoru, a u ovoj godini je još podmiren iznos za uređenje UPU Luke Starigrad stoga je i viši iznos po ovoj stavci u ovoj godini.</w:t>
      </w:r>
    </w:p>
    <w:p w:rsidR="0035698C" w:rsidRPr="007F58AB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7F58AB" w:rsidRDefault="00940A9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7F58AB" w:rsidP="008F21C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1C1" w:rsidRPr="007F58AB" w:rsidRDefault="008F21C1" w:rsidP="008F21C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8AB">
        <w:rPr>
          <w:rFonts w:ascii="Times New Roman" w:hAnsi="Times New Roman" w:cs="Times New Roman"/>
          <w:b/>
          <w:i/>
          <w:sz w:val="28"/>
          <w:szCs w:val="28"/>
        </w:rPr>
        <w:t>Bilješke uz obrazac Rashodi prema funkcijskoj klasifikaciji:</w:t>
      </w:r>
    </w:p>
    <w:p w:rsidR="008F21C1" w:rsidRPr="007F58A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7F58A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 w:rsidRPr="007F58AB">
        <w:rPr>
          <w:rFonts w:ascii="Times New Roman" w:hAnsi="Times New Roman" w:cs="Times New Roman"/>
          <w:sz w:val="24"/>
          <w:szCs w:val="24"/>
        </w:rPr>
        <w:t xml:space="preserve">. </w:t>
      </w:r>
      <w:r w:rsidR="00377E5E" w:rsidRPr="007F58AB">
        <w:rPr>
          <w:rFonts w:ascii="Times New Roman" w:hAnsi="Times New Roman" w:cs="Times New Roman"/>
          <w:sz w:val="24"/>
          <w:szCs w:val="24"/>
        </w:rPr>
        <w:t>U odnosnu na prethodnu godinu u 20</w:t>
      </w:r>
      <w:r w:rsidR="00B740AA" w:rsidRPr="007F58AB">
        <w:rPr>
          <w:rFonts w:ascii="Times New Roman" w:hAnsi="Times New Roman" w:cs="Times New Roman"/>
          <w:sz w:val="24"/>
          <w:szCs w:val="24"/>
        </w:rPr>
        <w:t>2</w:t>
      </w:r>
      <w:r w:rsidR="00147D7C">
        <w:rPr>
          <w:rFonts w:ascii="Times New Roman" w:hAnsi="Times New Roman" w:cs="Times New Roman"/>
          <w:sz w:val="24"/>
          <w:szCs w:val="24"/>
        </w:rPr>
        <w:t>2</w:t>
      </w:r>
      <w:r w:rsidR="00377E5E" w:rsidRPr="007F58AB">
        <w:rPr>
          <w:rFonts w:ascii="Times New Roman" w:hAnsi="Times New Roman" w:cs="Times New Roman"/>
          <w:sz w:val="24"/>
          <w:szCs w:val="24"/>
        </w:rPr>
        <w:t xml:space="preserve">. godini ostvaren je </w:t>
      </w:r>
      <w:r w:rsidR="00A3268E" w:rsidRPr="007F58AB">
        <w:rPr>
          <w:rFonts w:ascii="Times New Roman" w:hAnsi="Times New Roman" w:cs="Times New Roman"/>
          <w:sz w:val="24"/>
          <w:szCs w:val="24"/>
        </w:rPr>
        <w:t>niži ukupni</w:t>
      </w:r>
      <w:r w:rsidR="00B740AA" w:rsidRPr="007F58AB">
        <w:rPr>
          <w:rFonts w:ascii="Times New Roman" w:hAnsi="Times New Roman" w:cs="Times New Roman"/>
          <w:sz w:val="24"/>
          <w:szCs w:val="24"/>
        </w:rPr>
        <w:t xml:space="preserve"> iznos rashoda.</w:t>
      </w:r>
    </w:p>
    <w:p w:rsidR="0071644A" w:rsidRPr="007F58AB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0237" w:rsidRPr="007F58AB" w:rsidRDefault="00A3268E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032</w:t>
      </w:r>
      <w:r w:rsidR="00460237" w:rsidRPr="007F58AB">
        <w:rPr>
          <w:rFonts w:ascii="Times New Roman" w:hAnsi="Times New Roman" w:cs="Times New Roman"/>
          <w:b/>
          <w:sz w:val="24"/>
          <w:szCs w:val="24"/>
        </w:rPr>
        <w:t xml:space="preserve"> Usluge protupožarne zaštite</w:t>
      </w:r>
    </w:p>
    <w:p w:rsidR="00460237" w:rsidRPr="007F58AB" w:rsidRDefault="00460237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8E" w:rsidRPr="007F58AB" w:rsidRDefault="00460237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U odnosu na prethodnu godinu u </w:t>
      </w:r>
      <w:r w:rsidR="008D1641" w:rsidRPr="007F58AB">
        <w:rPr>
          <w:rFonts w:ascii="Times New Roman" w:hAnsi="Times New Roman" w:cs="Times New Roman"/>
          <w:sz w:val="24"/>
          <w:szCs w:val="24"/>
        </w:rPr>
        <w:t>2022.</w:t>
      </w:r>
      <w:r w:rsidRPr="007F58AB">
        <w:rPr>
          <w:rFonts w:ascii="Times New Roman" w:hAnsi="Times New Roman" w:cs="Times New Roman"/>
          <w:sz w:val="24"/>
          <w:szCs w:val="24"/>
        </w:rPr>
        <w:t xml:space="preserve"> godini je </w:t>
      </w:r>
      <w:r w:rsidR="00A3268E" w:rsidRPr="007F58AB">
        <w:rPr>
          <w:rFonts w:ascii="Times New Roman" w:hAnsi="Times New Roman" w:cs="Times New Roman"/>
          <w:sz w:val="24"/>
          <w:szCs w:val="24"/>
        </w:rPr>
        <w:t>ostvareno samo redovno financiranje DVD-a Starigrad Paklenica, dok je u prethodnoj godini uz redovno financiranje ostvaren i trošak projektne dokumentacije za novi Vatrogasni dom.</w:t>
      </w:r>
    </w:p>
    <w:p w:rsidR="00460237" w:rsidRPr="007F58AB" w:rsidRDefault="00460237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CEA" w:rsidRPr="007F58AB" w:rsidRDefault="00A3268E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0473</w:t>
      </w:r>
      <w:r w:rsidR="00515CEA" w:rsidRPr="007F58AB">
        <w:rPr>
          <w:rFonts w:ascii="Times New Roman" w:hAnsi="Times New Roman" w:cs="Times New Roman"/>
          <w:b/>
          <w:sz w:val="24"/>
          <w:szCs w:val="24"/>
        </w:rPr>
        <w:t xml:space="preserve"> Turizam </w:t>
      </w:r>
    </w:p>
    <w:p w:rsidR="00515CEA" w:rsidRPr="007F58AB" w:rsidRDefault="00515CEA" w:rsidP="00515C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68E" w:rsidRPr="007F58AB" w:rsidRDefault="00515CEA" w:rsidP="00A32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U odnosu na prethodnu godinu </w:t>
      </w:r>
      <w:r w:rsidR="00A3268E" w:rsidRPr="007F58AB">
        <w:rPr>
          <w:rFonts w:ascii="Times New Roman" w:hAnsi="Times New Roman" w:cs="Times New Roman"/>
          <w:sz w:val="24"/>
          <w:szCs w:val="24"/>
        </w:rPr>
        <w:t xml:space="preserve">u </w:t>
      </w:r>
      <w:r w:rsidR="008D1641" w:rsidRPr="007F58AB">
        <w:rPr>
          <w:rFonts w:ascii="Times New Roman" w:hAnsi="Times New Roman" w:cs="Times New Roman"/>
          <w:sz w:val="24"/>
          <w:szCs w:val="24"/>
        </w:rPr>
        <w:t>2022.</w:t>
      </w:r>
      <w:r w:rsidR="00A3268E" w:rsidRPr="007F58AB">
        <w:rPr>
          <w:rFonts w:ascii="Times New Roman" w:hAnsi="Times New Roman" w:cs="Times New Roman"/>
          <w:sz w:val="24"/>
          <w:szCs w:val="24"/>
        </w:rPr>
        <w:t xml:space="preserve"> godini su ostvareni rashodi za za projekte i događanja TZ Općine Starigrad, projekt Okusi baštinu, te za projektnu dokumentaciju AAA destinacija, dok su u prošloj godini ostvarena sredstva za projekte i događanja TZ Općine Starigrad, te za usluge oglašavanja TZ Zadarske županije (Ryanair).</w:t>
      </w:r>
    </w:p>
    <w:p w:rsidR="00764635" w:rsidRPr="007F58AB" w:rsidRDefault="00764635" w:rsidP="00A32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7F58AB" w:rsidRDefault="008D164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051</w:t>
      </w:r>
      <w:r w:rsidR="0071644A" w:rsidRPr="007F58AB">
        <w:rPr>
          <w:rFonts w:ascii="Times New Roman" w:hAnsi="Times New Roman" w:cs="Times New Roman"/>
          <w:b/>
          <w:sz w:val="24"/>
          <w:szCs w:val="24"/>
        </w:rPr>
        <w:t xml:space="preserve"> Gospodarenje otpadom </w:t>
      </w:r>
    </w:p>
    <w:p w:rsidR="00E75021" w:rsidRPr="007F58AB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7F58AB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Navedeni</w:t>
      </w:r>
      <w:r w:rsidR="0017477E" w:rsidRPr="007F58AB">
        <w:rPr>
          <w:rFonts w:ascii="Times New Roman" w:hAnsi="Times New Roman" w:cs="Times New Roman"/>
          <w:sz w:val="24"/>
          <w:szCs w:val="24"/>
        </w:rPr>
        <w:t xml:space="preserve"> rashodi </w:t>
      </w:r>
      <w:r w:rsidR="008D1641" w:rsidRPr="007F58AB">
        <w:rPr>
          <w:rFonts w:ascii="Times New Roman" w:hAnsi="Times New Roman" w:cs="Times New Roman"/>
          <w:sz w:val="24"/>
          <w:szCs w:val="24"/>
        </w:rPr>
        <w:t xml:space="preserve">znatno su viši u </w:t>
      </w:r>
      <w:r w:rsidR="0017477E" w:rsidRPr="007F58AB">
        <w:rPr>
          <w:rFonts w:ascii="Times New Roman" w:hAnsi="Times New Roman" w:cs="Times New Roman"/>
          <w:sz w:val="24"/>
          <w:szCs w:val="24"/>
        </w:rPr>
        <w:t xml:space="preserve"> prethodn</w:t>
      </w:r>
      <w:r w:rsidR="008D1641" w:rsidRPr="007F58AB">
        <w:rPr>
          <w:rFonts w:ascii="Times New Roman" w:hAnsi="Times New Roman" w:cs="Times New Roman"/>
          <w:sz w:val="24"/>
          <w:szCs w:val="24"/>
        </w:rPr>
        <w:t>oj</w:t>
      </w:r>
      <w:r w:rsidR="0017477E" w:rsidRPr="007F58AB">
        <w:rPr>
          <w:rFonts w:ascii="Times New Roman" w:hAnsi="Times New Roman" w:cs="Times New Roman"/>
          <w:sz w:val="24"/>
          <w:szCs w:val="24"/>
        </w:rPr>
        <w:t xml:space="preserve"> godin</w:t>
      </w:r>
      <w:r w:rsidR="008D1641" w:rsidRPr="007F58AB">
        <w:rPr>
          <w:rFonts w:ascii="Times New Roman" w:hAnsi="Times New Roman" w:cs="Times New Roman"/>
          <w:sz w:val="24"/>
          <w:szCs w:val="24"/>
        </w:rPr>
        <w:t>i</w:t>
      </w:r>
      <w:r w:rsidR="0017477E" w:rsidRPr="007F58AB">
        <w:rPr>
          <w:rFonts w:ascii="Times New Roman" w:hAnsi="Times New Roman" w:cs="Times New Roman"/>
          <w:sz w:val="24"/>
          <w:szCs w:val="24"/>
        </w:rPr>
        <w:t xml:space="preserve"> zbog </w:t>
      </w:r>
      <w:r w:rsidR="000121F8" w:rsidRPr="007F58AB">
        <w:rPr>
          <w:rFonts w:ascii="Times New Roman" w:hAnsi="Times New Roman" w:cs="Times New Roman"/>
          <w:sz w:val="24"/>
          <w:szCs w:val="24"/>
        </w:rPr>
        <w:t>tijeka</w:t>
      </w:r>
      <w:r w:rsidR="00B740AA" w:rsidRPr="007F58AB">
        <w:rPr>
          <w:rFonts w:ascii="Times New Roman" w:hAnsi="Times New Roman" w:cs="Times New Roman"/>
          <w:sz w:val="24"/>
          <w:szCs w:val="24"/>
        </w:rPr>
        <w:t xml:space="preserve"> projekta sanacije</w:t>
      </w:r>
      <w:r w:rsidR="008D1641" w:rsidRPr="007F58AB">
        <w:rPr>
          <w:rFonts w:ascii="Times New Roman" w:hAnsi="Times New Roman" w:cs="Times New Roman"/>
          <w:sz w:val="24"/>
          <w:szCs w:val="24"/>
        </w:rPr>
        <w:t xml:space="preserve"> odlagališta otpada </w:t>
      </w:r>
      <w:r w:rsidR="00B740AA" w:rsidRPr="007F58AB">
        <w:rPr>
          <w:rFonts w:ascii="Times New Roman" w:hAnsi="Times New Roman" w:cs="Times New Roman"/>
          <w:sz w:val="24"/>
          <w:szCs w:val="24"/>
        </w:rPr>
        <w:t xml:space="preserve">Samograd za koji su ugovori sklopljeni u 2020. </w:t>
      </w:r>
      <w:r w:rsidR="000121F8" w:rsidRPr="007F58AB">
        <w:rPr>
          <w:rFonts w:ascii="Times New Roman" w:hAnsi="Times New Roman" w:cs="Times New Roman"/>
          <w:sz w:val="24"/>
          <w:szCs w:val="24"/>
        </w:rPr>
        <w:t>g</w:t>
      </w:r>
      <w:r w:rsidR="00B740AA" w:rsidRPr="007F58AB">
        <w:rPr>
          <w:rFonts w:ascii="Times New Roman" w:hAnsi="Times New Roman" w:cs="Times New Roman"/>
          <w:sz w:val="24"/>
          <w:szCs w:val="24"/>
        </w:rPr>
        <w:t>odini</w:t>
      </w:r>
      <w:r w:rsidR="000121F8" w:rsidRPr="007F58AB">
        <w:rPr>
          <w:rFonts w:ascii="Times New Roman" w:hAnsi="Times New Roman" w:cs="Times New Roman"/>
          <w:sz w:val="24"/>
          <w:szCs w:val="24"/>
        </w:rPr>
        <w:t>,a odrađeni su gotovo cijelim dijelom u 20</w:t>
      </w:r>
      <w:r w:rsidR="008D1641" w:rsidRPr="007F58AB">
        <w:rPr>
          <w:rFonts w:ascii="Times New Roman" w:hAnsi="Times New Roman" w:cs="Times New Roman"/>
          <w:sz w:val="24"/>
          <w:szCs w:val="24"/>
        </w:rPr>
        <w:t>21. godini, te su sufinancirani</w:t>
      </w:r>
      <w:r w:rsidR="000121F8" w:rsidRPr="007F58AB">
        <w:rPr>
          <w:rFonts w:ascii="Times New Roman" w:hAnsi="Times New Roman" w:cs="Times New Roman"/>
          <w:sz w:val="24"/>
          <w:szCs w:val="24"/>
        </w:rPr>
        <w:t xml:space="preserve"> spremni</w:t>
      </w:r>
      <w:r w:rsidR="008D1641" w:rsidRPr="007F58AB">
        <w:rPr>
          <w:rFonts w:ascii="Times New Roman" w:hAnsi="Times New Roman" w:cs="Times New Roman"/>
          <w:sz w:val="24"/>
          <w:szCs w:val="24"/>
        </w:rPr>
        <w:t>ci</w:t>
      </w:r>
      <w:r w:rsidR="000121F8" w:rsidRPr="007F58AB">
        <w:rPr>
          <w:rFonts w:ascii="Times New Roman" w:hAnsi="Times New Roman" w:cs="Times New Roman"/>
          <w:sz w:val="24"/>
          <w:szCs w:val="24"/>
        </w:rPr>
        <w:t xml:space="preserve"> za odvojeno prikupljanje otpada.</w:t>
      </w:r>
      <w:r w:rsidR="008D1641" w:rsidRPr="007F58AB">
        <w:rPr>
          <w:rFonts w:ascii="Times New Roman" w:hAnsi="Times New Roman" w:cs="Times New Roman"/>
          <w:sz w:val="24"/>
          <w:szCs w:val="24"/>
        </w:rPr>
        <w:t xml:space="preserve"> U 2022. godini ostvarena su sredstva za nabavku komunalne opreme (komposteri), te za monitoring saniranog odlagališta otpada Samograd.</w:t>
      </w:r>
    </w:p>
    <w:p w:rsidR="000121F8" w:rsidRPr="007F58A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1F8" w:rsidRPr="007F58AB" w:rsidRDefault="005768B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061</w:t>
      </w:r>
      <w:r w:rsidR="000121F8" w:rsidRPr="007F58AB">
        <w:rPr>
          <w:rFonts w:ascii="Times New Roman" w:hAnsi="Times New Roman" w:cs="Times New Roman"/>
          <w:b/>
          <w:sz w:val="24"/>
          <w:szCs w:val="24"/>
        </w:rPr>
        <w:t xml:space="preserve"> Razvoj stanovanja</w:t>
      </w:r>
    </w:p>
    <w:p w:rsidR="000121F8" w:rsidRPr="007F58A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1F8" w:rsidRPr="007F58A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U prethodnoj godini plaćeno je </w:t>
      </w:r>
      <w:r w:rsidR="005768B7" w:rsidRPr="007F58AB">
        <w:rPr>
          <w:rFonts w:ascii="Times New Roman" w:hAnsi="Times New Roman" w:cs="Times New Roman"/>
          <w:sz w:val="24"/>
          <w:szCs w:val="24"/>
        </w:rPr>
        <w:t>3</w:t>
      </w:r>
      <w:r w:rsidRPr="007F58AB">
        <w:rPr>
          <w:rFonts w:ascii="Times New Roman" w:hAnsi="Times New Roman" w:cs="Times New Roman"/>
          <w:sz w:val="24"/>
          <w:szCs w:val="24"/>
        </w:rPr>
        <w:t>0.000</w:t>
      </w:r>
      <w:r w:rsidR="005768B7" w:rsidRPr="007F58AB">
        <w:rPr>
          <w:rFonts w:ascii="Times New Roman" w:hAnsi="Times New Roman" w:cs="Times New Roman"/>
          <w:sz w:val="24"/>
          <w:szCs w:val="24"/>
        </w:rPr>
        <w:t>,00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naknade za korištenje pročišćivača otpadnih voda Benkovac, </w:t>
      </w:r>
      <w:r w:rsidR="005768B7" w:rsidRPr="007F58AB">
        <w:rPr>
          <w:rFonts w:ascii="Times New Roman" w:hAnsi="Times New Roman" w:cs="Times New Roman"/>
          <w:sz w:val="24"/>
          <w:szCs w:val="24"/>
        </w:rPr>
        <w:t>dok u 2022. godini nismo imali navedeni trošak za platiti.</w:t>
      </w:r>
    </w:p>
    <w:p w:rsidR="00B740AA" w:rsidRPr="007F58AB" w:rsidRDefault="00B740A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7F58AB" w:rsidRDefault="005768B7" w:rsidP="00B740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063</w:t>
      </w:r>
      <w:r w:rsidR="00B740AA" w:rsidRPr="007F58AB">
        <w:rPr>
          <w:rFonts w:ascii="Times New Roman" w:hAnsi="Times New Roman" w:cs="Times New Roman"/>
          <w:b/>
          <w:sz w:val="24"/>
          <w:szCs w:val="24"/>
        </w:rPr>
        <w:t xml:space="preserve"> Opskrba vodom</w:t>
      </w:r>
    </w:p>
    <w:p w:rsidR="00B740AA" w:rsidRPr="007F58AB" w:rsidRDefault="00B740A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68B7" w:rsidRPr="007F58AB" w:rsidRDefault="00B740AA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D4127D" w:rsidRPr="007F58AB">
        <w:rPr>
          <w:rFonts w:ascii="Times New Roman" w:hAnsi="Times New Roman" w:cs="Times New Roman"/>
          <w:sz w:val="24"/>
          <w:szCs w:val="24"/>
        </w:rPr>
        <w:t>niži</w:t>
      </w:r>
      <w:r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5768B7" w:rsidRPr="007F58AB">
        <w:rPr>
          <w:rFonts w:ascii="Times New Roman" w:hAnsi="Times New Roman" w:cs="Times New Roman"/>
          <w:sz w:val="24"/>
          <w:szCs w:val="24"/>
        </w:rPr>
        <w:t>s</w:t>
      </w:r>
      <w:r w:rsidRPr="007F58AB">
        <w:rPr>
          <w:rFonts w:ascii="Times New Roman" w:hAnsi="Times New Roman" w:cs="Times New Roman"/>
          <w:sz w:val="24"/>
          <w:szCs w:val="24"/>
        </w:rPr>
        <w:t>u u odnosu na prethodnu godinu</w:t>
      </w:r>
      <w:r w:rsidR="005768B7" w:rsidRPr="007F58AB">
        <w:rPr>
          <w:rFonts w:ascii="Times New Roman" w:hAnsi="Times New Roman" w:cs="Times New Roman"/>
          <w:sz w:val="24"/>
          <w:szCs w:val="24"/>
        </w:rPr>
        <w:t xml:space="preserve"> jer su tada isplaćena sredstva za sufinanciranje projekta izgradnje vodovoda na području Općine Starigrad sukladno potpisanim ugovorima. U 2022. godini ostvarena su sredstva za sufinanciranje gradnje vodnih građevina za Vodovod d.o.o., te za izrade projektnih dokumentacija za vodovodnu mrežu.</w:t>
      </w:r>
    </w:p>
    <w:p w:rsidR="005768B7" w:rsidRPr="007F58AB" w:rsidRDefault="005768B7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27D" w:rsidRPr="007F58AB" w:rsidRDefault="005768B7" w:rsidP="00D412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064 Ulična rasvjeta </w:t>
      </w:r>
    </w:p>
    <w:p w:rsidR="005768B7" w:rsidRPr="007F58AB" w:rsidRDefault="005768B7" w:rsidP="00D412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B7" w:rsidRPr="007F58AB" w:rsidRDefault="005768B7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Navedeni</w:t>
      </w:r>
      <w:r w:rsidR="00F03BE8" w:rsidRPr="007F58AB">
        <w:rPr>
          <w:rFonts w:ascii="Times New Roman" w:hAnsi="Times New Roman" w:cs="Times New Roman"/>
          <w:sz w:val="24"/>
          <w:szCs w:val="24"/>
        </w:rPr>
        <w:t xml:space="preserve"> rashodi su niži u odnosu na prethodnu godinu jer je u prethodnoj godini ostvaren znatno viši trošak održavanja javne rasvjete.</w:t>
      </w:r>
    </w:p>
    <w:p w:rsidR="00161BA7" w:rsidRPr="007F58AB" w:rsidRDefault="00161BA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7F58AB" w:rsidRDefault="005768B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lastRenderedPageBreak/>
        <w:t>Šifra 082</w:t>
      </w:r>
      <w:r w:rsidR="0017477E" w:rsidRPr="007F58AB">
        <w:rPr>
          <w:rFonts w:ascii="Times New Roman" w:hAnsi="Times New Roman" w:cs="Times New Roman"/>
          <w:b/>
          <w:sz w:val="24"/>
          <w:szCs w:val="24"/>
        </w:rPr>
        <w:t xml:space="preserve"> Službe kulture </w:t>
      </w:r>
    </w:p>
    <w:p w:rsidR="0017477E" w:rsidRPr="007F58AB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Default="00161BA7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Navedeni rashodi su </w:t>
      </w:r>
      <w:r w:rsidR="00D4127D" w:rsidRPr="007F58AB">
        <w:rPr>
          <w:rFonts w:ascii="Times New Roman" w:hAnsi="Times New Roman" w:cs="Times New Roman"/>
          <w:sz w:val="24"/>
          <w:szCs w:val="24"/>
        </w:rPr>
        <w:t>viši</w:t>
      </w:r>
      <w:r w:rsidRPr="007F58AB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F03BE8" w:rsidRPr="007F58AB">
        <w:rPr>
          <w:rFonts w:ascii="Times New Roman" w:hAnsi="Times New Roman" w:cs="Times New Roman"/>
          <w:sz w:val="24"/>
          <w:szCs w:val="24"/>
        </w:rPr>
        <w:t>jer su u 202</w:t>
      </w:r>
      <w:r w:rsidR="00177C3E">
        <w:rPr>
          <w:rFonts w:ascii="Times New Roman" w:hAnsi="Times New Roman" w:cs="Times New Roman"/>
          <w:sz w:val="24"/>
          <w:szCs w:val="24"/>
        </w:rPr>
        <w:t>2</w:t>
      </w:r>
      <w:r w:rsidR="00F03BE8" w:rsidRPr="007F58AB">
        <w:rPr>
          <w:rFonts w:ascii="Times New Roman" w:hAnsi="Times New Roman" w:cs="Times New Roman"/>
          <w:sz w:val="24"/>
          <w:szCs w:val="24"/>
        </w:rPr>
        <w:t>. godini uz redovne isplate ostvarena i sredstva za izdavanje knjige Manje poznati Starigrad Paklenica autora Dušana Petričevića.</w:t>
      </w:r>
    </w:p>
    <w:p w:rsidR="007F58AB" w:rsidRDefault="007F58AB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7F58AB" w:rsidRDefault="005768B7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>Šifra 084</w:t>
      </w:r>
      <w:r w:rsidR="00A260B9" w:rsidRPr="007F58AB">
        <w:rPr>
          <w:rFonts w:ascii="Times New Roman" w:hAnsi="Times New Roman" w:cs="Times New Roman"/>
          <w:b/>
          <w:sz w:val="24"/>
          <w:szCs w:val="24"/>
        </w:rPr>
        <w:t xml:space="preserve"> Religijske i druge službene zajednice  </w:t>
      </w:r>
    </w:p>
    <w:p w:rsidR="00A260B9" w:rsidRPr="007F58AB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D4127D" w:rsidRPr="007F58AB">
        <w:rPr>
          <w:rFonts w:ascii="Times New Roman" w:hAnsi="Times New Roman" w:cs="Times New Roman"/>
          <w:sz w:val="24"/>
          <w:szCs w:val="24"/>
        </w:rPr>
        <w:t>viši</w:t>
      </w:r>
      <w:r w:rsidRPr="007F58AB">
        <w:rPr>
          <w:rFonts w:ascii="Times New Roman" w:hAnsi="Times New Roman" w:cs="Times New Roman"/>
          <w:sz w:val="24"/>
          <w:szCs w:val="24"/>
        </w:rPr>
        <w:t xml:space="preserve"> su u odnosu na prethodnu godinu </w:t>
      </w:r>
      <w:r w:rsidR="00161BA7" w:rsidRPr="007F58AB">
        <w:rPr>
          <w:rFonts w:ascii="Times New Roman" w:hAnsi="Times New Roman" w:cs="Times New Roman"/>
          <w:sz w:val="24"/>
          <w:szCs w:val="24"/>
        </w:rPr>
        <w:t>sukladno iznosu</w:t>
      </w:r>
      <w:r w:rsidR="00C87BA0" w:rsidRPr="007F58AB">
        <w:rPr>
          <w:rFonts w:ascii="Times New Roman" w:hAnsi="Times New Roman" w:cs="Times New Roman"/>
          <w:sz w:val="24"/>
          <w:szCs w:val="24"/>
        </w:rPr>
        <w:t xml:space="preserve"> donacija vjerskim zajednicama</w:t>
      </w:r>
      <w:r w:rsidR="00161BA7" w:rsidRPr="007F58AB">
        <w:rPr>
          <w:rFonts w:ascii="Times New Roman" w:hAnsi="Times New Roman" w:cs="Times New Roman"/>
          <w:sz w:val="24"/>
          <w:szCs w:val="24"/>
        </w:rPr>
        <w:t xml:space="preserve">, a to je bilo u </w:t>
      </w:r>
      <w:r w:rsidR="00D4127D" w:rsidRPr="007F58AB">
        <w:rPr>
          <w:rFonts w:ascii="Times New Roman" w:hAnsi="Times New Roman" w:cs="Times New Roman"/>
          <w:sz w:val="24"/>
          <w:szCs w:val="24"/>
        </w:rPr>
        <w:t>nešt</w:t>
      </w:r>
      <w:r w:rsidR="001D06A4" w:rsidRPr="007F58AB">
        <w:rPr>
          <w:rFonts w:ascii="Times New Roman" w:hAnsi="Times New Roman" w:cs="Times New Roman"/>
          <w:sz w:val="24"/>
          <w:szCs w:val="24"/>
        </w:rPr>
        <w:t>o</w:t>
      </w:r>
      <w:r w:rsidR="00D4127D" w:rsidRPr="007F58AB">
        <w:rPr>
          <w:rFonts w:ascii="Times New Roman" w:hAnsi="Times New Roman" w:cs="Times New Roman"/>
          <w:sz w:val="24"/>
          <w:szCs w:val="24"/>
        </w:rPr>
        <w:t xml:space="preserve"> višem</w:t>
      </w:r>
      <w:r w:rsidR="00C87BA0" w:rsidRPr="007F58AB">
        <w:rPr>
          <w:rFonts w:ascii="Times New Roman" w:hAnsi="Times New Roman" w:cs="Times New Roman"/>
          <w:sz w:val="24"/>
          <w:szCs w:val="24"/>
        </w:rPr>
        <w:t xml:space="preserve"> iznosu u odnosu na prethodnu godinu.</w:t>
      </w:r>
    </w:p>
    <w:p w:rsidR="00177C3E" w:rsidRDefault="00177C3E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68B7" w:rsidRPr="007F58AB" w:rsidRDefault="005768B7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Šifra 095 Obrazovanje koje se ne može definirati po stupnju </w:t>
      </w:r>
    </w:p>
    <w:p w:rsidR="00F03BE8" w:rsidRPr="007F58AB" w:rsidRDefault="00F03BE8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7F58AB" w:rsidRDefault="00F03BE8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BC2089" w:rsidRPr="007F58AB">
        <w:rPr>
          <w:rFonts w:ascii="Times New Roman" w:hAnsi="Times New Roman" w:cs="Times New Roman"/>
          <w:sz w:val="24"/>
          <w:szCs w:val="24"/>
        </w:rPr>
        <w:t>niži</w:t>
      </w:r>
      <w:r w:rsidRPr="007F58AB">
        <w:rPr>
          <w:rFonts w:ascii="Times New Roman" w:hAnsi="Times New Roman" w:cs="Times New Roman"/>
          <w:sz w:val="24"/>
          <w:szCs w:val="24"/>
        </w:rPr>
        <w:t xml:space="preserve"> su u odnosu na prethodnu godinu sukladno isplaćenim sredstvima stipendija studentima. Iznos stipendije je ostao isti, ali je u prethodnoj akademskoj godini bio veći broj stipendista.</w:t>
      </w:r>
    </w:p>
    <w:p w:rsidR="008F21C1" w:rsidRPr="007F58AB" w:rsidRDefault="008F21C1" w:rsidP="00587661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7F58A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7F58AB" w:rsidRDefault="008D7CCD" w:rsidP="00BE08DC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8AB">
        <w:rPr>
          <w:rFonts w:ascii="Times New Roman" w:hAnsi="Times New Roman" w:cs="Times New Roman"/>
          <w:b/>
          <w:i/>
          <w:sz w:val="28"/>
          <w:szCs w:val="28"/>
        </w:rPr>
        <w:t>Bilješke uz obrazac Obveze</w:t>
      </w:r>
      <w:r w:rsidR="00AC2F44" w:rsidRPr="007F58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1FF8" w:rsidRPr="007F58AB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0FEB" w:rsidRPr="007F58AB" w:rsidRDefault="00A20FEB" w:rsidP="00A20F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Stanje obveza 1. siječnja 2022. godine, odgovara stanju obveza na kraju prosinca 2021. godine i iznosi 1.208.713,09 kn. To je početno stanje iskazano u Izvještajima o obvezama za sva razdoblja u 2022. godini. </w:t>
      </w:r>
    </w:p>
    <w:p w:rsidR="00940A97" w:rsidRPr="007F58AB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7F58AB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 w:rsidRPr="007F58AB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A24829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2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800B7" w:rsidRPr="007F58AB">
        <w:rPr>
          <w:rFonts w:ascii="Times New Roman" w:hAnsi="Times New Roman" w:cs="Times New Roman"/>
          <w:sz w:val="24"/>
          <w:szCs w:val="24"/>
        </w:rPr>
        <w:t>1.</w:t>
      </w:r>
      <w:r w:rsidR="00A20FEB" w:rsidRPr="007F58AB">
        <w:rPr>
          <w:rFonts w:ascii="Times New Roman" w:hAnsi="Times New Roman" w:cs="Times New Roman"/>
          <w:sz w:val="24"/>
          <w:szCs w:val="24"/>
        </w:rPr>
        <w:t>038.219,10</w:t>
      </w:r>
      <w:r w:rsidR="0040073C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4034DD" w:rsidRPr="007F58AB">
        <w:rPr>
          <w:rFonts w:ascii="Times New Roman" w:hAnsi="Times New Roman" w:cs="Times New Roman"/>
          <w:sz w:val="24"/>
          <w:szCs w:val="24"/>
        </w:rPr>
        <w:t xml:space="preserve"> i</w:t>
      </w:r>
      <w:r w:rsidR="0040073C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9800B7" w:rsidRPr="007F58AB">
        <w:rPr>
          <w:rFonts w:ascii="Times New Roman" w:hAnsi="Times New Roman" w:cs="Times New Roman"/>
          <w:sz w:val="24"/>
          <w:szCs w:val="24"/>
        </w:rPr>
        <w:t>38.00</w:t>
      </w:r>
      <w:r w:rsidR="00A20FEB" w:rsidRPr="007F58AB">
        <w:rPr>
          <w:rFonts w:ascii="Times New Roman" w:hAnsi="Times New Roman" w:cs="Times New Roman"/>
          <w:sz w:val="24"/>
          <w:szCs w:val="24"/>
        </w:rPr>
        <w:t>2,70</w:t>
      </w:r>
      <w:r w:rsidR="00B17190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kn i nedospjele obveze </w:t>
      </w:r>
      <w:r w:rsidR="009800B7" w:rsidRPr="007F58AB">
        <w:rPr>
          <w:rFonts w:ascii="Times New Roman" w:hAnsi="Times New Roman" w:cs="Times New Roman"/>
          <w:sz w:val="24"/>
          <w:szCs w:val="24"/>
        </w:rPr>
        <w:t>1.</w:t>
      </w:r>
      <w:r w:rsidR="00A20FEB" w:rsidRPr="007F58AB">
        <w:rPr>
          <w:rFonts w:ascii="Times New Roman" w:hAnsi="Times New Roman" w:cs="Times New Roman"/>
          <w:sz w:val="24"/>
          <w:szCs w:val="24"/>
        </w:rPr>
        <w:t>000.216,40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4DD" w:rsidRPr="007F58AB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0FEB" w:rsidRPr="007F58AB" w:rsidRDefault="00A20FEB" w:rsidP="00A20F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Dospjele obveze odnose se na obveze za materijalne rashode u iznosu od 32,79 kn, ostale tekuće obveze u iznosu od 22.109,91 kn i obveze za nabavu nefinancijske imovine u iznosu od 15.860,00 kn koje se sve odnose na stare godine i neka očigledno pogrešna knjiženja te je isto potrebno provjeriti i postupiti prema pravilniku što upravo i rješavamo. </w:t>
      </w:r>
    </w:p>
    <w:p w:rsidR="00A20FEB" w:rsidRPr="007F58AB" w:rsidRDefault="00A20FE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9DE" w:rsidRPr="007F58AB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odnose </w:t>
      </w:r>
      <w:r w:rsidRPr="007F58AB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A20FEB" w:rsidRPr="007F58AB">
        <w:rPr>
          <w:rFonts w:ascii="Times New Roman" w:hAnsi="Times New Roman" w:cs="Times New Roman"/>
          <w:sz w:val="24"/>
          <w:szCs w:val="24"/>
        </w:rPr>
        <w:t>495.150,27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(p</w:t>
      </w:r>
      <w:r w:rsidR="00B17190" w:rsidRPr="007F58AB">
        <w:rPr>
          <w:rFonts w:ascii="Times New Roman" w:hAnsi="Times New Roman" w:cs="Times New Roman"/>
          <w:sz w:val="24"/>
          <w:szCs w:val="24"/>
        </w:rPr>
        <w:t>laće zaposlenih za prosinac 20</w:t>
      </w:r>
      <w:r w:rsidR="00A24829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2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7190" w:rsidRPr="007F58AB">
        <w:rPr>
          <w:rFonts w:ascii="Times New Roman" w:hAnsi="Times New Roman" w:cs="Times New Roman"/>
          <w:sz w:val="24"/>
          <w:szCs w:val="24"/>
        </w:rPr>
        <w:t>koje dospijevaju u siječnju 20</w:t>
      </w:r>
      <w:r w:rsidR="004034DD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3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0FEB" w:rsidRPr="007F58AB">
        <w:rPr>
          <w:rFonts w:ascii="Times New Roman" w:hAnsi="Times New Roman" w:cs="Times New Roman"/>
          <w:sz w:val="24"/>
          <w:szCs w:val="24"/>
        </w:rPr>
        <w:t>77.311,57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kn, obveze za PDV odnose se na prijavljeni PDV za prosinac čije je dospijeće plaćanja</w:t>
      </w:r>
      <w:r w:rsidR="00B17190" w:rsidRPr="007F58AB">
        <w:rPr>
          <w:rFonts w:ascii="Times New Roman" w:hAnsi="Times New Roman" w:cs="Times New Roman"/>
          <w:sz w:val="24"/>
          <w:szCs w:val="24"/>
        </w:rPr>
        <w:t xml:space="preserve"> do kraja siječnja 20</w:t>
      </w:r>
      <w:r w:rsidR="004034DD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3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0FEB" w:rsidRPr="007F58AB">
        <w:rPr>
          <w:rFonts w:ascii="Times New Roman" w:hAnsi="Times New Roman" w:cs="Times New Roman"/>
          <w:sz w:val="24"/>
          <w:szCs w:val="24"/>
        </w:rPr>
        <w:t>232.162,75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kn, obveze za Naknadu za uređenje voda odnose se na prijavljeni iznos NUV-a čije je dospijeće uplate Hrvatsk</w:t>
      </w:r>
      <w:r w:rsidR="00B17190" w:rsidRPr="007F58AB">
        <w:rPr>
          <w:rFonts w:ascii="Times New Roman" w:hAnsi="Times New Roman" w:cs="Times New Roman"/>
          <w:sz w:val="24"/>
          <w:szCs w:val="24"/>
        </w:rPr>
        <w:t xml:space="preserve">im vodama </w:t>
      </w:r>
      <w:r w:rsidR="00AE79DE" w:rsidRPr="007F58AB">
        <w:rPr>
          <w:rFonts w:ascii="Times New Roman" w:hAnsi="Times New Roman" w:cs="Times New Roman"/>
          <w:sz w:val="24"/>
          <w:szCs w:val="24"/>
        </w:rPr>
        <w:t>u siječnju</w:t>
      </w:r>
      <w:r w:rsidR="00B17190" w:rsidRPr="007F58AB">
        <w:rPr>
          <w:rFonts w:ascii="Times New Roman" w:hAnsi="Times New Roman" w:cs="Times New Roman"/>
          <w:sz w:val="24"/>
          <w:szCs w:val="24"/>
        </w:rPr>
        <w:t xml:space="preserve"> 20</w:t>
      </w:r>
      <w:r w:rsidR="004034DD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3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0FEB" w:rsidRPr="007F58AB">
        <w:rPr>
          <w:rFonts w:ascii="Times New Roman" w:hAnsi="Times New Roman" w:cs="Times New Roman"/>
          <w:sz w:val="24"/>
          <w:szCs w:val="24"/>
        </w:rPr>
        <w:t>7.966,64</w:t>
      </w:r>
      <w:r w:rsidR="009800B7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kn </w:t>
      </w:r>
      <w:r w:rsidR="004034DD" w:rsidRPr="007F58AB">
        <w:rPr>
          <w:rFonts w:ascii="Times New Roman" w:hAnsi="Times New Roman" w:cs="Times New Roman"/>
          <w:sz w:val="24"/>
          <w:szCs w:val="24"/>
        </w:rPr>
        <w:t xml:space="preserve">i </w:t>
      </w:r>
      <w:r w:rsidR="00E10504" w:rsidRPr="007F58AB">
        <w:rPr>
          <w:rFonts w:ascii="Times New Roman" w:hAnsi="Times New Roman" w:cs="Times New Roman"/>
          <w:sz w:val="24"/>
          <w:szCs w:val="24"/>
        </w:rPr>
        <w:t>materijalni rashodi koji se odnose na</w:t>
      </w:r>
      <w:r w:rsidR="003C6E7C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7F58AB">
        <w:rPr>
          <w:rFonts w:ascii="Times New Roman" w:hAnsi="Times New Roman" w:cs="Times New Roman"/>
          <w:sz w:val="24"/>
          <w:szCs w:val="24"/>
        </w:rPr>
        <w:t>plaćanja</w:t>
      </w:r>
      <w:r w:rsidR="00A24829" w:rsidRPr="007F58AB">
        <w:rPr>
          <w:rFonts w:ascii="Times New Roman" w:hAnsi="Times New Roman" w:cs="Times New Roman"/>
          <w:sz w:val="24"/>
          <w:szCs w:val="24"/>
        </w:rPr>
        <w:t xml:space="preserve"> troškova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električne energije</w:t>
      </w:r>
      <w:r w:rsidR="003C6E7C" w:rsidRPr="007F58AB">
        <w:rPr>
          <w:rFonts w:ascii="Times New Roman" w:hAnsi="Times New Roman" w:cs="Times New Roman"/>
          <w:sz w:val="24"/>
          <w:szCs w:val="24"/>
        </w:rPr>
        <w:t>, odvoz</w:t>
      </w:r>
      <w:r w:rsidR="007B2AB5" w:rsidRPr="007F58AB">
        <w:rPr>
          <w:rFonts w:ascii="Times New Roman" w:hAnsi="Times New Roman" w:cs="Times New Roman"/>
          <w:sz w:val="24"/>
          <w:szCs w:val="24"/>
        </w:rPr>
        <w:t>a</w:t>
      </w:r>
      <w:r w:rsidR="00A24829" w:rsidRPr="007F58AB">
        <w:rPr>
          <w:rFonts w:ascii="Times New Roman" w:hAnsi="Times New Roman" w:cs="Times New Roman"/>
          <w:sz w:val="24"/>
          <w:szCs w:val="24"/>
        </w:rPr>
        <w:t xml:space="preserve"> smeća, </w:t>
      </w:r>
      <w:r w:rsidR="00A24829" w:rsidRPr="007F58AB">
        <w:rPr>
          <w:rFonts w:ascii="Times New Roman" w:hAnsi="Times New Roman" w:cs="Times New Roman"/>
          <w:sz w:val="24"/>
          <w:szCs w:val="24"/>
        </w:rPr>
        <w:lastRenderedPageBreak/>
        <w:t>opskrbu vodom, komunaln</w:t>
      </w:r>
      <w:r w:rsidR="009800B7" w:rsidRPr="007F58AB">
        <w:rPr>
          <w:rFonts w:ascii="Times New Roman" w:hAnsi="Times New Roman" w:cs="Times New Roman"/>
          <w:sz w:val="24"/>
          <w:szCs w:val="24"/>
        </w:rPr>
        <w:t>ih usluga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, </w:t>
      </w:r>
      <w:r w:rsidR="00B17190" w:rsidRPr="007F58AB">
        <w:rPr>
          <w:rFonts w:ascii="Times New Roman" w:hAnsi="Times New Roman" w:cs="Times New Roman"/>
          <w:sz w:val="24"/>
          <w:szCs w:val="24"/>
        </w:rPr>
        <w:t xml:space="preserve">tekućih održavanja, </w:t>
      </w:r>
      <w:r w:rsidR="00E10504" w:rsidRPr="007F58AB">
        <w:rPr>
          <w:rFonts w:ascii="Times New Roman" w:hAnsi="Times New Roman" w:cs="Times New Roman"/>
          <w:sz w:val="24"/>
          <w:szCs w:val="24"/>
        </w:rPr>
        <w:t>telefona</w:t>
      </w:r>
      <w:r w:rsidR="003C6E7C" w:rsidRPr="007F58AB">
        <w:rPr>
          <w:rFonts w:ascii="Times New Roman" w:hAnsi="Times New Roman" w:cs="Times New Roman"/>
          <w:sz w:val="24"/>
          <w:szCs w:val="24"/>
        </w:rPr>
        <w:t>, poštarine</w:t>
      </w:r>
      <w:r w:rsidR="00B17190" w:rsidRPr="007F58AB">
        <w:rPr>
          <w:rFonts w:ascii="Times New Roman" w:hAnsi="Times New Roman" w:cs="Times New Roman"/>
          <w:sz w:val="24"/>
          <w:szCs w:val="24"/>
        </w:rPr>
        <w:t>,</w:t>
      </w:r>
      <w:r w:rsidR="00A24829" w:rsidRPr="007F58AB">
        <w:rPr>
          <w:rFonts w:ascii="Times New Roman" w:hAnsi="Times New Roman" w:cs="Times New Roman"/>
          <w:sz w:val="24"/>
          <w:szCs w:val="24"/>
        </w:rPr>
        <w:t xml:space="preserve"> promidžbe i informiranja, uslug</w:t>
      </w:r>
      <w:r w:rsidR="009800B7" w:rsidRPr="007F58AB">
        <w:rPr>
          <w:rFonts w:ascii="Times New Roman" w:hAnsi="Times New Roman" w:cs="Times New Roman"/>
          <w:sz w:val="24"/>
          <w:szCs w:val="24"/>
        </w:rPr>
        <w:t>a</w:t>
      </w:r>
      <w:r w:rsidR="00A24829" w:rsidRPr="007F58AB">
        <w:rPr>
          <w:rFonts w:ascii="Times New Roman" w:hAnsi="Times New Roman" w:cs="Times New Roman"/>
          <w:sz w:val="24"/>
          <w:szCs w:val="24"/>
        </w:rPr>
        <w:t xml:space="preserve"> održavanja računala, </w:t>
      </w:r>
      <w:r w:rsidR="009800B7" w:rsidRPr="007F58AB">
        <w:rPr>
          <w:rFonts w:ascii="Times New Roman" w:hAnsi="Times New Roman" w:cs="Times New Roman"/>
          <w:sz w:val="24"/>
          <w:szCs w:val="24"/>
        </w:rPr>
        <w:t>intelektualnih usluga, bankarskih usluga, ostalih usluga</w:t>
      </w:r>
      <w:r w:rsidR="00F5582E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7F58AB">
        <w:rPr>
          <w:rFonts w:ascii="Times New Roman" w:hAnsi="Times New Roman" w:cs="Times New Roman"/>
          <w:sz w:val="24"/>
          <w:szCs w:val="24"/>
        </w:rPr>
        <w:t>i ostalih redovnih troškova koji dospijevaju u siječnju 20</w:t>
      </w:r>
      <w:r w:rsidR="003C6E7C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3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20FEB" w:rsidRPr="007F58AB">
        <w:rPr>
          <w:rFonts w:ascii="Times New Roman" w:hAnsi="Times New Roman" w:cs="Times New Roman"/>
          <w:sz w:val="24"/>
          <w:szCs w:val="24"/>
        </w:rPr>
        <w:t>177.709,31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kn), </w:t>
      </w:r>
      <w:r w:rsidR="004034DD" w:rsidRPr="007F58AB">
        <w:rPr>
          <w:rFonts w:ascii="Times New Roman" w:hAnsi="Times New Roman" w:cs="Times New Roman"/>
          <w:sz w:val="24"/>
          <w:szCs w:val="24"/>
        </w:rPr>
        <w:t xml:space="preserve">te </w:t>
      </w:r>
      <w:r w:rsidR="00E10504" w:rsidRPr="007F58AB">
        <w:rPr>
          <w:rFonts w:ascii="Times New Roman" w:hAnsi="Times New Roman" w:cs="Times New Roman"/>
          <w:sz w:val="24"/>
          <w:szCs w:val="24"/>
        </w:rPr>
        <w:t>o</w:t>
      </w:r>
      <w:r w:rsidR="008D7CCD" w:rsidRPr="007F58AB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AE79DE" w:rsidRPr="007F58AB">
        <w:rPr>
          <w:rFonts w:ascii="Times New Roman" w:hAnsi="Times New Roman" w:cs="Times New Roman"/>
          <w:sz w:val="24"/>
          <w:szCs w:val="24"/>
        </w:rPr>
        <w:t>505.066,13</w:t>
      </w:r>
      <w:r w:rsidR="009800B7" w:rsidRPr="007F58AB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7F58AB">
        <w:rPr>
          <w:rFonts w:ascii="Times New Roman" w:hAnsi="Times New Roman" w:cs="Times New Roman"/>
          <w:sz w:val="24"/>
          <w:szCs w:val="24"/>
        </w:rPr>
        <w:t xml:space="preserve"> (</w:t>
      </w:r>
      <w:r w:rsidR="009800B7" w:rsidRPr="007F58AB">
        <w:rPr>
          <w:rFonts w:ascii="Times New Roman" w:hAnsi="Times New Roman" w:cs="Times New Roman"/>
          <w:sz w:val="24"/>
          <w:szCs w:val="24"/>
        </w:rPr>
        <w:t>izdani računi koji dospijevaju u siječnju 202</w:t>
      </w:r>
      <w:r w:rsidR="00AE79DE" w:rsidRPr="007F58AB">
        <w:rPr>
          <w:rFonts w:ascii="Times New Roman" w:hAnsi="Times New Roman" w:cs="Times New Roman"/>
          <w:sz w:val="24"/>
          <w:szCs w:val="24"/>
        </w:rPr>
        <w:t>3</w:t>
      </w:r>
      <w:r w:rsidR="009800B7" w:rsidRPr="007F58AB">
        <w:rPr>
          <w:rFonts w:ascii="Times New Roman" w:hAnsi="Times New Roman" w:cs="Times New Roman"/>
          <w:sz w:val="24"/>
          <w:szCs w:val="24"/>
        </w:rPr>
        <w:t xml:space="preserve">. godine i odnose se na račun za radove na </w:t>
      </w:r>
      <w:r w:rsidR="00AE79DE" w:rsidRPr="007F58AB">
        <w:rPr>
          <w:rFonts w:ascii="Times New Roman" w:hAnsi="Times New Roman" w:cs="Times New Roman"/>
          <w:sz w:val="24"/>
          <w:szCs w:val="24"/>
        </w:rPr>
        <w:t>sanaciji i uređenju Društvenog doma u Starigradu u iznosu od 502.891,13 kn i račun za preostale rate za otplatu mobilnog uređaja u iznosu od 2.175,00 kn).</w:t>
      </w:r>
    </w:p>
    <w:p w:rsidR="008D7CCD" w:rsidRPr="007F58AB" w:rsidRDefault="008D7CCD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7F58AB" w:rsidRDefault="007E4516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CCD" w:rsidRPr="007F58AB" w:rsidRDefault="008D7CCD" w:rsidP="008D7CC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8AB">
        <w:rPr>
          <w:rFonts w:ascii="Times New Roman" w:hAnsi="Times New Roman" w:cs="Times New Roman"/>
          <w:b/>
          <w:i/>
          <w:sz w:val="28"/>
          <w:szCs w:val="28"/>
        </w:rPr>
        <w:t>Bilješke uz obrazac P-VRIO</w:t>
      </w:r>
      <w:r w:rsidR="00AC2F44" w:rsidRPr="007F58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7CCD" w:rsidRPr="007F58AB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6A4" w:rsidRPr="007F58A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U obrascu su prikazane</w:t>
      </w:r>
      <w:r w:rsidR="00A6168A" w:rsidRPr="007F58AB">
        <w:rPr>
          <w:rFonts w:ascii="Times New Roman" w:hAnsi="Times New Roman" w:cs="Times New Roman"/>
          <w:sz w:val="24"/>
          <w:szCs w:val="24"/>
        </w:rPr>
        <w:t xml:space="preserve"> promjene u vrijednosti i obujmu imovine i to</w:t>
      </w:r>
      <w:r w:rsidRPr="007F58AB">
        <w:rPr>
          <w:rFonts w:ascii="Times New Roman" w:hAnsi="Times New Roman" w:cs="Times New Roman"/>
          <w:sz w:val="24"/>
          <w:szCs w:val="24"/>
        </w:rPr>
        <w:t xml:space="preserve"> iznos smanjenja </w:t>
      </w:r>
      <w:r w:rsidR="00A6168A" w:rsidRPr="007F58AB">
        <w:rPr>
          <w:rFonts w:ascii="Times New Roman" w:hAnsi="Times New Roman" w:cs="Times New Roman"/>
          <w:sz w:val="24"/>
          <w:szCs w:val="24"/>
        </w:rPr>
        <w:t>1.093.406,40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C2D13" w:rsidRPr="007F58A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7F58AB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3268E" w:rsidRPr="007F58AB">
        <w:rPr>
          <w:rFonts w:ascii="Times New Roman" w:hAnsi="Times New Roman" w:cs="Times New Roman"/>
          <w:b/>
          <w:sz w:val="24"/>
          <w:szCs w:val="24"/>
        </w:rPr>
        <w:t>P029</w:t>
      </w:r>
      <w:r w:rsidRPr="007F58AB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FC2D13" w:rsidRPr="007F58A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08EA" w:rsidRPr="007F58AB" w:rsidRDefault="00FC2D13" w:rsidP="00A6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Iznos smanjenja obujma imovine u iznosu od </w:t>
      </w:r>
      <w:r w:rsidR="00A6168A" w:rsidRPr="007F58AB">
        <w:rPr>
          <w:rFonts w:ascii="Times New Roman" w:hAnsi="Times New Roman" w:cs="Times New Roman"/>
          <w:sz w:val="24"/>
          <w:szCs w:val="24"/>
        </w:rPr>
        <w:t>1.093.406,40</w:t>
      </w:r>
      <w:r w:rsidRPr="007F58AB">
        <w:rPr>
          <w:rFonts w:ascii="Times New Roman" w:hAnsi="Times New Roman" w:cs="Times New Roman"/>
          <w:sz w:val="24"/>
          <w:szCs w:val="24"/>
        </w:rPr>
        <w:t xml:space="preserve"> kn odnosi se na </w:t>
      </w:r>
      <w:r w:rsidR="00F02BAE" w:rsidRPr="007F58AB">
        <w:rPr>
          <w:rFonts w:ascii="Times New Roman" w:hAnsi="Times New Roman" w:cs="Times New Roman"/>
          <w:sz w:val="24"/>
          <w:szCs w:val="24"/>
        </w:rPr>
        <w:t>evidentiranje oslobođenja plaćanja komunalnog doprinosa temljem izdanih</w:t>
      </w:r>
      <w:r w:rsidR="008908EA" w:rsidRPr="007F58AB">
        <w:rPr>
          <w:rFonts w:ascii="Times New Roman" w:hAnsi="Times New Roman" w:cs="Times New Roman"/>
          <w:sz w:val="24"/>
          <w:szCs w:val="24"/>
        </w:rPr>
        <w:t xml:space="preserve"> pojedinačnih</w:t>
      </w:r>
      <w:r w:rsidR="00F02BAE" w:rsidRPr="007F58AB">
        <w:rPr>
          <w:rFonts w:ascii="Times New Roman" w:hAnsi="Times New Roman" w:cs="Times New Roman"/>
          <w:sz w:val="24"/>
          <w:szCs w:val="24"/>
        </w:rPr>
        <w:t xml:space="preserve"> Rješenja i Odluke o komunalnom doprinosu Općine Starigrad</w:t>
      </w:r>
      <w:r w:rsidR="008908EA" w:rsidRPr="007F58AB">
        <w:t xml:space="preserve"> (</w:t>
      </w:r>
      <w:r w:rsidR="008908EA" w:rsidRPr="007F58AB">
        <w:rPr>
          <w:rFonts w:ascii="Times New Roman" w:hAnsi="Times New Roman" w:cs="Times New Roman"/>
          <w:sz w:val="24"/>
          <w:szCs w:val="24"/>
        </w:rPr>
        <w:t>KLASA: 361-01/19-01/01, URBROJ: 2198/09-1-19-1)</w:t>
      </w:r>
      <w:r w:rsidR="00F02BAE" w:rsidRPr="007F58A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6168A" w:rsidRPr="007F58AB">
        <w:rPr>
          <w:rFonts w:ascii="Times New Roman" w:hAnsi="Times New Roman" w:cs="Times New Roman"/>
          <w:sz w:val="24"/>
          <w:szCs w:val="24"/>
        </w:rPr>
        <w:t>1.090.126,56</w:t>
      </w:r>
      <w:r w:rsidR="00F02BAE" w:rsidRPr="007F58AB">
        <w:rPr>
          <w:rFonts w:ascii="Times New Roman" w:hAnsi="Times New Roman" w:cs="Times New Roman"/>
          <w:sz w:val="24"/>
          <w:szCs w:val="24"/>
        </w:rPr>
        <w:t xml:space="preserve"> kn, </w:t>
      </w:r>
      <w:r w:rsidR="008908EA" w:rsidRPr="007F58AB">
        <w:rPr>
          <w:rFonts w:ascii="Times New Roman" w:hAnsi="Times New Roman" w:cs="Times New Roman"/>
          <w:sz w:val="24"/>
          <w:szCs w:val="24"/>
        </w:rPr>
        <w:t xml:space="preserve">te </w:t>
      </w:r>
      <w:r w:rsidR="00F02BAE" w:rsidRPr="007F58AB">
        <w:rPr>
          <w:rFonts w:ascii="Times New Roman" w:hAnsi="Times New Roman" w:cs="Times New Roman"/>
          <w:sz w:val="24"/>
          <w:szCs w:val="24"/>
        </w:rPr>
        <w:t xml:space="preserve">evidentiranje oslobođenja </w:t>
      </w:r>
      <w:r w:rsidR="00A6168A" w:rsidRPr="007F58AB">
        <w:rPr>
          <w:rFonts w:ascii="Times New Roman" w:hAnsi="Times New Roman" w:cs="Times New Roman"/>
          <w:sz w:val="24"/>
          <w:szCs w:val="24"/>
        </w:rPr>
        <w:t>plaćanja komunalne naknade temeljem izdanih pojedinačnih Rješenja i Odluke o komunalnoj naknadi Općine Starigrad (</w:t>
      </w:r>
      <w:r w:rsidR="00A6168A" w:rsidRPr="007F58AB">
        <w:rPr>
          <w:rFonts w:ascii="Times New Roman" w:eastAsia="Times New Roman" w:hAnsi="Times New Roman" w:cs="Times New Roman"/>
          <w:sz w:val="24"/>
          <w:szCs w:val="24"/>
        </w:rPr>
        <w:t xml:space="preserve">KLASA: 363-03/19-01/01, URBROJ: 2198/09-1-19-1) u </w:t>
      </w:r>
      <w:r w:rsidR="00A6168A" w:rsidRPr="007F58AB">
        <w:rPr>
          <w:rFonts w:ascii="Times New Roman" w:hAnsi="Times New Roman" w:cs="Times New Roman"/>
          <w:sz w:val="24"/>
          <w:szCs w:val="24"/>
        </w:rPr>
        <w:t>iznosu od</w:t>
      </w:r>
      <w:r w:rsidR="00E615F1" w:rsidRPr="007F58AB">
        <w:rPr>
          <w:rFonts w:ascii="Times New Roman" w:hAnsi="Times New Roman" w:cs="Times New Roman"/>
          <w:sz w:val="24"/>
          <w:szCs w:val="24"/>
        </w:rPr>
        <w:t xml:space="preserve"> </w:t>
      </w:r>
      <w:r w:rsidR="00A6168A" w:rsidRPr="007F58AB">
        <w:rPr>
          <w:rFonts w:ascii="Times New Roman" w:hAnsi="Times New Roman" w:cs="Times New Roman"/>
          <w:sz w:val="24"/>
          <w:szCs w:val="24"/>
        </w:rPr>
        <w:t>3.279,84</w:t>
      </w:r>
      <w:r w:rsidR="00E615F1" w:rsidRPr="007F58AB">
        <w:rPr>
          <w:rFonts w:ascii="Times New Roman" w:hAnsi="Times New Roman" w:cs="Times New Roman"/>
          <w:sz w:val="24"/>
          <w:szCs w:val="24"/>
        </w:rPr>
        <w:t xml:space="preserve"> kn.</w:t>
      </w:r>
      <w:r w:rsidR="00A6168A" w:rsidRPr="007F58AB">
        <w:rPr>
          <w:rFonts w:ascii="Times New Roman" w:hAnsi="Times New Roman" w:cs="Times New Roman"/>
          <w:sz w:val="24"/>
          <w:szCs w:val="24"/>
        </w:rPr>
        <w:t xml:space="preserve"> Navedene promjene su evidentirane temeljem Upute Vlade Republike Hrvatske o knjigovodstvenom evidentiranju komunalnog doprinosa i komunalne naknade kod jedinica lokalne samouprave.</w:t>
      </w:r>
    </w:p>
    <w:p w:rsidR="008908EA" w:rsidRPr="007F58AB" w:rsidRDefault="008908EA" w:rsidP="008908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7F58AB" w:rsidRDefault="008D7CC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A20FEB" w:rsidRPr="007F58AB">
        <w:rPr>
          <w:rFonts w:ascii="Times New Roman" w:hAnsi="Times New Roman" w:cs="Times New Roman"/>
          <w:sz w:val="24"/>
          <w:szCs w:val="24"/>
        </w:rPr>
        <w:t>10</w:t>
      </w:r>
      <w:r w:rsidR="005E6690" w:rsidRPr="007F58AB">
        <w:rPr>
          <w:rFonts w:ascii="Times New Roman" w:hAnsi="Times New Roman" w:cs="Times New Roman"/>
          <w:sz w:val="24"/>
          <w:szCs w:val="24"/>
        </w:rPr>
        <w:t>. veljače 20</w:t>
      </w:r>
      <w:r w:rsidR="004034DD" w:rsidRPr="007F58AB">
        <w:rPr>
          <w:rFonts w:ascii="Times New Roman" w:hAnsi="Times New Roman" w:cs="Times New Roman"/>
          <w:sz w:val="24"/>
          <w:szCs w:val="24"/>
        </w:rPr>
        <w:t>2</w:t>
      </w:r>
      <w:r w:rsidR="00A20FEB" w:rsidRPr="007F58AB">
        <w:rPr>
          <w:rFonts w:ascii="Times New Roman" w:hAnsi="Times New Roman" w:cs="Times New Roman"/>
          <w:sz w:val="24"/>
          <w:szCs w:val="24"/>
        </w:rPr>
        <w:t>3</w:t>
      </w:r>
      <w:r w:rsidRPr="007F58AB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7F58AB" w:rsidRDefault="007F58A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7F58A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Default="007F58A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8AB" w:rsidRPr="007F58AB" w:rsidRDefault="007F58A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59D4" w:rsidRDefault="00A20FEB" w:rsidP="00F059D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Povjerenik</w:t>
      </w:r>
      <w:r w:rsidR="00F059D4">
        <w:rPr>
          <w:rFonts w:ascii="Times New Roman" w:hAnsi="Times New Roman" w:cs="Times New Roman"/>
          <w:sz w:val="24"/>
          <w:szCs w:val="24"/>
        </w:rPr>
        <w:t xml:space="preserve"> Vlade RH za obavljanje </w:t>
      </w:r>
      <w:r w:rsidRPr="007F58AB">
        <w:rPr>
          <w:rFonts w:ascii="Times New Roman" w:hAnsi="Times New Roman" w:cs="Times New Roman"/>
          <w:sz w:val="24"/>
          <w:szCs w:val="24"/>
        </w:rPr>
        <w:t xml:space="preserve">poslova </w:t>
      </w:r>
    </w:p>
    <w:p w:rsidR="005217CA" w:rsidRDefault="00F059D4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20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20FEB" w:rsidRPr="007F58AB">
        <w:rPr>
          <w:rFonts w:ascii="Times New Roman" w:hAnsi="Times New Roman" w:cs="Times New Roman"/>
          <w:sz w:val="24"/>
          <w:szCs w:val="24"/>
        </w:rPr>
        <w:t>iz nadležnosti Općinskog načelnika</w:t>
      </w:r>
    </w:p>
    <w:p w:rsidR="007F58AB" w:rsidRPr="007F58AB" w:rsidRDefault="007F58AB" w:rsidP="00B36F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7F58AB" w:rsidRDefault="00F059D4" w:rsidP="00F059D4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20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FEB" w:rsidRPr="007F58AB">
        <w:rPr>
          <w:rFonts w:ascii="Times New Roman" w:hAnsi="Times New Roman" w:cs="Times New Roman"/>
          <w:sz w:val="24"/>
          <w:szCs w:val="24"/>
        </w:rPr>
        <w:t>Marin Čavić</w:t>
      </w:r>
      <w:r w:rsidR="008D7CCD" w:rsidRPr="007F58AB">
        <w:rPr>
          <w:rFonts w:ascii="Times New Roman" w:hAnsi="Times New Roman" w:cs="Times New Roman"/>
          <w:sz w:val="24"/>
          <w:szCs w:val="24"/>
        </w:rPr>
        <w:t>, dipl. oec</w:t>
      </w:r>
      <w:r w:rsidR="008D7CCD" w:rsidRPr="007F58AB">
        <w:t>.</w:t>
      </w:r>
    </w:p>
    <w:p w:rsidR="00B36F2D" w:rsidRPr="007F58AB" w:rsidRDefault="00B36F2D" w:rsidP="00B36F2D">
      <w:pPr>
        <w:pStyle w:val="NoSpacing"/>
        <w:jc w:val="right"/>
      </w:pPr>
    </w:p>
    <w:p w:rsidR="00383A26" w:rsidRPr="007F58AB" w:rsidRDefault="00B36F2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58AB">
        <w:rPr>
          <w:rFonts w:ascii="Times New Roman" w:hAnsi="Times New Roman" w:cs="Times New Roman"/>
          <w:sz w:val="24"/>
          <w:szCs w:val="24"/>
        </w:rPr>
        <w:t>Osoba za kon</w:t>
      </w:r>
      <w:r w:rsidR="00383A26" w:rsidRPr="007F58AB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820EC8" w:rsidRDefault="00383A26" w:rsidP="00EC3F25">
      <w:pPr>
        <w:pStyle w:val="NoSpacing"/>
      </w:pPr>
      <w:r w:rsidRPr="007F58AB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 w:rsidRPr="007F58AB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7F58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financije@opcina-starigrad.hr</w:t>
        </w:r>
      </w:hyperlink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EC8">
        <w:rPr>
          <w:rFonts w:ascii="Times New Roman" w:hAnsi="Times New Roman" w:cs="Times New Roman"/>
          <w:sz w:val="24"/>
          <w:szCs w:val="24"/>
        </w:rPr>
        <w:lastRenderedPageBreak/>
        <w:t>Prilog: Popis sudskih sporova u tijeku - stanje na dan 31.12.2022.</w:t>
      </w:r>
    </w:p>
    <w:p w:rsidR="00820EC8" w:rsidRPr="00820EC8" w:rsidRDefault="00820EC8" w:rsidP="00EC3F25">
      <w:pPr>
        <w:pStyle w:val="NoSpacing"/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5960" w:type="dxa"/>
        <w:tblInd w:w="-688" w:type="dxa"/>
        <w:tblLook w:val="04A0"/>
      </w:tblPr>
      <w:tblGrid>
        <w:gridCol w:w="1055"/>
        <w:gridCol w:w="1322"/>
        <w:gridCol w:w="1667"/>
        <w:gridCol w:w="2332"/>
        <w:gridCol w:w="3957"/>
        <w:gridCol w:w="1414"/>
        <w:gridCol w:w="2613"/>
        <w:gridCol w:w="1600"/>
      </w:tblGrid>
      <w:tr w:rsidR="00820EC8" w:rsidRPr="00820EC8" w:rsidTr="00820EC8">
        <w:trPr>
          <w:trHeight w:val="300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Sudski sporovi u tijeku koji mogu postati obveza za Općinu Starigrad: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20EC8" w:rsidRPr="00820EC8" w:rsidTr="00820EC8">
        <w:trPr>
          <w:trHeight w:val="52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Redni broj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Poslovni broj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Tuženik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Tužitelj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Opis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VPS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Procjenjeno vrijeme odljeva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Početak sudskog spora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P-1949/2022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Općina Starigrad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Šime Bušljeta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prava vlasništva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11.000,00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Nije moguće procijeniti.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P-1796/2022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Dokoza Miljenko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prava vlasništva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11.000,00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Nije moguće procijeniti.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P-2124/2022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Turk Karmela i Marijan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prava vlasništva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11.000,00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Nije moguće procijeniti.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Sudski sporovi u tijeku koji mogu postati potraživanje za Općinu Starigrad: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20E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820EC8" w:rsidRPr="00820EC8" w:rsidTr="00820EC8">
        <w:trPr>
          <w:trHeight w:val="52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Redni broj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Poslovni broj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Tuženik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Tužitelj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Opis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VPS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Procjenjeno vrijeme priljeva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Početak sudskog spora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P-2520/12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Nikola Tesla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Općina Starigrad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Uklanjanja opasnosti štete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4.139,44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2023.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2012.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P-1853/13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Ante Koić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Općina Starigrad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prava vlasništva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6.500,00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Nije moguće procijeniti.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P-96/20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Ploter d.o.o.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Općina Starigrad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osnovanosti osporene tražbine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105.431,01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Nije moguće procijeniti.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2016. godine</w:t>
            </w:r>
          </w:p>
        </w:tc>
      </w:tr>
      <w:tr w:rsidR="00820EC8" w:rsidRPr="00820EC8" w:rsidTr="00820EC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P-97/20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Ploter d.o.o.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Općina Starigrad 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Utvrđenje osnovanosti osporene tražbine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745.546,41 kn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Nije moguće procijeniti.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2016. godine</w:t>
            </w:r>
          </w:p>
        </w:tc>
      </w:tr>
    </w:tbl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8DB" w:rsidRDefault="002648DB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Prilog 2. </w:t>
      </w:r>
      <w:r w:rsidRPr="00820EC8">
        <w:rPr>
          <w:rFonts w:ascii="Times New Roman" w:hAnsi="Times New Roman" w:cs="Times New Roman"/>
          <w:sz w:val="24"/>
          <w:szCs w:val="24"/>
        </w:rPr>
        <w:t>Popis ugovornih odnosa i slično koji uz ispunjenje određenih uvjeta mogu postati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C8">
        <w:rPr>
          <w:rFonts w:ascii="Times New Roman" w:hAnsi="Times New Roman" w:cs="Times New Roman"/>
          <w:sz w:val="24"/>
          <w:szCs w:val="24"/>
        </w:rPr>
        <w:t>obveza ili imovina - stanje na dan 31.12.2022. godine</w:t>
      </w:r>
    </w:p>
    <w:p w:rsid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93" w:type="dxa"/>
        <w:tblLook w:val="04A0"/>
      </w:tblPr>
      <w:tblGrid>
        <w:gridCol w:w="616"/>
        <w:gridCol w:w="1311"/>
        <w:gridCol w:w="2402"/>
        <w:gridCol w:w="1772"/>
        <w:gridCol w:w="2473"/>
        <w:gridCol w:w="2900"/>
        <w:gridCol w:w="3120"/>
      </w:tblGrid>
      <w:tr w:rsidR="00820EC8" w:rsidRPr="00820EC8" w:rsidTr="00820EC8">
        <w:trPr>
          <w:trHeight w:val="300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Popis ugovornih odnosa koji uz ispunjenje određenih uvjeta mogu postati obveza: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R.br.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Godina ovjere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Dokument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Iznos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Izdavatelj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Primatelj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Namjena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Ministarstvo regionalnog razvoja i fondova EU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Ugovor o financiranju broj 08-F-I-0090/21-13 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Ministarstvo regionalnog razvoja i fondova EU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Ugovor o financiranju broj 08-F-I-0090/21-13 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Bjanko zadužnica OV-2722/14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500.000,00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Fond za zaštitu okoliša i energetsku učinkovitost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Ugovor i dodaci ugovoru, KLASA: 351-01/18-01/9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Bjanko zadužnica OV-7543/14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Fond za zaštitu okoliša i energetsku učinkovitost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Ugovor i dodaci ugovoru, KLASA: 351-01/18-01/9</w:t>
            </w: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Popis ugovornih obveza koji uz ispunjenje određenih uvjeta mogu postati imovina: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20EC8" w:rsidRPr="00820EC8" w:rsidTr="00820E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R.br.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Godina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Dokument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Iznos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Izdavatelj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Primatelj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Namjena</w:t>
            </w:r>
          </w:p>
        </w:tc>
      </w:tr>
      <w:tr w:rsidR="00820EC8" w:rsidRPr="00820EC8" w:rsidTr="00820EC8">
        <w:trPr>
          <w:trHeight w:val="5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20.03.2007.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OV-5975/07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Adria sunce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6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10.10.2008.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OV-8056/08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Fidal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Ugovor </w:t>
            </w:r>
          </w:p>
        </w:tc>
      </w:tr>
      <w:tr w:rsidR="00820EC8" w:rsidRPr="00820EC8" w:rsidTr="00820EC8">
        <w:trPr>
          <w:trHeight w:val="5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10.10.2008.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OV-8055/08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Fidal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6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15.12.2008.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OV-9655/08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Fidal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09.10.2009.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OV-184/2009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Ljubomir Tatić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</w:t>
            </w:r>
          </w:p>
        </w:tc>
      </w:tr>
      <w:tr w:rsidR="00820EC8" w:rsidRPr="00820EC8" w:rsidTr="00820EC8">
        <w:trPr>
          <w:trHeight w:val="6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08.06.2010.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OV-2823/10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U.O. Šime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6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23.12.2011.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OV-23137/11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G.O. Credo ing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30.12.2011.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OV-23496/11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1.000.000,00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Stipčević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07.03.2013.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OV-1784/2013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Krste Erceg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NZN, KLASA: UP/I –361- 03/13-01/34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17.10.2013.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OV-9516/2013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Block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UPU Luka Starigrad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22.04.2014.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OV-2575/14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Mirka Jozić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–361- 03/14-01/102</w:t>
            </w:r>
          </w:p>
        </w:tc>
      </w:tr>
      <w:tr w:rsidR="00820EC8" w:rsidRPr="00820EC8" w:rsidTr="00820EC8">
        <w:trPr>
          <w:trHeight w:val="6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27.05.2014.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OV-3975/14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 d.d.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Prekopi javnih površina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03.06.2014.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OV-6044/14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Gordana Mucak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–361-03/13-01/218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02.07.2014.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OV-2467/14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Denmar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PD, KLASA:  406-07/14-01/05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03.07.2014.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OV-4392/2014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Block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uređenje zone SOB, KLASA:  406-07/14-01/04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15.07.2014.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OV-8944/2014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 Matić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406-07/15-01/06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15.07.2014.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OV-8943/201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Mišo Matić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406-07/15-01/06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29.10.2014.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OV-7600/14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Geoing Zadar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geodetske usluge, KLASA: 406-07/14-01/02</w:t>
            </w:r>
          </w:p>
        </w:tc>
      </w:tr>
      <w:tr w:rsidR="00820EC8" w:rsidRPr="00820EC8" w:rsidTr="00820EC8">
        <w:trPr>
          <w:trHeight w:val="8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27.11.2014.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OV-8608/2014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Ciklon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obavljanju komunalne djelatnosti, KLASA: 406-07/20-01/01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16.12.2014.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OV-5409/14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Denmar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PD, KLASA:  406-07/14-01/05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16.12.2014.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OV-5410/14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Denmar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PD, KLASA:  406-07/14-01/05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23.12.2014.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Zoran Šikić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604-02/16-01/01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22.04.2015.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OV-2396/15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Z.U.O. Bura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prostora KLASA: 372-03/15-01/01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820E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14.09.2015.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OV-16089/15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60.670,00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Elos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modernizacija JR, KLASA: 406-07/15-01/05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16.09.2015.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OV-4569/15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20.500,00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Uljanik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konzul.usluga za projekt</w:t>
            </w: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rekonstrukcije NC, KLASA: 406-07/15-01/06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06.11.2015.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OV-7046/15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Vinko Palić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–361- 03/14-01/323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06.11.2015.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OV-7047/15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Vinko Palić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–361- 03/14-01/323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18.12.2015.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Milan Sjauš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604-02/15-01/01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22.12.2015.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Lucija Jurlina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604-02/15-01/01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25.01.2016.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OV-867/16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David Stanić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prostora, KLASA: 372-03/15-01/03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28.01.2016.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OV-798/16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15.089,87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Proegnergy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opskrba el. energijom, KLASA: 406-07/16-01/01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15.04.2016.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OV-2070/2016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Šime Knežević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NZN, KLASA: UP/I –361- 03/15-01/262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12.05.2016.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OV-5738/16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Millennium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prostora, KLASA: 372-03/16-01/01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23.05.2016.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OV-2880/2016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Dušan Matijević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–361- 03/15-01/138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09.06.2016.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OV-3149/16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PGN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NC PD, KLASA:  406-07/16-01/03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29.07.2016.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OV-11176/16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Mirko Osrečki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–361-03/13-01/230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09.09.2016.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OV-8288/16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Ured geodezije Ivan Bilić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NC PD, KLASA:  406-07/16-01/03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15.09.2016.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OV-6521/16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54.750,00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Ugovori PD Vodovod, KLASA:  406-07/16-01/06, 406-07/16-01/07 i 406-07/16-01/05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02.12.2016.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Petra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20.03.2017.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OV-4165/17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11.549,40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HEP Oprskba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opskrba el. energijom, KLASA: 406-07/17-01/01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09.08.2017.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OV-6682/2017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Pangeo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Samograd, KLASA: 406-07/17-01/04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09.08.2017.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OV-6681/2017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Pangeo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Samograd, KLASA: 406-07/17-01/04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31.10.2017.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OV-6033/17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Purić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AAA destinacija PD, KLASA:  406-07/15-01/04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04.12.2017.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Nikolina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604-02/17-01/01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05.03.2018.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OV-2208/2018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Stipčević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sanitarni čvor plaža Jaz, KLASA: 406-07/18-01/03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07.03.2018.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OV-2249/2018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Cubus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stručnom nadzoru, KLASA:  406-07/17-01/02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12.03.2018.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OV-3035/2018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Izgradnja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Plaža Jaz PD, KLASA:  406-07/16-01/08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20.07.2018.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OV-3521/2018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Gin company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Izgradnja nogostupa PD, KLASA:  406-07/18-01/04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20.07.2018.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OV-3522/2018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Gin company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Izgradnja nogostupa PD, KLASA:  406-07/18-01/04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16.08.2018.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OV-5422/2018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Pangeo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Samograd, KLASA: 406-07/17-01/04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Ivana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604-02/18-01/02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03.12.2018.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Andreja Tropšek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604-02/18-01/02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OV-1756/2019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BOS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PD Groblje Seline, KLASA: 406-07/19-01/01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22.05.2019.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OV-6748/2019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Mila Koić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Rješenja KD, KLASA: UP/I –361- 03/12-01/51 i KLASA: UP/I –361- 03/12-01/52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19.07.2019.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OV-3350/2019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Sto posto prirodno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 Trg S. Radića, KLASA:  406-07/19-01/04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Andreja Tropšek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604-02/18-01/02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Ivana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604-02/18-01/02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Milka Bušljeta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604-02/19-01/01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Lucija Jurlina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604-02/15-01/01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Nikolina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604-02/17-01/01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David Ramić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604-02/19-01/01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Jasminka Jurlina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604-02/19-01/01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Jasminka Jurlina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604-02/17-01/01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11.12.2019.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Ivona Sjauš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604-02/15-01/01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06.03.2020.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OV-2660/2020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Marija Ilečić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UP/I-361-03/19-01/04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02.04.2020.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OV-3358/2020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Block projekt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izmjena i dopuna PPUO Starigrad, KLASA: 406-07/19-01/06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06.05.2020.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524768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22.823,35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HEP Oprskba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opskrbi, KLASA: 406-01/21-01/03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17.09.2020.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OV-8307/2020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Konus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nadzor, KLASA: 406-07/20-01/02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22.10.2020.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OV-3845/2020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Jet set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Rješenja KD, KLASA: UP/I –361- 03/12-01/23 i KLASA: UP/I –361- 03/12-01/24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03.11.2020.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OV-9820/2020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KUD Podgorac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poslovnog prostora, KLASA: 230-01/20-01/01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30.11.2020.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Sjauš Tea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02.12.2020.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Zuanović Petar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Željko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Lucija Kojić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10.12.2020.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Marasović Smiljana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601-02/20-01/01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10.12.2020.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- 11374/2020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Marasović Ante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OV-31/2021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52.157,10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MG-KOSTAK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UP/I-361-03/20-01/13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OV-34/2021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86.950,35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MG-KOSTAK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UP/I-361-03/20-01/14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OV-32/2021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128.305,50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MG-KOSTAK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UP/I-361-03/20-01/20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Zadužnica OV-33/2021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37.774,05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MG-KOSTAK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UP/I-361-03/20-01/21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IV. Dodatak Garanciji br. 18611 (G/90020/17)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160.108,13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U.O. Plantaža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Zakup kampa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X. Dodatak Garanciji br. 2131 (G/90002/11)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225.281,55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U.O. Plantaža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Zakup kampa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2104000700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172.223,80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Kruševo put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javna nabava asfaltiranje, KLASA: 406-01/20-01/01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22.03.2021.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2104001645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144.059,00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Kruševo put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javna nabava asfaltiranje, KLASA: 406-01/21-01/01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06.04.2021.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- 3330/2021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Kruševo put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 o izvođenju radova na sanaciji i asfaltiranju nerazvrstanih cesta, KLASA: 406-02/22-01/05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07.06.2021.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OV-2877/2021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 Estate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–361-03/17-01/08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25.06.2021.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526066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163.414,46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G.T. Trade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sanaciji odlagališta otpada Samograd, KLASA: 406-01/20-01/03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08.10.2021.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OV-13103/2021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Marko Milovac, obrt Lanterna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poslovnog prostora i javne površine, KLASA: 372-03/21-01/09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28.10.2021.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OV-15238/2021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Željka Sertić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–361-03/16-01/39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28.10.2021.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OV-15239/2021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Željka Sertić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KLASA: UP/I –361-03/16-01/13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28.10.2021.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OV-8125/2021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dokumentacije, KLASA: 406-07/21-01/03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28.10.2021.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OV-8124/2021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dokumentacije, KLASA: 406-07/21-01/02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26.11.2021.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OV-7742/2021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EOL-EKOS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Spremnici za odvojeno prikupljanje otpada - Ugovor o nabavi komunalne opreme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26.11.2021.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OV-7741/2021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EOL-EKOS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Spremnici za odvojeno prikupljanje otpada - Ugovor o nabavi komunalne opreme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OV-8248/2021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T.A.U. Oprema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izvođenju radova na uređenju dječjeg igrališta DV Osmjeh, KLASA: 406-07/21-01/06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OV-14399/2021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Jurlina Jasminka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604-02/21-01/02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OV-15769/2021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Modrić Ante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604-02/21-01/02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OV-14442/2021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Dokoza Ivan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604-02/21-01/02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OV-16585/2021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Ramić Ines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604-02/21-01/02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31.12.2021.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OV-16721/2021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Marko Milovac, obrt Lanterna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zakupu poslovnog prostora i javne površine, KLASA: 372-03/21-01/09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20.01.2022.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2204000348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144.047,06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Kruševo put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 o izvođenju radova na sanaciji i asfaltiranju nerazvrstanih cesta, KLASA: 406-01/21-01/01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24.01.2022.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XI. Dodatak garanciji br. 2046 (G/90001/11)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103.079,49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U.O. Šime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Zakup kampa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 OV - 1274/2022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Vesna Šeketa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Rješenje KD, UP/I –361-03/21-01/122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03.03.2022.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- 2879/2022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Via Factum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izrada projektne dokumentacije – reciklažno dvorište, KLASA: 406-02/22-01/02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03.03.2022.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- 2878/2022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Via Factum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izrada projektne dokumentacije – reciklažno dvorište, KLASA: 406-02/22-01/02</w:t>
            </w:r>
          </w:p>
        </w:tc>
      </w:tr>
      <w:tr w:rsidR="00820EC8" w:rsidRPr="00820EC8" w:rsidTr="00820EC8">
        <w:trPr>
          <w:trHeight w:val="10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23.03.2022.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- 2771/2022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izrada projektne dokumentacije – hidrostanica Podsušanj i pripadajuća vodovodna mreža, KLASA: 406-02/22-01/03</w:t>
            </w:r>
          </w:p>
        </w:tc>
      </w:tr>
      <w:tr w:rsidR="00820EC8" w:rsidRPr="00820EC8" w:rsidTr="00820EC8">
        <w:trPr>
          <w:trHeight w:val="10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24.05.2022.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4101072645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198.693,02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Franja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izvođenju radova na sanaciji i uređenju zgrade Društvenog doma Starigrad, KLASA: 406-01/22-01/02</w:t>
            </w:r>
          </w:p>
        </w:tc>
      </w:tr>
      <w:tr w:rsidR="00820EC8" w:rsidRPr="00820EC8" w:rsidTr="00820EC8">
        <w:trPr>
          <w:trHeight w:val="1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19.08.2022.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- 7335/2022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Doko Dom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 – prometna infrastruktura u obuhvatu UPU Pod Bucića Podi, KLASA: 406-02/22-01/06</w:t>
            </w:r>
          </w:p>
        </w:tc>
      </w:tr>
      <w:tr w:rsidR="00820EC8" w:rsidRPr="00820EC8" w:rsidTr="00820EC8">
        <w:trPr>
          <w:trHeight w:val="1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25.08.2022.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- 10434/2022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 – vodnogospodarska infrastruktura u obuhvatu UPU Pod Bucića Podi, KLASA: 406-02/22-01/07</w:t>
            </w:r>
          </w:p>
        </w:tc>
      </w:tr>
      <w:tr w:rsidR="00820EC8" w:rsidRPr="00820EC8" w:rsidTr="00820EC8">
        <w:trPr>
          <w:trHeight w:val="1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110.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25.08.2022.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- 10433/2022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50.000,00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Donat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izradi projektne dokumentacije – vodoopskrbna mreža u sjeverozapadnom dijelu naselja Starigrad, KLASA: 406-02/22-01/08</w:t>
            </w:r>
          </w:p>
        </w:tc>
      </w:tr>
      <w:tr w:rsidR="00820EC8" w:rsidRPr="00820EC8" w:rsidTr="00820EC8">
        <w:trPr>
          <w:trHeight w:val="10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15.09.2022.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- 11514/2022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Stipčević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 o</w:t>
            </w:r>
            <w:proofErr w:type="gramEnd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izvođenju radova na uređenju SOB-a naselja Starigrad Paklenica 1. podfaza, KLASA: 406-01/22-01/03</w:t>
            </w:r>
          </w:p>
        </w:tc>
      </w:tr>
      <w:tr w:rsidR="00820EC8" w:rsidRPr="00820EC8" w:rsidTr="00820EC8">
        <w:trPr>
          <w:trHeight w:val="10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15.09.2022.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- 11515/2022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Stipčević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 o</w:t>
            </w:r>
            <w:proofErr w:type="gramEnd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izvođenju radova na uređenju SOB-a naselja Starigrad Paklenica 1. podfaza, KLASA: 406-01/22-01/03</w:t>
            </w:r>
          </w:p>
        </w:tc>
      </w:tr>
      <w:tr w:rsidR="00820EC8" w:rsidRPr="00820EC8" w:rsidTr="00820EC8">
        <w:trPr>
          <w:trHeight w:val="7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26.09.2022.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Garancija br. 5402314264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206.711,24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Kera Term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izvođenju radova na proširenju mjesnog groblja Seline, KLASA: 406-01/21-01/02</w:t>
            </w:r>
          </w:p>
        </w:tc>
      </w:tr>
      <w:tr w:rsidR="00820EC8" w:rsidRPr="00820EC8" w:rsidTr="00820EC8">
        <w:trPr>
          <w:trHeight w:val="10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Dodatak I. garanciji br. 4101071381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111.581,31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Stipčević d.o.o.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 o</w:t>
            </w:r>
            <w:proofErr w:type="gramEnd"/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izvođenju radova na uređenju SOB-a naselja Starigrad Paklenica 1. podfaza, KLASA: 406-01/22-01/03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- 17051/2022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Magdalena Dokoza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- 15543/2022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Ante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- 15731/2022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 Štajduhar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- 18824/2022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Jure Tomić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- 18879/2022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Marjana Marasović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  <w:tr w:rsidR="00820EC8" w:rsidRPr="00820EC8" w:rsidTr="00820EC8">
        <w:trPr>
          <w:trHeight w:val="5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27.12.2022.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Bjanko zadužnica OV - 16021/2022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10.000,00 kn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Marina Vukić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Općina Starigrad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C8" w:rsidRPr="00820EC8" w:rsidRDefault="00820EC8" w:rsidP="0082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0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Ugovor o stipendiranju, KLASA: 604-02/22-01/01</w:t>
            </w:r>
          </w:p>
        </w:tc>
      </w:tr>
    </w:tbl>
    <w:p w:rsidR="00820EC8" w:rsidRPr="00820EC8" w:rsidRDefault="00820EC8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20EC8" w:rsidRPr="00820EC8" w:rsidSect="00820EC8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5AA2"/>
    <w:rsid w:val="000121F8"/>
    <w:rsid w:val="00013719"/>
    <w:rsid w:val="000317A0"/>
    <w:rsid w:val="0003378A"/>
    <w:rsid w:val="00061CC7"/>
    <w:rsid w:val="00072A3F"/>
    <w:rsid w:val="000735B2"/>
    <w:rsid w:val="00074A01"/>
    <w:rsid w:val="000924B7"/>
    <w:rsid w:val="000A63CD"/>
    <w:rsid w:val="000C191A"/>
    <w:rsid w:val="000E7FD0"/>
    <w:rsid w:val="000F1EC6"/>
    <w:rsid w:val="000F5BCD"/>
    <w:rsid w:val="00113DB1"/>
    <w:rsid w:val="0013595E"/>
    <w:rsid w:val="00147D7C"/>
    <w:rsid w:val="00161BA7"/>
    <w:rsid w:val="0017237F"/>
    <w:rsid w:val="0017477E"/>
    <w:rsid w:val="00177C3E"/>
    <w:rsid w:val="001A106F"/>
    <w:rsid w:val="001B03E7"/>
    <w:rsid w:val="001C67DF"/>
    <w:rsid w:val="001D06A4"/>
    <w:rsid w:val="002023FD"/>
    <w:rsid w:val="00203A4E"/>
    <w:rsid w:val="00204BA8"/>
    <w:rsid w:val="00224084"/>
    <w:rsid w:val="002312DB"/>
    <w:rsid w:val="0024079C"/>
    <w:rsid w:val="002459CB"/>
    <w:rsid w:val="00260A3A"/>
    <w:rsid w:val="00262BFF"/>
    <w:rsid w:val="002648DB"/>
    <w:rsid w:val="002666ED"/>
    <w:rsid w:val="002905F6"/>
    <w:rsid w:val="002C019F"/>
    <w:rsid w:val="002C0A84"/>
    <w:rsid w:val="002C5D6A"/>
    <w:rsid w:val="002D4A65"/>
    <w:rsid w:val="00327E3A"/>
    <w:rsid w:val="003304E8"/>
    <w:rsid w:val="0034769A"/>
    <w:rsid w:val="00353764"/>
    <w:rsid w:val="0035698C"/>
    <w:rsid w:val="00377E5E"/>
    <w:rsid w:val="00383A26"/>
    <w:rsid w:val="00390F9B"/>
    <w:rsid w:val="00392EBC"/>
    <w:rsid w:val="003A5186"/>
    <w:rsid w:val="003B1A5F"/>
    <w:rsid w:val="003B7D82"/>
    <w:rsid w:val="003C6E7C"/>
    <w:rsid w:val="003E36E4"/>
    <w:rsid w:val="003E7E33"/>
    <w:rsid w:val="003F1A0D"/>
    <w:rsid w:val="0040073C"/>
    <w:rsid w:val="00402CF6"/>
    <w:rsid w:val="00402E2D"/>
    <w:rsid w:val="004034DD"/>
    <w:rsid w:val="004069C6"/>
    <w:rsid w:val="00406E79"/>
    <w:rsid w:val="00421E90"/>
    <w:rsid w:val="0044084C"/>
    <w:rsid w:val="00440D5E"/>
    <w:rsid w:val="00445EAD"/>
    <w:rsid w:val="0044699A"/>
    <w:rsid w:val="00460237"/>
    <w:rsid w:val="004668B0"/>
    <w:rsid w:val="00467DA6"/>
    <w:rsid w:val="004769AB"/>
    <w:rsid w:val="004878AD"/>
    <w:rsid w:val="004A2A3B"/>
    <w:rsid w:val="004B60EB"/>
    <w:rsid w:val="004B73FB"/>
    <w:rsid w:val="004C0B66"/>
    <w:rsid w:val="004E3940"/>
    <w:rsid w:val="004E39C5"/>
    <w:rsid w:val="004F2232"/>
    <w:rsid w:val="00515CEA"/>
    <w:rsid w:val="005200E4"/>
    <w:rsid w:val="00520188"/>
    <w:rsid w:val="005205ED"/>
    <w:rsid w:val="005217CA"/>
    <w:rsid w:val="00523B43"/>
    <w:rsid w:val="005371CB"/>
    <w:rsid w:val="00552A88"/>
    <w:rsid w:val="00566A87"/>
    <w:rsid w:val="00574D58"/>
    <w:rsid w:val="005768B7"/>
    <w:rsid w:val="0058011F"/>
    <w:rsid w:val="00587661"/>
    <w:rsid w:val="005B361C"/>
    <w:rsid w:val="005B3B0B"/>
    <w:rsid w:val="005B3D05"/>
    <w:rsid w:val="005B4B70"/>
    <w:rsid w:val="005C206C"/>
    <w:rsid w:val="005C4D78"/>
    <w:rsid w:val="005D1511"/>
    <w:rsid w:val="005D6BCD"/>
    <w:rsid w:val="005E222D"/>
    <w:rsid w:val="005E2E66"/>
    <w:rsid w:val="005E33C7"/>
    <w:rsid w:val="005E6690"/>
    <w:rsid w:val="005F2E4B"/>
    <w:rsid w:val="00602213"/>
    <w:rsid w:val="00604C87"/>
    <w:rsid w:val="00607F77"/>
    <w:rsid w:val="006165E5"/>
    <w:rsid w:val="00640E5B"/>
    <w:rsid w:val="00655B76"/>
    <w:rsid w:val="0066396A"/>
    <w:rsid w:val="00664650"/>
    <w:rsid w:val="00664D8F"/>
    <w:rsid w:val="00674A5B"/>
    <w:rsid w:val="00675455"/>
    <w:rsid w:val="006A5110"/>
    <w:rsid w:val="006B0744"/>
    <w:rsid w:val="006E2936"/>
    <w:rsid w:val="006E4542"/>
    <w:rsid w:val="006F6D19"/>
    <w:rsid w:val="006F7393"/>
    <w:rsid w:val="00706E81"/>
    <w:rsid w:val="0071644A"/>
    <w:rsid w:val="007348B4"/>
    <w:rsid w:val="00746558"/>
    <w:rsid w:val="007630FD"/>
    <w:rsid w:val="00764635"/>
    <w:rsid w:val="0077546F"/>
    <w:rsid w:val="00793819"/>
    <w:rsid w:val="007A75A8"/>
    <w:rsid w:val="007B2AB5"/>
    <w:rsid w:val="007D097F"/>
    <w:rsid w:val="007D3A39"/>
    <w:rsid w:val="007E4516"/>
    <w:rsid w:val="007F58AB"/>
    <w:rsid w:val="00810998"/>
    <w:rsid w:val="00817453"/>
    <w:rsid w:val="00820EC8"/>
    <w:rsid w:val="00823307"/>
    <w:rsid w:val="00837DFF"/>
    <w:rsid w:val="00840D7F"/>
    <w:rsid w:val="00843866"/>
    <w:rsid w:val="008475E4"/>
    <w:rsid w:val="00856C7C"/>
    <w:rsid w:val="00875FAD"/>
    <w:rsid w:val="00886CEE"/>
    <w:rsid w:val="008908EA"/>
    <w:rsid w:val="008A217D"/>
    <w:rsid w:val="008B1B22"/>
    <w:rsid w:val="008D1641"/>
    <w:rsid w:val="008D7CCD"/>
    <w:rsid w:val="008F21C1"/>
    <w:rsid w:val="008F5AA2"/>
    <w:rsid w:val="009114FA"/>
    <w:rsid w:val="009159CD"/>
    <w:rsid w:val="0092198F"/>
    <w:rsid w:val="0094069C"/>
    <w:rsid w:val="00940A97"/>
    <w:rsid w:val="00950D6A"/>
    <w:rsid w:val="00951BCA"/>
    <w:rsid w:val="00953874"/>
    <w:rsid w:val="00954FEA"/>
    <w:rsid w:val="00972866"/>
    <w:rsid w:val="009750A3"/>
    <w:rsid w:val="009800B7"/>
    <w:rsid w:val="00980D85"/>
    <w:rsid w:val="00990909"/>
    <w:rsid w:val="009975C6"/>
    <w:rsid w:val="009B7855"/>
    <w:rsid w:val="009D208D"/>
    <w:rsid w:val="009D474A"/>
    <w:rsid w:val="009D6D10"/>
    <w:rsid w:val="009E0D0B"/>
    <w:rsid w:val="009E2DC5"/>
    <w:rsid w:val="009F534D"/>
    <w:rsid w:val="00A041FD"/>
    <w:rsid w:val="00A05FA3"/>
    <w:rsid w:val="00A065F3"/>
    <w:rsid w:val="00A10E39"/>
    <w:rsid w:val="00A13FA7"/>
    <w:rsid w:val="00A20FEB"/>
    <w:rsid w:val="00A24182"/>
    <w:rsid w:val="00A24829"/>
    <w:rsid w:val="00A260B9"/>
    <w:rsid w:val="00A3268E"/>
    <w:rsid w:val="00A43BC8"/>
    <w:rsid w:val="00A47F18"/>
    <w:rsid w:val="00A57B83"/>
    <w:rsid w:val="00A6168A"/>
    <w:rsid w:val="00A72AD8"/>
    <w:rsid w:val="00A86469"/>
    <w:rsid w:val="00AC0846"/>
    <w:rsid w:val="00AC2F44"/>
    <w:rsid w:val="00AE79DE"/>
    <w:rsid w:val="00B015D1"/>
    <w:rsid w:val="00B024F1"/>
    <w:rsid w:val="00B03DBA"/>
    <w:rsid w:val="00B12D51"/>
    <w:rsid w:val="00B1308C"/>
    <w:rsid w:val="00B17190"/>
    <w:rsid w:val="00B24871"/>
    <w:rsid w:val="00B27485"/>
    <w:rsid w:val="00B36F2D"/>
    <w:rsid w:val="00B71DEE"/>
    <w:rsid w:val="00B740AA"/>
    <w:rsid w:val="00B76EEA"/>
    <w:rsid w:val="00B806C6"/>
    <w:rsid w:val="00B85759"/>
    <w:rsid w:val="00BB5BFB"/>
    <w:rsid w:val="00BC2089"/>
    <w:rsid w:val="00BD15EB"/>
    <w:rsid w:val="00BD1FC9"/>
    <w:rsid w:val="00BE08DC"/>
    <w:rsid w:val="00BF5218"/>
    <w:rsid w:val="00C3395B"/>
    <w:rsid w:val="00C33BCA"/>
    <w:rsid w:val="00C463C7"/>
    <w:rsid w:val="00C47CE2"/>
    <w:rsid w:val="00C71877"/>
    <w:rsid w:val="00C72577"/>
    <w:rsid w:val="00C7423F"/>
    <w:rsid w:val="00C8190F"/>
    <w:rsid w:val="00C87BA0"/>
    <w:rsid w:val="00CA6B1D"/>
    <w:rsid w:val="00CB64F5"/>
    <w:rsid w:val="00CC1FF8"/>
    <w:rsid w:val="00CD50C7"/>
    <w:rsid w:val="00CE6EEB"/>
    <w:rsid w:val="00D0202C"/>
    <w:rsid w:val="00D14470"/>
    <w:rsid w:val="00D151D0"/>
    <w:rsid w:val="00D1626A"/>
    <w:rsid w:val="00D173D2"/>
    <w:rsid w:val="00D314EE"/>
    <w:rsid w:val="00D3641C"/>
    <w:rsid w:val="00D4127D"/>
    <w:rsid w:val="00D65E0C"/>
    <w:rsid w:val="00D77465"/>
    <w:rsid w:val="00D91A61"/>
    <w:rsid w:val="00DE03F6"/>
    <w:rsid w:val="00DE1BD2"/>
    <w:rsid w:val="00DE7119"/>
    <w:rsid w:val="00DF6A8F"/>
    <w:rsid w:val="00E01ED1"/>
    <w:rsid w:val="00E10504"/>
    <w:rsid w:val="00E1377F"/>
    <w:rsid w:val="00E2011A"/>
    <w:rsid w:val="00E615F1"/>
    <w:rsid w:val="00E71E7A"/>
    <w:rsid w:val="00E75021"/>
    <w:rsid w:val="00EA0639"/>
    <w:rsid w:val="00EC3F25"/>
    <w:rsid w:val="00EC7BC7"/>
    <w:rsid w:val="00ED2EE4"/>
    <w:rsid w:val="00ED77F3"/>
    <w:rsid w:val="00EE1E8D"/>
    <w:rsid w:val="00EE30E1"/>
    <w:rsid w:val="00EF7290"/>
    <w:rsid w:val="00EF7D6E"/>
    <w:rsid w:val="00F02BAE"/>
    <w:rsid w:val="00F03BE8"/>
    <w:rsid w:val="00F059D4"/>
    <w:rsid w:val="00F14198"/>
    <w:rsid w:val="00F175F1"/>
    <w:rsid w:val="00F17ED3"/>
    <w:rsid w:val="00F24357"/>
    <w:rsid w:val="00F4497C"/>
    <w:rsid w:val="00F5582E"/>
    <w:rsid w:val="00F618A5"/>
    <w:rsid w:val="00F97121"/>
    <w:rsid w:val="00FA4C61"/>
    <w:rsid w:val="00FB3B2E"/>
    <w:rsid w:val="00FC2D13"/>
    <w:rsid w:val="00FE0060"/>
    <w:rsid w:val="00FE0DAC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0EC8"/>
    <w:rPr>
      <w:color w:val="800080"/>
      <w:u w:val="single"/>
    </w:rPr>
  </w:style>
  <w:style w:type="paragraph" w:customStyle="1" w:styleId="xl63">
    <w:name w:val="xl6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C9EE-4D37-4903-BE80-09A840C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28</Pages>
  <Words>7755</Words>
  <Characters>44206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144</cp:revision>
  <cp:lastPrinted>2022-02-14T12:37:00Z</cp:lastPrinted>
  <dcterms:created xsi:type="dcterms:W3CDTF">2016-02-11T06:39:00Z</dcterms:created>
  <dcterms:modified xsi:type="dcterms:W3CDTF">2023-02-10T13:45:00Z</dcterms:modified>
</cp:coreProperties>
</file>