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E937" w14:textId="4732C291" w:rsidR="00DA203C" w:rsidRPr="00DA203C" w:rsidRDefault="00DA203C" w:rsidP="00DA203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</w:t>
      </w:r>
      <w:r w:rsidRPr="00DA203C">
        <w:rPr>
          <w:rFonts w:ascii="Times New Roman" w:eastAsia="Times New Roman" w:hAnsi="Times New Roman" w:cs="Times New Roman"/>
          <w:noProof/>
          <w:sz w:val="24"/>
          <w:szCs w:val="24"/>
          <w:lang w:val="en-GB" w:eastAsia="hr-HR"/>
        </w:rPr>
        <w:drawing>
          <wp:inline distT="0" distB="0" distL="0" distR="0" wp14:anchorId="5F595CD3" wp14:editId="007FF04F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19F4D" w14:textId="77777777" w:rsidR="00DA203C" w:rsidRPr="00DA203C" w:rsidRDefault="00DA203C" w:rsidP="00DA203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4"/>
          <w:lang w:val="de-DE" w:eastAsia="hr-HR"/>
        </w:rPr>
      </w:pPr>
      <w:r w:rsidRPr="00DA203C">
        <w:rPr>
          <w:rFonts w:ascii="HRHelvbold" w:eastAsia="Times New Roman" w:hAnsi="HRHelvbold" w:cs="Times New Roman"/>
          <w:sz w:val="24"/>
          <w:szCs w:val="24"/>
          <w:lang w:val="de-DE" w:eastAsia="hr-HR"/>
        </w:rPr>
        <w:t xml:space="preserve">       </w:t>
      </w:r>
      <w:r w:rsidRPr="00DA203C">
        <w:rPr>
          <w:rFonts w:ascii="HRTimes" w:eastAsia="Times New Roman" w:hAnsi="HRTimes" w:cs="Times New Roman"/>
          <w:sz w:val="24"/>
          <w:szCs w:val="24"/>
          <w:lang w:val="de-DE" w:eastAsia="hr-HR"/>
        </w:rPr>
        <w:t>REPUBLIKA HRVATSKA</w:t>
      </w:r>
    </w:p>
    <w:p w14:paraId="00A908EC" w14:textId="77777777" w:rsidR="00DA203C" w:rsidRPr="00DA203C" w:rsidRDefault="00DA203C" w:rsidP="00DA203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ZADARSKA ŽUPANIJA</w:t>
      </w:r>
    </w:p>
    <w:p w14:paraId="6FC7F5D6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OPĆINA STARIGRAD</w:t>
      </w:r>
    </w:p>
    <w:p w14:paraId="652F041C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Općinsko vijeće </w:t>
      </w:r>
    </w:p>
    <w:p w14:paraId="57BD84CE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9CBC7D" w14:textId="4CC8031D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D7220B">
        <w:rPr>
          <w:rFonts w:ascii="Times New Roman" w:eastAsia="Times New Roman" w:hAnsi="Times New Roman" w:cs="Times New Roman"/>
          <w:sz w:val="24"/>
          <w:szCs w:val="24"/>
          <w:lang w:eastAsia="hr-HR"/>
        </w:rPr>
        <w:t>372-03/22-01/1</w:t>
      </w:r>
    </w:p>
    <w:p w14:paraId="43F7BF3B" w14:textId="777BF6CB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7168DD">
        <w:rPr>
          <w:rFonts w:ascii="Times New Roman" w:eastAsia="Times New Roman" w:hAnsi="Times New Roman" w:cs="Times New Roman"/>
          <w:sz w:val="24"/>
          <w:szCs w:val="24"/>
          <w:lang w:eastAsia="hr-HR"/>
        </w:rPr>
        <w:t>2198-9-1-22-1</w:t>
      </w:r>
    </w:p>
    <w:p w14:paraId="127020A4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A0DDC3" w14:textId="67C9F8D2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350C77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50C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veljače</w:t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206865CC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160292" w14:textId="7D80AAF9" w:rsidR="00DA203C" w:rsidRPr="00DA203C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Na temelju</w:t>
      </w:r>
      <w:r w:rsidR="00350C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članka 35. Zakona o lokalnoj i područnoj (regionalnoj) samoupravi („Narodne novine“, broj 33/01, 60/01, 129/05, 109/07, 125/08, 36/09, 150/11, 144/12, 19/13, 137/15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123/17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98/19 i 144/20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te članka 30. Statuta Općine Starigrad („Službeni glasnik Zadarske županije“, broj: 03/18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8/18, 3/20 i 3/21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Općinsko vijeće Općine Starigrad, na svojoj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sjednici održanoj dana </w:t>
      </w:r>
      <w:r w:rsidR="007168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28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7168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50C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veljače </w:t>
      </w:r>
      <w:r w:rsidR="007168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2022. 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godine, d o n o s i </w:t>
      </w:r>
    </w:p>
    <w:p w14:paraId="476D9579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0C1527" w14:textId="77777777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945CF9" w14:textId="4F4F232A" w:rsidR="00DA203C" w:rsidRPr="00DA203C" w:rsidRDefault="00BA7302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340C843D" w14:textId="77777777" w:rsidR="00460F36" w:rsidRPr="00460F36" w:rsidRDefault="00460F36" w:rsidP="00460F36">
      <w:pPr>
        <w:widowControl w:val="0"/>
        <w:autoSpaceDE w:val="0"/>
        <w:autoSpaceDN w:val="0"/>
        <w:adjustRightInd w:val="0"/>
        <w:spacing w:after="0" w:line="239" w:lineRule="auto"/>
        <w:ind w:left="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5F39F140" w14:textId="77777777" w:rsidR="00460F36" w:rsidRPr="00460F36" w:rsidRDefault="00460F36" w:rsidP="00460F36">
      <w:pPr>
        <w:widowControl w:val="0"/>
        <w:autoSpaceDE w:val="0"/>
        <w:autoSpaceDN w:val="0"/>
        <w:adjustRightInd w:val="0"/>
        <w:spacing w:after="0" w:line="239" w:lineRule="auto"/>
        <w:ind w:left="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460F36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o raspisivanju javnog natječaja za davanje u zakup dijela prostora </w:t>
      </w:r>
    </w:p>
    <w:p w14:paraId="4CE8FCF7" w14:textId="77777777" w:rsidR="00460F36" w:rsidRPr="00460F36" w:rsidRDefault="00460F36" w:rsidP="00460F36">
      <w:pPr>
        <w:widowControl w:val="0"/>
        <w:autoSpaceDE w:val="0"/>
        <w:autoSpaceDN w:val="0"/>
        <w:adjustRightInd w:val="0"/>
        <w:spacing w:after="0" w:line="239" w:lineRule="auto"/>
        <w:ind w:left="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460F36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u vlasništvu Općine Starigrad za postavljanje bankomata</w:t>
      </w:r>
    </w:p>
    <w:p w14:paraId="62A536E7" w14:textId="302C3EE3" w:rsid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754BA7" w14:textId="77777777" w:rsidR="00D7220B" w:rsidRPr="00DA203C" w:rsidRDefault="00D7220B" w:rsidP="00DA2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738159B" w14:textId="77777777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148941AB" w14:textId="533FF9B1" w:rsidR="00460F36" w:rsidRPr="00460F36" w:rsidRDefault="00DA203C" w:rsidP="00460F3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" w:right="56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50C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Starigrad će raspisati javni natječaj za zakup dijela </w:t>
      </w:r>
      <w:r w:rsidR="00460F36" w:rsidRPr="00460F36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prostora u vlasništvu Općine Starigrad za postavljanje bankomata</w:t>
      </w:r>
      <w:r w:rsidR="00460F3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(zgrada u Selinama)</w:t>
      </w:r>
      <w:r w:rsidR="00460F36" w:rsidRPr="00460F36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14:paraId="3DA1C568" w14:textId="38A0F13D" w:rsidR="00DA203C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5386E2" w14:textId="2D94B1E7" w:rsidR="00460F36" w:rsidRDefault="00460F36" w:rsidP="00460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F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</w:t>
      </w:r>
    </w:p>
    <w:p w14:paraId="3C79B6BF" w14:textId="4A3E1687" w:rsidR="00460F36" w:rsidRPr="00460F36" w:rsidRDefault="00460F36" w:rsidP="0046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460F36">
        <w:rPr>
          <w:rFonts w:ascii="Times New Roman" w:eastAsia="Times New Roman" w:hAnsi="Times New Roman" w:cs="Times New Roman"/>
          <w:sz w:val="24"/>
          <w:szCs w:val="24"/>
          <w:lang w:eastAsia="hr-HR"/>
        </w:rPr>
        <w:t>Dio prostora iz članka 1. daje se u zakup na rok od 5 godina.</w:t>
      </w:r>
    </w:p>
    <w:p w14:paraId="021F086B" w14:textId="15D71AC3" w:rsidR="00DA203C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2A5C37" w14:textId="68900C23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460F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DA203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15E65E6A" w14:textId="346C4507" w:rsidR="00DA203C" w:rsidRPr="00DA203C" w:rsidRDefault="00460F36" w:rsidP="00DA20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Početna mjesečna zakupnina određuje se u iznosu od 100,00 kn (bez PDV-a) mjesečno.</w:t>
      </w:r>
    </w:p>
    <w:p w14:paraId="764316F7" w14:textId="77777777" w:rsidR="00DA203C" w:rsidRPr="00DA203C" w:rsidRDefault="00DA203C" w:rsidP="00460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9297FB" w14:textId="079EAD3A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460F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DA20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1DD7158" w14:textId="49A6C133" w:rsidR="00DA203C" w:rsidRPr="00DA203C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60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Ovlašćuje se Općinski načelnik za provođenje </w:t>
      </w:r>
      <w:r w:rsidR="00D7220B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natječajnog postupka.</w:t>
      </w:r>
    </w:p>
    <w:p w14:paraId="675222CB" w14:textId="77777777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0DC02E" w14:textId="3AFE0F7B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69DD81" w14:textId="2063759B" w:rsidR="00DA203C" w:rsidRDefault="00DA203C" w:rsidP="00221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257201" w14:textId="77777777" w:rsidR="00DA203C" w:rsidRPr="00DA203C" w:rsidRDefault="00DA203C" w:rsidP="00DA203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3F934BEE" w14:textId="77777777" w:rsidR="00DA203C" w:rsidRPr="00DA203C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D4D2D0" w14:textId="77777777" w:rsidR="00DA203C" w:rsidRPr="00DA203C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Marko Marasović, dipl. ing. građ.</w:t>
      </w:r>
    </w:p>
    <w:p w14:paraId="22A389B0" w14:textId="76E5D843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A66C70" w14:textId="0D9AE653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82A545" w14:textId="510AF480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52A153" w14:textId="7903CA49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744A42" w14:textId="055183A5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34173A" w14:textId="206BCE16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CDD671" w14:textId="0DA88C96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2620AD" w14:textId="4FC03994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6DCD77" w14:textId="3B701AE2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C422F9" w14:textId="3D7E8040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0AF044" w14:textId="73B03272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8C4623" w14:textId="77777777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B9276E9" w14:textId="16097139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072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</w:t>
      </w:r>
    </w:p>
    <w:p w14:paraId="034962A4" w14:textId="77777777" w:rsidR="00221488" w:rsidRDefault="00221488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A98E49" w14:textId="77777777" w:rsidR="00E07240" w:rsidRPr="00E07240" w:rsidRDefault="00E07240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F6CD1BC" w14:textId="1803BFFD" w:rsidR="00DA203C" w:rsidRPr="00E07240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240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17. stavka 3. alineje 7. Zakona o sustavu civilne zaštite („Narodne novine“ broj 82/15</w:t>
      </w:r>
      <w:r w:rsidR="00462341" w:rsidRPr="00E07240">
        <w:rPr>
          <w:rFonts w:ascii="Times New Roman" w:eastAsia="Times New Roman" w:hAnsi="Times New Roman" w:cs="Times New Roman"/>
          <w:sz w:val="24"/>
          <w:szCs w:val="24"/>
          <w:lang w:eastAsia="hr-HR"/>
        </w:rPr>
        <w:t>, 118/18, 31/20 i 20/21</w:t>
      </w:r>
      <w:r w:rsidRPr="00E07240">
        <w:rPr>
          <w:rFonts w:ascii="Times New Roman" w:eastAsia="Times New Roman" w:hAnsi="Times New Roman" w:cs="Times New Roman"/>
          <w:sz w:val="24"/>
          <w:szCs w:val="24"/>
          <w:lang w:eastAsia="hr-HR"/>
        </w:rPr>
        <w:t>) izvršno tijelo jedinice lokalne samouprave izrađuje i dostavlja predstavničkom tijelu prijedlog procjene rizika od velikih nesreća, te temeljem  članka 17. stavka 1. alineja 2. predstavničko tijelo donosi procjenu rizika od velikih nesreća.</w:t>
      </w:r>
    </w:p>
    <w:p w14:paraId="213D3BF1" w14:textId="77777777" w:rsidR="00E07240" w:rsidRPr="00E07240" w:rsidRDefault="00E07240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E28B2D" w14:textId="228346BB" w:rsidR="00DA203C" w:rsidRPr="00E07240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240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rizika od velikih nesreća za područje Općine Starigrad izrađena je sukladno Smjernicama za izradu procjene rizika od velikih nesreća za područje Zadarske županije (Klasa: 810-01/16-1-5, Ur. broj 2198/1-01-17-5 od 21.02.2017. godine.)</w:t>
      </w:r>
    </w:p>
    <w:p w14:paraId="21020116" w14:textId="77777777" w:rsidR="00DA203C" w:rsidRPr="00E07240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F4C3B9" w14:textId="38CFC6C6" w:rsidR="00DA203C" w:rsidRPr="00E07240" w:rsidRDefault="00E07240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2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Pr="00E07240">
        <w:rPr>
          <w:rFonts w:ascii="Times New Roman" w:hAnsi="Times New Roman" w:cs="Times New Roman"/>
          <w:sz w:val="24"/>
          <w:szCs w:val="24"/>
        </w:rPr>
        <w:t xml:space="preserve">područje Općine Starigrad su definirani sljedeći rizici koji su se obradili </w:t>
      </w:r>
      <w:r w:rsidR="00221488">
        <w:rPr>
          <w:rFonts w:ascii="Times New Roman" w:hAnsi="Times New Roman" w:cs="Times New Roman"/>
          <w:sz w:val="24"/>
          <w:szCs w:val="24"/>
        </w:rPr>
        <w:t xml:space="preserve">u </w:t>
      </w:r>
      <w:r w:rsidRPr="00E07240">
        <w:rPr>
          <w:rFonts w:ascii="Times New Roman" w:hAnsi="Times New Roman" w:cs="Times New Roman"/>
          <w:sz w:val="24"/>
          <w:szCs w:val="24"/>
        </w:rPr>
        <w:t>okviru ove Procjene rizika: potres, požar otvorenog tipa, ekstremne temperature, epidemije i pandemije i poplava.</w:t>
      </w:r>
      <w:r w:rsidR="00DA203C" w:rsidRPr="00E0724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A203C" w:rsidRPr="00E0724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855D3F4" w14:textId="77777777" w:rsidR="0095538B" w:rsidRDefault="0095538B"/>
    <w:sectPr w:rsidR="0095538B" w:rsidSect="001B497F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7DA4"/>
    <w:multiLevelType w:val="hybridMultilevel"/>
    <w:tmpl w:val="57FA6DA0"/>
    <w:lvl w:ilvl="0" w:tplc="E634E5AA">
      <w:start w:val="5"/>
      <w:numFmt w:val="bullet"/>
      <w:lvlText w:val="-"/>
      <w:lvlJc w:val="left"/>
      <w:pPr>
        <w:ind w:left="588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C"/>
    <w:rsid w:val="00221488"/>
    <w:rsid w:val="00267C87"/>
    <w:rsid w:val="00350C77"/>
    <w:rsid w:val="00460F36"/>
    <w:rsid w:val="00462341"/>
    <w:rsid w:val="005D39C7"/>
    <w:rsid w:val="007168DD"/>
    <w:rsid w:val="0093772F"/>
    <w:rsid w:val="0095538B"/>
    <w:rsid w:val="00BA7302"/>
    <w:rsid w:val="00C03B34"/>
    <w:rsid w:val="00D7220B"/>
    <w:rsid w:val="00DA203C"/>
    <w:rsid w:val="00DB11B1"/>
    <w:rsid w:val="00E0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A564"/>
  <w15:chartTrackingRefBased/>
  <w15:docId w15:val="{B8486DF8-0D29-4B72-AD3B-408EC325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6</cp:revision>
  <cp:lastPrinted>2022-02-24T06:33:00Z</cp:lastPrinted>
  <dcterms:created xsi:type="dcterms:W3CDTF">2022-02-20T14:37:00Z</dcterms:created>
  <dcterms:modified xsi:type="dcterms:W3CDTF">2022-03-09T12:41:00Z</dcterms:modified>
</cp:coreProperties>
</file>