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E937" w14:textId="4732C291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</w:t>
      </w:r>
      <w:r w:rsidRPr="00DA203C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5F595CD3" wp14:editId="007FF04F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9F4D" w14:textId="77777777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DA203C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DA203C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00A908EC" w14:textId="77777777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6FC7F5D6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14:paraId="652F041C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Općinsko vijeće </w:t>
      </w:r>
    </w:p>
    <w:p w14:paraId="57BD84CE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9CBC7D" w14:textId="31530A42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7220B">
        <w:rPr>
          <w:rFonts w:ascii="Times New Roman" w:eastAsia="Times New Roman" w:hAnsi="Times New Roman" w:cs="Times New Roman"/>
          <w:sz w:val="24"/>
          <w:szCs w:val="24"/>
          <w:lang w:eastAsia="hr-HR"/>
        </w:rPr>
        <w:t>372-0</w:t>
      </w:r>
      <w:r w:rsidR="00620AD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7220B">
        <w:rPr>
          <w:rFonts w:ascii="Times New Roman" w:eastAsia="Times New Roman" w:hAnsi="Times New Roman" w:cs="Times New Roman"/>
          <w:sz w:val="24"/>
          <w:szCs w:val="24"/>
          <w:lang w:eastAsia="hr-HR"/>
        </w:rPr>
        <w:t>/22-01/1</w:t>
      </w:r>
    </w:p>
    <w:p w14:paraId="43F7BF3B" w14:textId="777BF6CB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7168DD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127020A4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0DDC3" w14:textId="67C9F8D2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350C77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50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06865CC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60292" w14:textId="7D80AAF9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Na temelju</w:t>
      </w:r>
      <w:r w:rsidR="00350C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35. Zakona o lokalnoj i područnoj (regionalnoj) samoupravi („Narodne novine“, broj 33/01, 60/01, 129/05, 109/07, 125/08, 36/09, 150/11, 144/12, 19/13, 137/15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123/17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98/19 i 144/20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te članka 30. Statuta Općine Starigrad („Službeni glasnik Zadarske županije“, broj: 03/18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8/18, 3/20 i 3/21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Općinsko vijeće Općine Starigrad, na svojoj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sjednici održanoj dana 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50C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veljače 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2022.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godine, d o n o s i </w:t>
      </w:r>
    </w:p>
    <w:p w14:paraId="476D9579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C1527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45CF9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340C843D" w14:textId="77777777" w:rsidR="00460F36" w:rsidRPr="00460F36" w:rsidRDefault="00460F36" w:rsidP="00460F36">
      <w:pPr>
        <w:widowControl w:val="0"/>
        <w:autoSpaceDE w:val="0"/>
        <w:autoSpaceDN w:val="0"/>
        <w:adjustRightInd w:val="0"/>
        <w:spacing w:after="0" w:line="239" w:lineRule="auto"/>
        <w:ind w:left="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4CE8FCF7" w14:textId="604A4E18" w:rsidR="00460F36" w:rsidRPr="00460F36" w:rsidRDefault="00460F36" w:rsidP="00620ADA">
      <w:pPr>
        <w:widowControl w:val="0"/>
        <w:autoSpaceDE w:val="0"/>
        <w:autoSpaceDN w:val="0"/>
        <w:adjustRightInd w:val="0"/>
        <w:spacing w:after="0" w:line="239" w:lineRule="auto"/>
        <w:ind w:left="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460F3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620AD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kiosku br. 12 na trgu Stjepana Radića</w:t>
      </w:r>
    </w:p>
    <w:p w14:paraId="62A536E7" w14:textId="302C3EE3" w:rsid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754BA7" w14:textId="77777777" w:rsidR="00D7220B" w:rsidRPr="00DA203C" w:rsidRDefault="00D7220B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38159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48941AB" w14:textId="49D0F2D9" w:rsidR="00460F36" w:rsidRPr="00460F36" w:rsidRDefault="00DA203C" w:rsidP="00460F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56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50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Starigrad </w:t>
      </w:r>
      <w:r w:rsidR="00620ADA">
        <w:rPr>
          <w:rFonts w:ascii="Times New Roman" w:eastAsia="Times New Roman" w:hAnsi="Times New Roman" w:cs="Times New Roman"/>
          <w:sz w:val="24"/>
          <w:szCs w:val="24"/>
          <w:lang w:eastAsia="hr-HR"/>
        </w:rPr>
        <w:t>neće davati u zakup kiosk br. 12 koji se nalazi na trgu Stjepana Radića.</w:t>
      </w:r>
    </w:p>
    <w:p w14:paraId="3DA1C568" w14:textId="791F4436" w:rsid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88B724" w14:textId="77777777" w:rsidR="00620ADA" w:rsidRDefault="00620ADA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386E2" w14:textId="2D94B1E7" w:rsidR="00460F36" w:rsidRDefault="00460F36" w:rsidP="0046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F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</w:t>
      </w:r>
    </w:p>
    <w:p w14:paraId="41DD7158" w14:textId="784E910B" w:rsidR="00DA203C" w:rsidRPr="00DA203C" w:rsidRDefault="00460F36" w:rsidP="00620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20ADA">
        <w:rPr>
          <w:rFonts w:ascii="Times New Roman" w:eastAsia="Times New Roman" w:hAnsi="Times New Roman" w:cs="Times New Roman"/>
          <w:sz w:val="24"/>
          <w:szCs w:val="24"/>
          <w:lang w:eastAsia="hr-HR"/>
        </w:rPr>
        <w:t>Kiosk iz prethodnog članaka uklonit će se sa trga te će se naknadno odlučiti njegova buduća namjena.</w:t>
      </w:r>
    </w:p>
    <w:p w14:paraId="675222C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DC02E" w14:textId="3AFE0F7B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9DD81" w14:textId="2063759B" w:rsidR="00DA203C" w:rsidRDefault="00DA203C" w:rsidP="0022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57201" w14:textId="77777777" w:rsidR="00DA203C" w:rsidRPr="00DA203C" w:rsidRDefault="00DA203C" w:rsidP="00DA203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3F934BEE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4D2D0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Marko Marasović, dipl. ing. građ.</w:t>
      </w:r>
    </w:p>
    <w:p w14:paraId="22A389B0" w14:textId="76E5D843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66C70" w14:textId="0D9AE653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2A545" w14:textId="510AF480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2A153" w14:textId="7903CA49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44A42" w14:textId="055183A5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34173A" w14:textId="206BCE16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DD671" w14:textId="0DA88C96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2620AD" w14:textId="4FC03994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DCD77" w14:textId="3B701AE2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A203C" w:rsidSect="001B497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DA4"/>
    <w:multiLevelType w:val="hybridMultilevel"/>
    <w:tmpl w:val="57FA6DA0"/>
    <w:lvl w:ilvl="0" w:tplc="E634E5AA">
      <w:start w:val="5"/>
      <w:numFmt w:val="bullet"/>
      <w:lvlText w:val="-"/>
      <w:lvlJc w:val="left"/>
      <w:pPr>
        <w:ind w:left="58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C"/>
    <w:rsid w:val="00221488"/>
    <w:rsid w:val="00267C87"/>
    <w:rsid w:val="00350C77"/>
    <w:rsid w:val="00460F36"/>
    <w:rsid w:val="00462341"/>
    <w:rsid w:val="005D39C7"/>
    <w:rsid w:val="00620ADA"/>
    <w:rsid w:val="007168DD"/>
    <w:rsid w:val="0093772F"/>
    <w:rsid w:val="0095538B"/>
    <w:rsid w:val="00C03B34"/>
    <w:rsid w:val="00D7220B"/>
    <w:rsid w:val="00DA203C"/>
    <w:rsid w:val="00E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564"/>
  <w15:chartTrackingRefBased/>
  <w15:docId w15:val="{B8486DF8-0D29-4B72-AD3B-408EC32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5</cp:revision>
  <cp:lastPrinted>2022-02-24T06:33:00Z</cp:lastPrinted>
  <dcterms:created xsi:type="dcterms:W3CDTF">2022-02-20T14:37:00Z</dcterms:created>
  <dcterms:modified xsi:type="dcterms:W3CDTF">2022-03-09T12:43:00Z</dcterms:modified>
</cp:coreProperties>
</file>