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A1A9" w14:textId="77777777" w:rsidR="00F1164D" w:rsidRPr="00F1164D" w:rsidRDefault="00F1164D" w:rsidP="00F1164D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F1164D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F1164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DC47827" wp14:editId="6542352D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64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0180B51A" w14:textId="77777777" w:rsidR="00F1164D" w:rsidRPr="00F1164D" w:rsidRDefault="00F1164D" w:rsidP="00F1164D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F1164D">
        <w:rPr>
          <w:rFonts w:ascii="HRTimes" w:eastAsia="Times New Roman" w:hAnsi="HRTimes" w:cs="Times New Roman"/>
          <w:sz w:val="24"/>
          <w:szCs w:val="24"/>
          <w:lang w:val="de-DE" w:eastAsia="ar-SA"/>
        </w:rPr>
        <w:t xml:space="preserve"> REPUBLIKA HRVATSKA</w:t>
      </w:r>
    </w:p>
    <w:p w14:paraId="41B05EB7" w14:textId="77777777" w:rsidR="00F1164D" w:rsidRPr="00F1164D" w:rsidRDefault="00F1164D" w:rsidP="00F1164D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F1164D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ZADARSKA ŽUPANIJA</w:t>
      </w:r>
    </w:p>
    <w:p w14:paraId="262E7C22" w14:textId="77777777" w:rsidR="00F1164D" w:rsidRPr="00F1164D" w:rsidRDefault="00F1164D" w:rsidP="00F1164D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F1164D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OPĆINA STARIGRAD</w:t>
      </w:r>
    </w:p>
    <w:p w14:paraId="605CE7A3" w14:textId="77777777" w:rsidR="00F1164D" w:rsidRPr="00F1164D" w:rsidRDefault="00F1164D" w:rsidP="00F116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Općinsko vijeće</w:t>
      </w:r>
    </w:p>
    <w:p w14:paraId="672F3666" w14:textId="77777777" w:rsidR="00F1164D" w:rsidRPr="00F1164D" w:rsidRDefault="00F1164D" w:rsidP="00F1164D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1946CD42" w14:textId="547AF6A2" w:rsidR="00F1164D" w:rsidRPr="00F1164D" w:rsidRDefault="00F1164D" w:rsidP="00F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E41C7C">
        <w:rPr>
          <w:rFonts w:ascii="Times New Roman" w:eastAsia="Times New Roman" w:hAnsi="Times New Roman" w:cs="Times New Roman"/>
          <w:sz w:val="24"/>
          <w:szCs w:val="24"/>
        </w:rPr>
        <w:t>372-03/21-01/16</w:t>
      </w:r>
    </w:p>
    <w:p w14:paraId="4C3D2D86" w14:textId="009EB379" w:rsidR="00F1164D" w:rsidRPr="00F1164D" w:rsidRDefault="00F1164D" w:rsidP="00F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E41C7C">
        <w:rPr>
          <w:rFonts w:ascii="Times New Roman" w:eastAsia="Times New Roman" w:hAnsi="Times New Roman" w:cs="Times New Roman"/>
          <w:sz w:val="24"/>
          <w:szCs w:val="24"/>
        </w:rPr>
        <w:t>2198/09-1-21-1</w:t>
      </w:r>
    </w:p>
    <w:p w14:paraId="620851A2" w14:textId="77777777" w:rsidR="00F1164D" w:rsidRPr="00F1164D" w:rsidRDefault="00F1164D" w:rsidP="00F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309987" w14:textId="024421D0" w:rsidR="00F1164D" w:rsidRPr="00F1164D" w:rsidRDefault="00F1164D" w:rsidP="00F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E41C7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1C7C">
        <w:rPr>
          <w:rFonts w:ascii="Times New Roman" w:eastAsia="Times New Roman" w:hAnsi="Times New Roman" w:cs="Times New Roman"/>
          <w:sz w:val="24"/>
          <w:szCs w:val="24"/>
        </w:rPr>
        <w:t xml:space="preserve"> rujna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 2021. godine</w:t>
      </w:r>
    </w:p>
    <w:p w14:paraId="077EBC8B" w14:textId="77777777" w:rsidR="00F1164D" w:rsidRPr="00F1164D" w:rsidRDefault="00F1164D" w:rsidP="00F1164D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2413D493" w14:textId="77777777" w:rsidR="00F1164D" w:rsidRPr="00F1164D" w:rsidRDefault="00F1164D" w:rsidP="00F1164D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27CEC819" w14:textId="68C036F6" w:rsidR="00F1164D" w:rsidRPr="00F1164D" w:rsidRDefault="00F1164D" w:rsidP="00F1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sz w:val="24"/>
          <w:szCs w:val="24"/>
        </w:rPr>
        <w:t>Na temelju članka 30. Statuta Općine Starigrad («Službeni glasnik Zadarske županije», br. 3/18, 8/18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>3/20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3/21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), Općinsko vijeće Općine Starigrad, na svojoj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. sjednici održanoj dana </w:t>
      </w:r>
      <w:r w:rsidR="00E41C7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41C7C">
        <w:rPr>
          <w:rFonts w:ascii="Times New Roman" w:eastAsia="Times New Roman" w:hAnsi="Times New Roman" w:cs="Times New Roman"/>
          <w:sz w:val="24"/>
          <w:szCs w:val="24"/>
        </w:rPr>
        <w:t xml:space="preserve"> rujna 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>2021. godine, donosi</w:t>
      </w:r>
    </w:p>
    <w:p w14:paraId="42DF1F81" w14:textId="77777777" w:rsidR="00F1164D" w:rsidRPr="00F1164D" w:rsidRDefault="00F1164D" w:rsidP="00F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86917" w14:textId="77777777" w:rsidR="00F1164D" w:rsidRPr="00F1164D" w:rsidRDefault="00F1164D" w:rsidP="00F1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177446F0" w14:textId="77777777" w:rsidR="00F1164D" w:rsidRPr="00F1164D" w:rsidRDefault="00F1164D" w:rsidP="00F11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o davanju ponude za sklapanje novog ugovora </w:t>
      </w:r>
    </w:p>
    <w:p w14:paraId="62D225C6" w14:textId="77777777" w:rsidR="00F1164D" w:rsidRPr="00F1164D" w:rsidRDefault="00F1164D" w:rsidP="00F11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sz w:val="24"/>
          <w:szCs w:val="24"/>
        </w:rPr>
        <w:t>o zakupu poslovnog prostora</w:t>
      </w:r>
    </w:p>
    <w:p w14:paraId="23F7CF38" w14:textId="77777777" w:rsidR="00F1164D" w:rsidRPr="00F1164D" w:rsidRDefault="00F1164D" w:rsidP="00F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55A67" w14:textId="77777777" w:rsidR="00F1164D" w:rsidRPr="00F1164D" w:rsidRDefault="00F1164D" w:rsidP="00F1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37FA1110" w14:textId="5FF18F6E" w:rsidR="00F1164D" w:rsidRDefault="00F1164D" w:rsidP="00F1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sz w:val="24"/>
          <w:szCs w:val="24"/>
        </w:rPr>
        <w:t>Općina Starigrad će ponuditi sklapanje novog ugovora o zakupu dosadašnj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 zakupni</w:t>
      </w:r>
      <w:r>
        <w:rPr>
          <w:rFonts w:ascii="Times New Roman" w:eastAsia="Times New Roman" w:hAnsi="Times New Roman" w:cs="Times New Roman"/>
          <w:sz w:val="24"/>
          <w:szCs w:val="24"/>
        </w:rPr>
        <w:t>cima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 poslovnog prostora</w:t>
      </w:r>
      <w:r w:rsidR="00DB40AD">
        <w:rPr>
          <w:rFonts w:ascii="Times New Roman" w:eastAsia="Times New Roman" w:hAnsi="Times New Roman" w:cs="Times New Roman"/>
          <w:sz w:val="24"/>
          <w:szCs w:val="24"/>
        </w:rPr>
        <w:t xml:space="preserve"> i javne površine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  koji se nalaz</w:t>
      </w:r>
      <w:r>
        <w:rPr>
          <w:rFonts w:ascii="Times New Roman" w:eastAsia="Times New Roman" w:hAnsi="Times New Roman" w:cs="Times New Roman"/>
          <w:sz w:val="24"/>
          <w:szCs w:val="24"/>
        </w:rPr>
        <w:t>e na trgu Stjepana Radić</w:t>
      </w:r>
      <w:r w:rsidR="006414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>, na određeno vrijeme od 5 godina</w:t>
      </w:r>
      <w:r w:rsidR="00A93DE1">
        <w:rPr>
          <w:rFonts w:ascii="Times New Roman" w:eastAsia="Times New Roman" w:hAnsi="Times New Roman" w:cs="Times New Roman"/>
          <w:sz w:val="24"/>
          <w:szCs w:val="24"/>
        </w:rPr>
        <w:t>, počevši od 01.01.2022.,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 pod istim uvjetima kao i u postojeć</w:t>
      </w:r>
      <w:r w:rsidR="00A93DE1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 xml:space="preserve"> ugovor</w:t>
      </w:r>
      <w:r w:rsidR="00A93DE1"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F11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C008F" w14:textId="762E75CB" w:rsidR="00DB40AD" w:rsidRDefault="00DB40AD" w:rsidP="00F1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D2B9" w14:textId="318ED45E" w:rsidR="00DB40AD" w:rsidRDefault="00DB40AD" w:rsidP="00DB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0A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4F75F530" w14:textId="182F7ED7" w:rsidR="00DB40AD" w:rsidRDefault="006414FB" w:rsidP="00DB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4FB">
        <w:rPr>
          <w:rFonts w:ascii="Times New Roman" w:eastAsia="Times New Roman" w:hAnsi="Times New Roman" w:cs="Times New Roman"/>
          <w:sz w:val="24"/>
          <w:szCs w:val="24"/>
        </w:rPr>
        <w:t>Zakupnici kojima će se ponuditi sklapanje novog ugovora su:</w:t>
      </w:r>
    </w:p>
    <w:p w14:paraId="7121C55C" w14:textId="77777777" w:rsidR="00A93DE1" w:rsidRPr="006414FB" w:rsidRDefault="00A93DE1" w:rsidP="00DB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9BB76" w14:textId="1786598C" w:rsidR="006414FB" w:rsidRDefault="006414FB" w:rsidP="006414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4FB">
        <w:rPr>
          <w:rFonts w:ascii="Times New Roman" w:eastAsia="Times New Roman" w:hAnsi="Times New Roman" w:cs="Times New Roman"/>
          <w:sz w:val="24"/>
          <w:szCs w:val="24"/>
        </w:rPr>
        <w:t>T.O. LE</w:t>
      </w:r>
      <w:r>
        <w:rPr>
          <w:rFonts w:ascii="Times New Roman" w:eastAsia="Times New Roman" w:hAnsi="Times New Roman" w:cs="Times New Roman"/>
          <w:sz w:val="24"/>
          <w:szCs w:val="24"/>
        </w:rPr>
        <w:t>A, vl. Željko Katalinić – kiosk br. 1, iznos godišnje zakupnine 20.000,00 kn</w:t>
      </w:r>
    </w:p>
    <w:p w14:paraId="566CED83" w14:textId="5A1EBACF" w:rsidR="006414FB" w:rsidRDefault="006414FB" w:rsidP="006414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T.O. LUKA, vl. Ksenija Katalinić – kiosk br. </w:t>
      </w:r>
      <w:r w:rsidR="00A41B51">
        <w:rPr>
          <w:rFonts w:ascii="Times New Roman" w:eastAsia="Times New Roman" w:hAnsi="Times New Roman" w:cs="Times New Roman"/>
          <w:sz w:val="24"/>
          <w:szCs w:val="24"/>
        </w:rPr>
        <w:t>2, iznos godišnje zakupnine 20.000,00 kn</w:t>
      </w:r>
    </w:p>
    <w:p w14:paraId="67F17C33" w14:textId="70DFB492" w:rsidR="00A41B51" w:rsidRDefault="00A41B51" w:rsidP="006414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U.T.O. JABUKA, vl. Ivica Adžić – kiosk br. 3, iznos godišnje zakupnine 22.240,</w:t>
      </w:r>
      <w:r w:rsidR="00A93DE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 kn</w:t>
      </w:r>
    </w:p>
    <w:p w14:paraId="511F2911" w14:textId="29BC5274" w:rsidR="00A93DE1" w:rsidRDefault="00A93DE1" w:rsidP="006414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T.O. PUNTAR, vl. Joso Bucić – kiosk br. 4, iznos godišnje zakupnine 20.000,00 kn</w:t>
      </w:r>
    </w:p>
    <w:p w14:paraId="38B40395" w14:textId="09FCE0BE" w:rsidR="00A93DE1" w:rsidRDefault="00A93DE1" w:rsidP="006414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T.O. PAJA, vl. Sanja Milovac – kiosk br. 6, iznos godišnje zakupnine 24.480,00 kn</w:t>
      </w:r>
    </w:p>
    <w:p w14:paraId="4B7313FA" w14:textId="623A5FBB" w:rsidR="00A93DE1" w:rsidRDefault="00A93DE1" w:rsidP="00A93D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T.O. GATARIĆ, vl. Ostoja Gatarić – kiosk br. 7, iznos godišnje zakupnine 23.100,00 kn</w:t>
      </w:r>
    </w:p>
    <w:p w14:paraId="74777F2B" w14:textId="5FC8F1C0" w:rsidR="00A93DE1" w:rsidRDefault="00A93DE1" w:rsidP="00A93D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T.O. MIMOZA, vl. Sanja Sjauš – kiosk br. 8, iznos godišnje zakupnine 21.000,00 kn</w:t>
      </w:r>
    </w:p>
    <w:p w14:paraId="3AEF2E2A" w14:textId="71D22A61" w:rsidR="00A93DE1" w:rsidRDefault="00A93DE1" w:rsidP="00A93D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T.O. DANIJEL, vl. Danijel Milovac – kiosk br. 9, iznos godišnje zakupnine 20.000,00 kn</w:t>
      </w:r>
    </w:p>
    <w:p w14:paraId="2034CD44" w14:textId="6E1BF966" w:rsidR="00A93DE1" w:rsidRDefault="00A93DE1" w:rsidP="00A93D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LANTERNA, obrt za trgovinu i ugostiteljstvo, vl. Marko Milovac – kiosk br. 10, iznos godišnje zakupnine 20.000,00 kn</w:t>
      </w:r>
    </w:p>
    <w:p w14:paraId="423BC048" w14:textId="23E474A6" w:rsidR="00A93DE1" w:rsidRDefault="00A93DE1" w:rsidP="00A93D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T.O. MARE, vl. Marija Bušljeta – kiosk br. 11, iznos godišnje zakupnine 23.600,00 kn</w:t>
      </w:r>
    </w:p>
    <w:p w14:paraId="34BDBB48" w14:textId="53942054" w:rsidR="00A93DE1" w:rsidRDefault="00A93DE1" w:rsidP="00A93D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ENCIAN d.o.o. – kiosk br. 13, iznos godišnje zakupnine 26.720,00 kn</w:t>
      </w:r>
    </w:p>
    <w:p w14:paraId="060CB2AE" w14:textId="77777777" w:rsidR="00F1164D" w:rsidRPr="00F1164D" w:rsidRDefault="00F1164D" w:rsidP="00F1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F6E71" w14:textId="7A8B4B81" w:rsidR="00F1164D" w:rsidRDefault="00F1164D" w:rsidP="00F1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43C1D22A" w14:textId="6AD90C62" w:rsidR="00A93DE1" w:rsidRDefault="00A93DE1" w:rsidP="00A93D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3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Zakupnina se plaća dio kao koncesijsko odobrenje, a dio kao zakup poslovnog prostora.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dio koji se plaća kao zakup poslovnog prostora obračunava se porez na dodanu vrijednost (PDV). </w:t>
      </w:r>
    </w:p>
    <w:p w14:paraId="23BCEB36" w14:textId="219847C4" w:rsidR="00DC1052" w:rsidRDefault="00DC1052" w:rsidP="00A93D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05F92D" w14:textId="2A8BB11A" w:rsidR="00DC1052" w:rsidRDefault="00DC1052" w:rsidP="00DC10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C10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4C15FA73" w14:textId="2C6ED402" w:rsidR="00DC1052" w:rsidRDefault="00DC1052" w:rsidP="00DC10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odlukom Općinskog vijeća ukaže poteba za prenamjenom prostora ili drugačijim rasporedom kioska u svrhu uređenje Trga Stjepana Radića, Općina Starigrad zadržava pravo raskida ugovora o zakupu.</w:t>
      </w:r>
    </w:p>
    <w:p w14:paraId="32C8282B" w14:textId="77777777" w:rsidR="00DC1052" w:rsidRPr="00DC1052" w:rsidRDefault="00DC1052" w:rsidP="00DC105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DC8AB3" w14:textId="51184C79" w:rsidR="00A93DE1" w:rsidRDefault="00A93DE1" w:rsidP="00A93D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CA57E" w14:textId="57478D6E" w:rsidR="00F1164D" w:rsidRPr="00F1164D" w:rsidRDefault="00A93DE1" w:rsidP="00A9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348CE151" w14:textId="43B9D27C" w:rsidR="00F1164D" w:rsidRDefault="00F1164D" w:rsidP="00A9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64D">
        <w:rPr>
          <w:rFonts w:ascii="Times New Roman" w:eastAsia="Times New Roman" w:hAnsi="Times New Roman" w:cs="Times New Roman"/>
          <w:sz w:val="24"/>
          <w:szCs w:val="24"/>
        </w:rPr>
        <w:t>Ovlašćuje se Općinski načelnik za provođenje ove Odluke.</w:t>
      </w:r>
    </w:p>
    <w:p w14:paraId="4ACCC938" w14:textId="77777777" w:rsidR="00DC1052" w:rsidRDefault="00DC1052" w:rsidP="00A9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EDEB4" w14:textId="77777777" w:rsidR="00A93DE1" w:rsidRPr="00F1164D" w:rsidRDefault="00A93DE1" w:rsidP="00A9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6C4DA" w14:textId="55929327" w:rsidR="00A93DE1" w:rsidRDefault="00F1164D" w:rsidP="00A9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7324315B" w14:textId="77777777" w:rsidR="00A93DE1" w:rsidRDefault="00A93DE1" w:rsidP="00A9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0584CD" w14:textId="2BBD377F" w:rsidR="00F1164D" w:rsidRPr="00F1164D" w:rsidRDefault="00F1164D" w:rsidP="00A93DE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64D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Marasović, dipl. ing. građ.</w:t>
      </w:r>
    </w:p>
    <w:sectPr w:rsidR="00F1164D" w:rsidRPr="00F1164D" w:rsidSect="00A93DE1">
      <w:pgSz w:w="11907" w:h="16840" w:code="9"/>
      <w:pgMar w:top="1077" w:right="1134" w:bottom="107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81"/>
    <w:multiLevelType w:val="hybridMultilevel"/>
    <w:tmpl w:val="009A6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B52EE"/>
    <w:multiLevelType w:val="hybridMultilevel"/>
    <w:tmpl w:val="F92E01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D"/>
    <w:rsid w:val="00267C87"/>
    <w:rsid w:val="0038666D"/>
    <w:rsid w:val="006414FB"/>
    <w:rsid w:val="00802F2A"/>
    <w:rsid w:val="0093772F"/>
    <w:rsid w:val="0095538B"/>
    <w:rsid w:val="00A41B51"/>
    <w:rsid w:val="00A93DE1"/>
    <w:rsid w:val="00B30AB1"/>
    <w:rsid w:val="00C03B34"/>
    <w:rsid w:val="00DB40AD"/>
    <w:rsid w:val="00DC1052"/>
    <w:rsid w:val="00E41C7C"/>
    <w:rsid w:val="00F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FA4"/>
  <w15:chartTrackingRefBased/>
  <w15:docId w15:val="{4806D989-3C94-4133-8EAE-84FA33F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5</cp:revision>
  <dcterms:created xsi:type="dcterms:W3CDTF">2021-09-03T09:59:00Z</dcterms:created>
  <dcterms:modified xsi:type="dcterms:W3CDTF">2021-09-20T06:36:00Z</dcterms:modified>
</cp:coreProperties>
</file>