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B9284E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B9284E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6F4AD7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1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6F4AD7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6F4AD7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3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B9284E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B9284E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B9284E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B9284E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B9284E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B9284E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B9284E">
        <w:rPr>
          <w:rFonts w:ascii="Times New Roman" w:hAnsi="Times New Roman" w:cs="Times New Roman"/>
          <w:sz w:val="24"/>
          <w:szCs w:val="24"/>
        </w:rPr>
        <w:t xml:space="preserve"> 87/08, 136/12 i 15/15), Pravilnika o </w:t>
      </w:r>
      <w:r w:rsidR="00F56600" w:rsidRPr="00B9284E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 26/10, </w:t>
      </w:r>
      <w:r w:rsidRPr="00B9284E">
        <w:rPr>
          <w:rFonts w:ascii="Times New Roman" w:hAnsi="Times New Roman" w:cs="Times New Roman"/>
          <w:sz w:val="24"/>
          <w:szCs w:val="24"/>
        </w:rPr>
        <w:t>120/13</w:t>
      </w:r>
      <w:r w:rsidR="00600E90" w:rsidRPr="00B9284E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 1/20</w:t>
      </w:r>
      <w:r w:rsidRPr="00B9284E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B9284E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B9284E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B9284E">
        <w:rPr>
          <w:rFonts w:ascii="Times New Roman" w:hAnsi="Times New Roman" w:cs="Times New Roman"/>
          <w:sz w:val="24"/>
          <w:szCs w:val="24"/>
        </w:rPr>
        <w:t>87/16</w:t>
      </w:r>
      <w:r w:rsidR="00600E90" w:rsidRPr="00B9284E">
        <w:rPr>
          <w:rFonts w:ascii="Times New Roman" w:hAnsi="Times New Roman" w:cs="Times New Roman"/>
          <w:sz w:val="24"/>
          <w:szCs w:val="24"/>
        </w:rPr>
        <w:t>, 3/18 i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 126/19</w:t>
      </w:r>
      <w:r w:rsidRPr="00B9284E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B9284E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B9284E">
        <w:rPr>
          <w:rFonts w:ascii="Times New Roman" w:hAnsi="Times New Roman" w:cs="Times New Roman"/>
          <w:sz w:val="24"/>
          <w:szCs w:val="24"/>
        </w:rPr>
        <w:t>2</w:t>
      </w:r>
      <w:r w:rsidR="006F4AD7" w:rsidRPr="00B9284E">
        <w:rPr>
          <w:rFonts w:ascii="Times New Roman" w:hAnsi="Times New Roman" w:cs="Times New Roman"/>
          <w:sz w:val="24"/>
          <w:szCs w:val="24"/>
        </w:rPr>
        <w:t>1</w:t>
      </w:r>
      <w:r w:rsidRPr="00B9284E">
        <w:rPr>
          <w:rFonts w:ascii="Times New Roman" w:hAnsi="Times New Roman" w:cs="Times New Roman"/>
          <w:sz w:val="24"/>
          <w:szCs w:val="24"/>
        </w:rPr>
        <w:t>. godinu</w:t>
      </w:r>
      <w:r w:rsidR="00C26127" w:rsidRPr="00B9284E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B9284E">
        <w:rPr>
          <w:rFonts w:ascii="Times New Roman" w:hAnsi="Times New Roman" w:cs="Times New Roman"/>
          <w:sz w:val="24"/>
          <w:szCs w:val="24"/>
        </w:rPr>
        <w:t>2</w:t>
      </w:r>
      <w:r w:rsidR="006F4AD7" w:rsidRPr="00B9284E">
        <w:rPr>
          <w:rFonts w:ascii="Times New Roman" w:hAnsi="Times New Roman" w:cs="Times New Roman"/>
          <w:sz w:val="24"/>
          <w:szCs w:val="24"/>
        </w:rPr>
        <w:t>2</w:t>
      </w:r>
      <w:r w:rsidR="00993D89" w:rsidRPr="00B9284E">
        <w:rPr>
          <w:rFonts w:ascii="Times New Roman" w:hAnsi="Times New Roman" w:cs="Times New Roman"/>
          <w:sz w:val="24"/>
          <w:szCs w:val="24"/>
        </w:rPr>
        <w:t>. i 202</w:t>
      </w:r>
      <w:r w:rsidR="006F4AD7" w:rsidRPr="00B9284E">
        <w:rPr>
          <w:rFonts w:ascii="Times New Roman" w:hAnsi="Times New Roman" w:cs="Times New Roman"/>
          <w:sz w:val="24"/>
          <w:szCs w:val="24"/>
        </w:rPr>
        <w:t>3</w:t>
      </w:r>
      <w:r w:rsidR="00C26127" w:rsidRPr="00B9284E">
        <w:rPr>
          <w:rFonts w:ascii="Times New Roman" w:hAnsi="Times New Roman" w:cs="Times New Roman"/>
          <w:sz w:val="24"/>
          <w:szCs w:val="24"/>
        </w:rPr>
        <w:t>. godinu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</w:p>
    <w:p w:rsidR="00B526FC" w:rsidRPr="00B9284E" w:rsidRDefault="006F4AD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Style w:val="fontstyle01"/>
          <w:color w:val="auto"/>
        </w:rPr>
        <w:t>Prema proračunskom kalendaru, Vlada Republike Hrvatske usvaja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smjernice ekonomske i fiskalne politike za trogodišnje razdoblje koje između ostaloga sadrže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ciljeve ekonomske politike za trogodišnje razdoblje te makroekonomski i fiskalni okvir opće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države. Smjernice za izradu Državnog proračuna Republike Hrvatske za 2021. i projekcija za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2022. i 2023. je Vlada usvojila na sjednici održanoj 24. rujna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2020. izrađene su na temelju Nacionalnog programa reformi Republike Hrvatske za 2020. i</w:t>
      </w:r>
      <w:r w:rsidRPr="00B9284E">
        <w:rPr>
          <w:rFonts w:ascii="CIDFont+F3" w:hAnsi="CIDFont+F3"/>
        </w:rPr>
        <w:t xml:space="preserve"> </w:t>
      </w:r>
      <w:r w:rsidRPr="00B9284E">
        <w:rPr>
          <w:rStyle w:val="fontstyle01"/>
          <w:color w:val="auto"/>
        </w:rPr>
        <w:t>Programa konvergencije Republike Hrvatske za 2020. i 2021. godinu</w:t>
      </w:r>
      <w:r w:rsidRPr="00B9284E">
        <w:t xml:space="preserve"> </w:t>
      </w:r>
      <w:r w:rsidR="00B526FC" w:rsidRPr="00B9284E">
        <w:rPr>
          <w:rFonts w:ascii="Times New Roman" w:hAnsi="Times New Roman" w:cs="Times New Roman"/>
          <w:sz w:val="24"/>
          <w:szCs w:val="24"/>
        </w:rPr>
        <w:t xml:space="preserve">dok je Ministarstvo financija </w:t>
      </w:r>
      <w:r w:rsidR="00010B6A" w:rsidRPr="00B9284E">
        <w:rPr>
          <w:rFonts w:ascii="Times New Roman" w:hAnsi="Times New Roman" w:cs="Times New Roman"/>
          <w:sz w:val="24"/>
          <w:szCs w:val="24"/>
        </w:rPr>
        <w:t xml:space="preserve">u </w:t>
      </w:r>
      <w:r w:rsidRPr="00B9284E">
        <w:rPr>
          <w:rFonts w:ascii="Times New Roman" w:hAnsi="Times New Roman" w:cs="Times New Roman"/>
          <w:sz w:val="24"/>
          <w:szCs w:val="24"/>
        </w:rPr>
        <w:t>listopadu</w:t>
      </w:r>
      <w:r w:rsidR="00B526FC" w:rsidRPr="00B9284E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B9284E">
        <w:rPr>
          <w:rFonts w:ascii="Times New Roman" w:hAnsi="Times New Roman" w:cs="Times New Roman"/>
          <w:sz w:val="24"/>
          <w:szCs w:val="24"/>
        </w:rPr>
        <w:t>2</w:t>
      </w:r>
      <w:r w:rsidRPr="00B9284E">
        <w:rPr>
          <w:rFonts w:ascii="Times New Roman" w:hAnsi="Times New Roman" w:cs="Times New Roman"/>
          <w:sz w:val="24"/>
          <w:szCs w:val="24"/>
        </w:rPr>
        <w:t>1.-2023</w:t>
      </w:r>
      <w:r w:rsidR="00B526FC" w:rsidRPr="00B9284E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 w:rsidRPr="00B9284E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Pr="00B9284E">
        <w:rPr>
          <w:rFonts w:ascii="Times New Roman" w:hAnsi="Times New Roman" w:cs="Times New Roman"/>
          <w:sz w:val="24"/>
          <w:szCs w:val="24"/>
        </w:rPr>
        <w:t>ćine Starigrad za razdoblje 2021.-2023</w:t>
      </w:r>
      <w:r w:rsidR="00993B4B" w:rsidRPr="00B9284E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F13EE3" w:rsidRPr="00B9284E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 w:rsidR="00736801" w:rsidRPr="00B9284E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9284E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</w:t>
      </w:r>
      <w:r w:rsidR="00736801" w:rsidRPr="00B9284E">
        <w:rPr>
          <w:rFonts w:ascii="Times New Roman" w:hAnsi="Times New Roman" w:cs="Times New Roman"/>
          <w:sz w:val="24"/>
          <w:szCs w:val="24"/>
        </w:rPr>
        <w:t xml:space="preserve">U </w:t>
      </w:r>
      <w:r w:rsidR="00CB1916" w:rsidRPr="00B9284E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993B4B" w:rsidRPr="00B9284E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684E34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  <w:r w:rsidR="00CF7998">
        <w:rPr>
          <w:rFonts w:ascii="Times New Roman" w:hAnsi="Times New Roman" w:cs="Times New Roman"/>
          <w:sz w:val="24"/>
          <w:szCs w:val="24"/>
        </w:rPr>
        <w:t xml:space="preserve"> </w:t>
      </w:r>
      <w:r w:rsidR="00CF7998" w:rsidRPr="00CF7998">
        <w:rPr>
          <w:rFonts w:ascii="Times New Roman" w:hAnsi="Times New Roman" w:cs="Times New Roman"/>
          <w:sz w:val="24"/>
          <w:szCs w:val="24"/>
        </w:rPr>
        <w:t xml:space="preserve">Prema uputama Ministarstva financija </w:t>
      </w:r>
      <w:r w:rsidR="003E2139">
        <w:rPr>
          <w:rFonts w:ascii="Times New Roman" w:hAnsi="Times New Roman" w:cs="Times New Roman"/>
          <w:sz w:val="24"/>
          <w:szCs w:val="24"/>
        </w:rPr>
        <w:t>prikazana je vremenska serija</w:t>
      </w:r>
      <w:r w:rsidR="003E2139" w:rsidRPr="003E2139">
        <w:rPr>
          <w:rFonts w:ascii="Times New Roman" w:hAnsi="Times New Roman" w:cs="Times New Roman"/>
          <w:sz w:val="24"/>
          <w:szCs w:val="24"/>
        </w:rPr>
        <w:t xml:space="preserve"> podataka od pet godina </w:t>
      </w:r>
      <w:r w:rsidR="003E2139">
        <w:rPr>
          <w:rFonts w:ascii="Times New Roman" w:hAnsi="Times New Roman" w:cs="Times New Roman"/>
          <w:sz w:val="24"/>
          <w:szCs w:val="24"/>
        </w:rPr>
        <w:t>koja sadržava</w:t>
      </w:r>
      <w:r w:rsidR="003E2139" w:rsidRPr="003E2139">
        <w:rPr>
          <w:rFonts w:ascii="Times New Roman" w:hAnsi="Times New Roman" w:cs="Times New Roman"/>
          <w:sz w:val="24"/>
          <w:szCs w:val="24"/>
        </w:rPr>
        <w:t xml:space="preserve"> podat</w:t>
      </w:r>
      <w:r w:rsidR="003E2139">
        <w:rPr>
          <w:rFonts w:ascii="Times New Roman" w:hAnsi="Times New Roman" w:cs="Times New Roman"/>
          <w:sz w:val="24"/>
          <w:szCs w:val="24"/>
        </w:rPr>
        <w:t>ke o izvršenju proračuna za 2019</w:t>
      </w:r>
      <w:r w:rsidR="003E2139" w:rsidRPr="003E2139">
        <w:rPr>
          <w:rFonts w:ascii="Times New Roman" w:hAnsi="Times New Roman" w:cs="Times New Roman"/>
          <w:sz w:val="24"/>
          <w:szCs w:val="24"/>
        </w:rPr>
        <w:t>.</w:t>
      </w:r>
      <w:r w:rsidR="003E2139">
        <w:rPr>
          <w:rFonts w:ascii="Times New Roman" w:hAnsi="Times New Roman" w:cs="Times New Roman"/>
          <w:sz w:val="24"/>
          <w:szCs w:val="24"/>
        </w:rPr>
        <w:t xml:space="preserve">, </w:t>
      </w:r>
      <w:r w:rsidR="003E2139" w:rsidRPr="003E2139">
        <w:rPr>
          <w:rFonts w:ascii="Times New Roman" w:hAnsi="Times New Roman" w:cs="Times New Roman"/>
          <w:sz w:val="24"/>
          <w:szCs w:val="24"/>
        </w:rPr>
        <w:t>plan proračuna za 20</w:t>
      </w:r>
      <w:r w:rsidR="003E2139">
        <w:rPr>
          <w:rFonts w:ascii="Times New Roman" w:hAnsi="Times New Roman" w:cs="Times New Roman"/>
          <w:sz w:val="24"/>
          <w:szCs w:val="24"/>
        </w:rPr>
        <w:t>20. te proračun za 2021</w:t>
      </w:r>
      <w:r w:rsidR="003E2139" w:rsidRPr="003E2139">
        <w:rPr>
          <w:rFonts w:ascii="Times New Roman" w:hAnsi="Times New Roman" w:cs="Times New Roman"/>
          <w:sz w:val="24"/>
          <w:szCs w:val="24"/>
        </w:rPr>
        <w:t>. i projekcija za 20</w:t>
      </w:r>
      <w:r w:rsidR="003E2139">
        <w:rPr>
          <w:rFonts w:ascii="Times New Roman" w:hAnsi="Times New Roman" w:cs="Times New Roman"/>
          <w:sz w:val="24"/>
          <w:szCs w:val="24"/>
        </w:rPr>
        <w:t>22</w:t>
      </w:r>
      <w:r w:rsidR="003E2139" w:rsidRPr="003E2139">
        <w:rPr>
          <w:rFonts w:ascii="Times New Roman" w:hAnsi="Times New Roman" w:cs="Times New Roman"/>
          <w:sz w:val="24"/>
          <w:szCs w:val="24"/>
        </w:rPr>
        <w:t>. i 202</w:t>
      </w:r>
      <w:r w:rsidR="003E2139">
        <w:rPr>
          <w:rFonts w:ascii="Times New Roman" w:hAnsi="Times New Roman" w:cs="Times New Roman"/>
          <w:sz w:val="24"/>
          <w:szCs w:val="24"/>
        </w:rPr>
        <w:t>3</w:t>
      </w:r>
      <w:r w:rsidR="003E2139" w:rsidRPr="003E2139">
        <w:rPr>
          <w:rFonts w:ascii="Times New Roman" w:hAnsi="Times New Roman" w:cs="Times New Roman"/>
          <w:sz w:val="24"/>
          <w:szCs w:val="24"/>
        </w:rPr>
        <w:t>.</w:t>
      </w:r>
    </w:p>
    <w:p w:rsidR="003E2139" w:rsidRPr="00B9284E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B9284E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B9284E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B9284E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B9284E">
        <w:rPr>
          <w:rFonts w:ascii="Times New Roman" w:hAnsi="Times New Roman" w:cs="Times New Roman"/>
          <w:sz w:val="24"/>
          <w:szCs w:val="24"/>
        </w:rPr>
        <w:t>2</w:t>
      </w:r>
      <w:r w:rsidR="006F4AD7" w:rsidRPr="00B9284E">
        <w:rPr>
          <w:rFonts w:ascii="Times New Roman" w:hAnsi="Times New Roman" w:cs="Times New Roman"/>
          <w:sz w:val="24"/>
          <w:szCs w:val="24"/>
        </w:rPr>
        <w:t>1</w:t>
      </w:r>
      <w:r w:rsidRPr="00B9284E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B9284E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B9284E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B9284E">
        <w:rPr>
          <w:rFonts w:ascii="Times New Roman" w:hAnsi="Times New Roman" w:cs="Times New Roman"/>
          <w:sz w:val="24"/>
          <w:szCs w:val="24"/>
        </w:rPr>
        <w:t>od 19</w:t>
      </w:r>
      <w:r w:rsidR="006F4AD7" w:rsidRPr="00B9284E">
        <w:rPr>
          <w:rFonts w:ascii="Times New Roman" w:hAnsi="Times New Roman" w:cs="Times New Roman"/>
          <w:sz w:val="24"/>
          <w:szCs w:val="24"/>
        </w:rPr>
        <w:t>.100.0</w:t>
      </w:r>
      <w:r w:rsidR="003D7C08" w:rsidRPr="00B9284E">
        <w:rPr>
          <w:rFonts w:ascii="Times New Roman" w:hAnsi="Times New Roman" w:cs="Times New Roman"/>
          <w:sz w:val="24"/>
          <w:szCs w:val="24"/>
        </w:rPr>
        <w:t>00,00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6F4AD7" w:rsidRPr="00B9284E">
        <w:rPr>
          <w:rFonts w:ascii="Times New Roman" w:hAnsi="Times New Roman" w:cs="Times New Roman"/>
          <w:sz w:val="24"/>
          <w:szCs w:val="24"/>
        </w:rPr>
        <w:t>16.093.000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,00 </w:t>
      </w:r>
      <w:r w:rsidRPr="00B9284E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 1.0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00.000,00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9284E">
        <w:rPr>
          <w:rFonts w:ascii="Times New Roman" w:hAnsi="Times New Roman" w:cs="Times New Roman"/>
          <w:sz w:val="24"/>
          <w:szCs w:val="24"/>
        </w:rPr>
        <w:t>kn</w:t>
      </w:r>
      <w:r w:rsidRPr="00B9284E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6F4AD7" w:rsidRPr="00B9284E">
        <w:rPr>
          <w:rFonts w:ascii="Times New Roman" w:hAnsi="Times New Roman" w:cs="Times New Roman"/>
          <w:sz w:val="24"/>
          <w:szCs w:val="24"/>
        </w:rPr>
        <w:t>2.007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.000,00 </w:t>
      </w:r>
      <w:r w:rsidRPr="00B9284E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B9284E">
        <w:rPr>
          <w:rFonts w:ascii="Times New Roman" w:hAnsi="Times New Roman" w:cs="Times New Roman"/>
          <w:sz w:val="24"/>
          <w:szCs w:val="24"/>
        </w:rPr>
        <w:t>20</w:t>
      </w:r>
      <w:r w:rsidRPr="00B9284E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B9284E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B9284E">
        <w:rPr>
          <w:rFonts w:ascii="Times New Roman" w:hAnsi="Times New Roman" w:cs="Times New Roman"/>
          <w:sz w:val="24"/>
          <w:szCs w:val="24"/>
        </w:rPr>
        <w:t xml:space="preserve"> te</w:t>
      </w:r>
      <w:r w:rsidR="00B843D4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6F4AD7" w:rsidRPr="00B9284E">
        <w:rPr>
          <w:rFonts w:ascii="Times New Roman" w:hAnsi="Times New Roman" w:cs="Times New Roman"/>
          <w:sz w:val="24"/>
          <w:szCs w:val="24"/>
        </w:rPr>
        <w:t xml:space="preserve">okolnosti </w:t>
      </w:r>
      <w:r w:rsidR="0076580C" w:rsidRPr="00B9284E">
        <w:rPr>
          <w:rFonts w:ascii="Times New Roman" w:hAnsi="Times New Roman" w:cs="Times New Roman"/>
          <w:sz w:val="24"/>
          <w:szCs w:val="24"/>
        </w:rPr>
        <w:t xml:space="preserve">i posljedica </w:t>
      </w:r>
      <w:r w:rsidR="006F4AD7" w:rsidRPr="00B9284E">
        <w:rPr>
          <w:rFonts w:ascii="Times New Roman" w:hAnsi="Times New Roman" w:cs="Times New Roman"/>
          <w:sz w:val="24"/>
          <w:szCs w:val="24"/>
        </w:rPr>
        <w:t>vezanih uz pojavu epidemije bolesti COVID-19</w:t>
      </w:r>
      <w:r w:rsidR="0076580C" w:rsidRPr="00B9284E">
        <w:rPr>
          <w:rFonts w:ascii="Times New Roman" w:hAnsi="Times New Roman" w:cs="Times New Roman"/>
          <w:sz w:val="24"/>
          <w:szCs w:val="24"/>
        </w:rPr>
        <w:t>, uzimajući u obzir i planirane izmjene zakonskih propisa.</w:t>
      </w:r>
    </w:p>
    <w:p w:rsidR="008D71CF" w:rsidRPr="00B9284E" w:rsidRDefault="008D71CF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E34" w:rsidRPr="00B9284E" w:rsidRDefault="00684E3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B9284E" w:rsidTr="00684E34">
        <w:tc>
          <w:tcPr>
            <w:tcW w:w="2802" w:type="dxa"/>
            <w:shd w:val="clear" w:color="auto" w:fill="E2EFD9" w:themeFill="accent6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B9284E" w:rsidRDefault="00BF460D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580C" w:rsidRPr="00B9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B9284E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B928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B9284E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B928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16.093.000,00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17.040.000,00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16.638.000,00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684E34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6580C" w:rsidRPr="00B928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684E34" w:rsidP="00600E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E90" w:rsidRPr="00B9284E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4.055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4.255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3.955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1.928.005,00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2.280.005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684E34" w:rsidP="00600E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0E90" w:rsidRPr="00B9284E">
              <w:rPr>
                <w:rFonts w:ascii="Times New Roman" w:hAnsi="Times New Roman" w:cs="Times New Roman"/>
                <w:sz w:val="24"/>
                <w:szCs w:val="24"/>
              </w:rPr>
              <w:t>328.005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580C" w:rsidRPr="00B9284E">
              <w:rPr>
                <w:rFonts w:ascii="Times New Roman" w:hAnsi="Times New Roman" w:cs="Times New Roman"/>
                <w:sz w:val="24"/>
                <w:szCs w:val="24"/>
              </w:rPr>
              <w:t>674.000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00E9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3.394.000,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00E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0E90" w:rsidRPr="00B9284E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E90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50.995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50.995,00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50.995,00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DEEAF6" w:themeFill="accent1" w:themeFillTint="33"/>
          </w:tcPr>
          <w:p w:rsidR="00CD6552" w:rsidRPr="00B9284E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B9284E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2.007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B9284E" w:rsidRDefault="00684E34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5AF" w:rsidRPr="00B9284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B9284E" w:rsidRDefault="00684E34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5AF" w:rsidRPr="00B9284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2.007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684E34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5AF" w:rsidRPr="00B9284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684E34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AF"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2802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B9284E" w:rsidRDefault="0076580C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19.100.000,00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CD75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19.945.000</w:t>
            </w:r>
            <w:r w:rsidR="00684E34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B9284E" w:rsidRDefault="00684E34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D75AF" w:rsidRPr="00B9284E">
              <w:rPr>
                <w:rFonts w:ascii="Times New Roman" w:hAnsi="Times New Roman" w:cs="Times New Roman"/>
                <w:sz w:val="24"/>
                <w:szCs w:val="24"/>
              </w:rPr>
              <w:t>043.000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</w:tbl>
    <w:p w:rsidR="000F332F" w:rsidRPr="00B9284E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B9284E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8F0B75" w:rsidRPr="00B9284E">
        <w:rPr>
          <w:rFonts w:ascii="Times New Roman" w:hAnsi="Times New Roman" w:cs="Times New Roman"/>
          <w:sz w:val="24"/>
          <w:szCs w:val="24"/>
        </w:rPr>
        <w:t>1</w:t>
      </w:r>
      <w:r w:rsidR="00BB54D8" w:rsidRPr="00B9284E">
        <w:rPr>
          <w:rFonts w:ascii="Times New Roman" w:hAnsi="Times New Roman" w:cs="Times New Roman"/>
          <w:sz w:val="24"/>
          <w:szCs w:val="24"/>
        </w:rPr>
        <w:t>6</w:t>
      </w:r>
      <w:r w:rsidR="008F0B75" w:rsidRPr="00B9284E">
        <w:rPr>
          <w:rFonts w:ascii="Times New Roman" w:hAnsi="Times New Roman" w:cs="Times New Roman"/>
          <w:sz w:val="24"/>
          <w:szCs w:val="24"/>
        </w:rPr>
        <w:t>.</w:t>
      </w:r>
      <w:r w:rsidR="00BB54D8" w:rsidRPr="00B9284E">
        <w:rPr>
          <w:rFonts w:ascii="Times New Roman" w:hAnsi="Times New Roman" w:cs="Times New Roman"/>
          <w:sz w:val="24"/>
          <w:szCs w:val="24"/>
        </w:rPr>
        <w:t>093.0</w:t>
      </w:r>
      <w:r w:rsidR="008F0B75" w:rsidRPr="00B9284E">
        <w:rPr>
          <w:rFonts w:ascii="Times New Roman" w:hAnsi="Times New Roman" w:cs="Times New Roman"/>
          <w:sz w:val="24"/>
          <w:szCs w:val="24"/>
        </w:rPr>
        <w:t>00</w:t>
      </w:r>
      <w:r w:rsidR="00B843D4" w:rsidRPr="00B9284E">
        <w:rPr>
          <w:rFonts w:ascii="Times New Roman" w:hAnsi="Times New Roman" w:cs="Times New Roman"/>
          <w:sz w:val="24"/>
          <w:szCs w:val="24"/>
        </w:rPr>
        <w:t>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8F0B75" w:rsidRPr="00B9284E">
        <w:rPr>
          <w:rFonts w:ascii="Times New Roman" w:hAnsi="Times New Roman" w:cs="Times New Roman"/>
          <w:sz w:val="24"/>
          <w:szCs w:val="24"/>
        </w:rPr>
        <w:t>6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  <w:r w:rsidR="00BB54D8" w:rsidRPr="00B9284E">
        <w:rPr>
          <w:rFonts w:ascii="Times New Roman" w:hAnsi="Times New Roman" w:cs="Times New Roman"/>
          <w:sz w:val="24"/>
          <w:szCs w:val="24"/>
        </w:rPr>
        <w:t>30</w:t>
      </w:r>
      <w:r w:rsidR="008F0B75" w:rsidRPr="00B9284E">
        <w:rPr>
          <w:rFonts w:ascii="Times New Roman" w:hAnsi="Times New Roman" w:cs="Times New Roman"/>
          <w:sz w:val="24"/>
          <w:szCs w:val="24"/>
        </w:rPr>
        <w:t>0</w:t>
      </w:r>
      <w:r w:rsidRPr="00B9284E">
        <w:rPr>
          <w:rFonts w:ascii="Times New Roman" w:hAnsi="Times New Roman" w:cs="Times New Roman"/>
          <w:sz w:val="24"/>
          <w:szCs w:val="24"/>
        </w:rPr>
        <w:t>.000,00 kn.</w:t>
      </w:r>
      <w:r w:rsidR="00B843D4" w:rsidRPr="00B9284E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B9284E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</w:t>
      </w:r>
      <w:r w:rsidR="004226AB" w:rsidRPr="00B9284E">
        <w:rPr>
          <w:rFonts w:ascii="Times New Roman" w:hAnsi="Times New Roman" w:cs="Times New Roman"/>
          <w:sz w:val="24"/>
          <w:szCs w:val="24"/>
        </w:rPr>
        <w:t>.</w:t>
      </w:r>
    </w:p>
    <w:p w:rsidR="00B843D4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Prihodi od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B9284E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B9284E">
        <w:rPr>
          <w:rFonts w:ascii="Times New Roman" w:hAnsi="Times New Roman" w:cs="Times New Roman"/>
          <w:sz w:val="24"/>
          <w:szCs w:val="24"/>
        </w:rPr>
        <w:t xml:space="preserve"> 4</w:t>
      </w:r>
      <w:r w:rsidR="008F0B75" w:rsidRPr="00B9284E">
        <w:rPr>
          <w:rFonts w:ascii="Times New Roman" w:hAnsi="Times New Roman" w:cs="Times New Roman"/>
          <w:sz w:val="24"/>
          <w:szCs w:val="24"/>
        </w:rPr>
        <w:t>.</w:t>
      </w:r>
      <w:r w:rsidR="00BB54D8" w:rsidRPr="00B9284E">
        <w:rPr>
          <w:rFonts w:ascii="Times New Roman" w:hAnsi="Times New Roman" w:cs="Times New Roman"/>
          <w:sz w:val="24"/>
          <w:szCs w:val="24"/>
        </w:rPr>
        <w:t>055</w:t>
      </w:r>
      <w:r w:rsidR="008F0B75" w:rsidRPr="00B9284E">
        <w:rPr>
          <w:rFonts w:ascii="Times New Roman" w:hAnsi="Times New Roman" w:cs="Times New Roman"/>
          <w:sz w:val="24"/>
          <w:szCs w:val="24"/>
        </w:rPr>
        <w:t>.000,00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9284E">
        <w:rPr>
          <w:rFonts w:ascii="Times New Roman" w:hAnsi="Times New Roman" w:cs="Times New Roman"/>
          <w:sz w:val="24"/>
          <w:szCs w:val="24"/>
        </w:rPr>
        <w:t>kn</w:t>
      </w:r>
      <w:r w:rsidRPr="00B9284E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B9284E">
        <w:rPr>
          <w:rFonts w:ascii="Times New Roman" w:hAnsi="Times New Roman" w:cs="Times New Roman"/>
          <w:sz w:val="24"/>
          <w:szCs w:val="24"/>
        </w:rPr>
        <w:t>to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9284E">
        <w:rPr>
          <w:rFonts w:ascii="Times New Roman" w:hAnsi="Times New Roman" w:cs="Times New Roman"/>
          <w:sz w:val="24"/>
          <w:szCs w:val="24"/>
        </w:rPr>
        <w:t xml:space="preserve">pomoći od međunarodnih organizacija, te  institucija i tijela EU, tekuće i kapitalne 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pomoći iz državnog proračuna, </w:t>
      </w:r>
      <w:r w:rsidR="004342D7" w:rsidRPr="00B9284E">
        <w:rPr>
          <w:rFonts w:ascii="Times New Roman" w:hAnsi="Times New Roman" w:cs="Times New Roman"/>
          <w:sz w:val="24"/>
          <w:szCs w:val="24"/>
        </w:rPr>
        <w:t xml:space="preserve">te </w:t>
      </w:r>
      <w:r w:rsidR="00B843D4" w:rsidRPr="00B9284E">
        <w:rPr>
          <w:rFonts w:ascii="Times New Roman" w:hAnsi="Times New Roman" w:cs="Times New Roman"/>
          <w:sz w:val="24"/>
          <w:szCs w:val="24"/>
        </w:rPr>
        <w:t>p</w:t>
      </w:r>
      <w:r w:rsidR="00BB54D8" w:rsidRPr="00B9284E">
        <w:rPr>
          <w:rFonts w:ascii="Times New Roman" w:hAnsi="Times New Roman" w:cs="Times New Roman"/>
          <w:sz w:val="24"/>
          <w:szCs w:val="24"/>
        </w:rPr>
        <w:t xml:space="preserve">omoći iz županijskog proračuna. </w:t>
      </w:r>
      <w:r w:rsidR="00B843D4" w:rsidRPr="00B9284E">
        <w:rPr>
          <w:rFonts w:ascii="Times New Roman" w:hAnsi="Times New Roman" w:cs="Times New Roman"/>
          <w:sz w:val="24"/>
          <w:szCs w:val="24"/>
        </w:rPr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4342D7" w:rsidRPr="00B9284E">
        <w:rPr>
          <w:rFonts w:ascii="Times New Roman" w:hAnsi="Times New Roman" w:cs="Times New Roman"/>
          <w:sz w:val="24"/>
          <w:szCs w:val="24"/>
        </w:rPr>
        <w:t>1</w:t>
      </w:r>
      <w:r w:rsidR="00265E92" w:rsidRPr="00B9284E">
        <w:rPr>
          <w:rFonts w:ascii="Times New Roman" w:hAnsi="Times New Roman" w:cs="Times New Roman"/>
          <w:sz w:val="24"/>
          <w:szCs w:val="24"/>
        </w:rPr>
        <w:t>.</w:t>
      </w:r>
      <w:r w:rsidR="004342D7" w:rsidRPr="00B9284E">
        <w:rPr>
          <w:rFonts w:ascii="Times New Roman" w:hAnsi="Times New Roman" w:cs="Times New Roman"/>
          <w:sz w:val="24"/>
          <w:szCs w:val="24"/>
        </w:rPr>
        <w:t>928</w:t>
      </w:r>
      <w:r w:rsidR="00265E92" w:rsidRPr="00B9284E">
        <w:rPr>
          <w:rFonts w:ascii="Times New Roman" w:hAnsi="Times New Roman" w:cs="Times New Roman"/>
          <w:sz w:val="24"/>
          <w:szCs w:val="24"/>
        </w:rPr>
        <w:t>.</w:t>
      </w:r>
      <w:r w:rsidR="004342D7" w:rsidRPr="00B9284E">
        <w:rPr>
          <w:rFonts w:ascii="Times New Roman" w:hAnsi="Times New Roman" w:cs="Times New Roman"/>
          <w:sz w:val="24"/>
          <w:szCs w:val="24"/>
        </w:rPr>
        <w:t>005</w:t>
      </w:r>
      <w:r w:rsidR="008F0B75" w:rsidRPr="00B9284E">
        <w:rPr>
          <w:rFonts w:ascii="Times New Roman" w:hAnsi="Times New Roman" w:cs="Times New Roman"/>
          <w:sz w:val="24"/>
          <w:szCs w:val="24"/>
        </w:rPr>
        <w:t>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 i odnose se najvećim dijelom na naknade od koncesija i koncesijskih odobrenja, te na prihode od zakupa i iznajmljivanja imovine</w:t>
      </w:r>
      <w:r w:rsidR="00B843D4" w:rsidRPr="00B9284E">
        <w:rPr>
          <w:rFonts w:ascii="Times New Roman" w:hAnsi="Times New Roman" w:cs="Times New Roman"/>
          <w:sz w:val="24"/>
          <w:szCs w:val="24"/>
        </w:rPr>
        <w:t xml:space="preserve"> i</w:t>
      </w:r>
      <w:r w:rsidRPr="00B9284E">
        <w:rPr>
          <w:rFonts w:ascii="Times New Roman" w:hAnsi="Times New Roman" w:cs="Times New Roman"/>
          <w:sz w:val="24"/>
          <w:szCs w:val="24"/>
        </w:rPr>
        <w:t xml:space="preserve"> sredstva naknade za zadržavanje nezakonito izrađenih zgrada.</w:t>
      </w:r>
      <w:r w:rsidR="005078C4" w:rsidRPr="00B9284E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 w:rsidRPr="00B9284E">
        <w:rPr>
          <w:rFonts w:ascii="Times New Roman" w:hAnsi="Times New Roman" w:cs="Times New Roman"/>
          <w:sz w:val="24"/>
          <w:szCs w:val="24"/>
        </w:rPr>
        <w:t>i</w:t>
      </w:r>
      <w:r w:rsidR="005078C4" w:rsidRPr="00B9284E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 w:rsidRPr="00B9284E">
        <w:rPr>
          <w:rFonts w:ascii="Times New Roman" w:hAnsi="Times New Roman" w:cs="Times New Roman"/>
          <w:sz w:val="24"/>
          <w:szCs w:val="24"/>
        </w:rPr>
        <w:t xml:space="preserve">prihod </w:t>
      </w:r>
      <w:r w:rsidR="004342D7" w:rsidRPr="00B9284E">
        <w:rPr>
          <w:rFonts w:ascii="Times New Roman" w:hAnsi="Times New Roman" w:cs="Times New Roman"/>
          <w:sz w:val="24"/>
          <w:szCs w:val="24"/>
        </w:rPr>
        <w:t>od pripisa kamata na sredstva na računu</w:t>
      </w:r>
      <w:r w:rsidR="00F43C20" w:rsidRPr="00B9284E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B9284E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 w:rsidRPr="00B9284E">
        <w:rPr>
          <w:rFonts w:ascii="Times New Roman" w:hAnsi="Times New Roman" w:cs="Times New Roman"/>
          <w:sz w:val="24"/>
          <w:szCs w:val="24"/>
        </w:rPr>
        <w:t>.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Prihodi od upravnih i administrativnih pristojbi, pristojbi po posebnim propisima  i naknada planirani su u iznosu od </w:t>
      </w:r>
      <w:r w:rsidR="005078C4" w:rsidRPr="00B9284E">
        <w:rPr>
          <w:rFonts w:ascii="Times New Roman" w:hAnsi="Times New Roman" w:cs="Times New Roman"/>
          <w:sz w:val="24"/>
          <w:szCs w:val="24"/>
        </w:rPr>
        <w:t>3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  <w:r w:rsidR="00AE3FDB" w:rsidRPr="00B9284E">
        <w:rPr>
          <w:rFonts w:ascii="Times New Roman" w:hAnsi="Times New Roman" w:cs="Times New Roman"/>
          <w:sz w:val="24"/>
          <w:szCs w:val="24"/>
        </w:rPr>
        <w:t>674.0</w:t>
      </w:r>
      <w:r w:rsidRPr="00B9284E">
        <w:rPr>
          <w:rFonts w:ascii="Times New Roman" w:hAnsi="Times New Roman" w:cs="Times New Roman"/>
          <w:sz w:val="24"/>
          <w:szCs w:val="24"/>
        </w:rPr>
        <w:t>00,00 kn i najvećim se dijelom odnose na prihode od komunalnog doprinosa, na prihode od komunalnih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 naknada i boravišne pristojbe te prihodi od sufinanciranja cijene usluge Dječjeg vrtića „Osmjeh“.</w:t>
      </w:r>
    </w:p>
    <w:p w:rsidR="008F0B75" w:rsidRPr="00B9284E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AE3FDB" w:rsidRPr="00B9284E">
        <w:rPr>
          <w:rFonts w:ascii="Times New Roman" w:hAnsi="Times New Roman" w:cs="Times New Roman"/>
          <w:sz w:val="24"/>
          <w:szCs w:val="24"/>
        </w:rPr>
        <w:t xml:space="preserve"> planiranu su u iznosu od 85</w:t>
      </w:r>
      <w:r w:rsidR="008F0B75" w:rsidRPr="00B9284E">
        <w:rPr>
          <w:rFonts w:ascii="Times New Roman" w:hAnsi="Times New Roman" w:cs="Times New Roman"/>
          <w:sz w:val="24"/>
          <w:szCs w:val="24"/>
        </w:rPr>
        <w:t>.000,00 kn i odnose se na sredstva</w:t>
      </w:r>
      <w:r w:rsidR="006878C6" w:rsidRPr="00B9284E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B9284E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AE3FDB" w:rsidRPr="00B9284E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B9284E">
        <w:rPr>
          <w:rFonts w:ascii="Times New Roman" w:hAnsi="Times New Roman" w:cs="Times New Roman"/>
          <w:sz w:val="24"/>
          <w:szCs w:val="24"/>
        </w:rPr>
        <w:t xml:space="preserve"> i ostali prihodi planirani su u iznosu od 5</w:t>
      </w:r>
      <w:r w:rsidR="00AE3FDB" w:rsidRPr="00B9284E">
        <w:rPr>
          <w:rFonts w:ascii="Times New Roman" w:hAnsi="Times New Roman" w:cs="Times New Roman"/>
          <w:sz w:val="24"/>
          <w:szCs w:val="24"/>
        </w:rPr>
        <w:t>0</w:t>
      </w:r>
      <w:r w:rsidR="006878C6" w:rsidRPr="00B9284E">
        <w:rPr>
          <w:rFonts w:ascii="Times New Roman" w:hAnsi="Times New Roman" w:cs="Times New Roman"/>
          <w:sz w:val="24"/>
          <w:szCs w:val="24"/>
        </w:rPr>
        <w:t>.</w:t>
      </w:r>
      <w:r w:rsidR="00AE3FDB" w:rsidRPr="00B9284E">
        <w:rPr>
          <w:rFonts w:ascii="Times New Roman" w:hAnsi="Times New Roman" w:cs="Times New Roman"/>
          <w:sz w:val="24"/>
          <w:szCs w:val="24"/>
        </w:rPr>
        <w:t>995</w:t>
      </w:r>
      <w:r w:rsidR="006878C6" w:rsidRPr="00B9284E">
        <w:rPr>
          <w:rFonts w:ascii="Times New Roman" w:hAnsi="Times New Roman" w:cs="Times New Roman"/>
          <w:sz w:val="24"/>
          <w:szCs w:val="24"/>
        </w:rPr>
        <w:t xml:space="preserve">,00 kn </w:t>
      </w:r>
      <w:r w:rsidR="00E12163" w:rsidRPr="00B9284E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B9284E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6878C6" w:rsidRPr="00B9284E">
        <w:rPr>
          <w:rFonts w:ascii="Times New Roman" w:hAnsi="Times New Roman" w:cs="Times New Roman"/>
          <w:sz w:val="24"/>
          <w:szCs w:val="24"/>
        </w:rPr>
        <w:t xml:space="preserve"> u iznosu od 50.000,00 kn</w:t>
      </w:r>
      <w:r w:rsidRPr="00B9284E">
        <w:rPr>
          <w:rFonts w:ascii="Times New Roman" w:hAnsi="Times New Roman" w:cs="Times New Roman"/>
          <w:sz w:val="24"/>
          <w:szCs w:val="24"/>
        </w:rPr>
        <w:t>. Ost</w:t>
      </w:r>
      <w:r w:rsidR="00161F09" w:rsidRPr="00B9284E">
        <w:rPr>
          <w:rFonts w:ascii="Times New Roman" w:hAnsi="Times New Roman" w:cs="Times New Roman"/>
          <w:sz w:val="24"/>
          <w:szCs w:val="24"/>
        </w:rPr>
        <w:t xml:space="preserve">ali prihodi planirani u iznosu </w:t>
      </w:r>
      <w:r w:rsidR="00AE3FDB" w:rsidRPr="00B9284E">
        <w:rPr>
          <w:rFonts w:ascii="Times New Roman" w:hAnsi="Times New Roman" w:cs="Times New Roman"/>
          <w:sz w:val="24"/>
          <w:szCs w:val="24"/>
        </w:rPr>
        <w:t>995</w:t>
      </w:r>
      <w:r w:rsidRPr="00B9284E">
        <w:rPr>
          <w:rFonts w:ascii="Times New Roman" w:hAnsi="Times New Roman" w:cs="Times New Roman"/>
          <w:sz w:val="24"/>
          <w:szCs w:val="24"/>
        </w:rPr>
        <w:t>,00 kn odnose se na prihode Dječjeg vrtića „Osmjeh“.</w:t>
      </w:r>
    </w:p>
    <w:p w:rsidR="00F13EE3" w:rsidRPr="00B9284E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AE3FDB" w:rsidRPr="00B9284E">
        <w:rPr>
          <w:rFonts w:ascii="Times New Roman" w:hAnsi="Times New Roman" w:cs="Times New Roman"/>
          <w:sz w:val="24"/>
          <w:szCs w:val="24"/>
        </w:rPr>
        <w:t>1.0</w:t>
      </w:r>
      <w:r w:rsidR="002C4688" w:rsidRPr="00B9284E">
        <w:rPr>
          <w:rFonts w:ascii="Times New Roman" w:hAnsi="Times New Roman" w:cs="Times New Roman"/>
          <w:sz w:val="24"/>
          <w:szCs w:val="24"/>
        </w:rPr>
        <w:t>00</w:t>
      </w:r>
      <w:r w:rsidRPr="00B9284E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B9284E">
        <w:rPr>
          <w:rFonts w:ascii="Times New Roman" w:hAnsi="Times New Roman" w:cs="Times New Roman"/>
          <w:sz w:val="24"/>
          <w:szCs w:val="24"/>
        </w:rPr>
        <w:t xml:space="preserve"> prodaje</w:t>
      </w:r>
      <w:r w:rsidRPr="00B9284E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B9284E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AE3FDB" w:rsidRPr="00B9284E">
        <w:rPr>
          <w:rFonts w:ascii="Times New Roman" w:hAnsi="Times New Roman" w:cs="Times New Roman"/>
          <w:sz w:val="24"/>
          <w:szCs w:val="24"/>
        </w:rPr>
        <w:t>2</w:t>
      </w:r>
      <w:r w:rsidR="00B843D4" w:rsidRPr="00B9284E">
        <w:rPr>
          <w:rFonts w:ascii="Times New Roman" w:hAnsi="Times New Roman" w:cs="Times New Roman"/>
          <w:sz w:val="24"/>
          <w:szCs w:val="24"/>
        </w:rPr>
        <w:t>.</w:t>
      </w:r>
      <w:r w:rsidR="00AE3FDB" w:rsidRPr="00B9284E">
        <w:rPr>
          <w:rFonts w:ascii="Times New Roman" w:hAnsi="Times New Roman" w:cs="Times New Roman"/>
          <w:sz w:val="24"/>
          <w:szCs w:val="24"/>
        </w:rPr>
        <w:t>007</w:t>
      </w:r>
      <w:r w:rsidR="00B843D4" w:rsidRPr="00B9284E">
        <w:rPr>
          <w:rFonts w:ascii="Times New Roman" w:hAnsi="Times New Roman" w:cs="Times New Roman"/>
          <w:sz w:val="24"/>
          <w:szCs w:val="24"/>
        </w:rPr>
        <w:t>.000,00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</w:t>
      </w:r>
      <w:r w:rsidR="00AE3FDB" w:rsidRPr="00B9284E">
        <w:rPr>
          <w:rFonts w:ascii="Times New Roman" w:hAnsi="Times New Roman" w:cs="Times New Roman"/>
          <w:sz w:val="24"/>
          <w:szCs w:val="24"/>
        </w:rPr>
        <w:t xml:space="preserve"> gdje se 2</w:t>
      </w:r>
      <w:r w:rsidR="002C4688" w:rsidRPr="00B9284E">
        <w:rPr>
          <w:rFonts w:ascii="Times New Roman" w:hAnsi="Times New Roman" w:cs="Times New Roman"/>
          <w:sz w:val="24"/>
          <w:szCs w:val="24"/>
        </w:rPr>
        <w:t xml:space="preserve">.000.000,00 kn odnosi na Općinu Starigrad, a </w:t>
      </w:r>
      <w:r w:rsidR="00AE3FDB" w:rsidRPr="00B9284E">
        <w:rPr>
          <w:rFonts w:ascii="Times New Roman" w:hAnsi="Times New Roman" w:cs="Times New Roman"/>
          <w:sz w:val="24"/>
          <w:szCs w:val="24"/>
        </w:rPr>
        <w:t>7</w:t>
      </w:r>
      <w:r w:rsidR="002C4688" w:rsidRPr="00B9284E">
        <w:rPr>
          <w:rFonts w:ascii="Times New Roman" w:hAnsi="Times New Roman" w:cs="Times New Roman"/>
          <w:sz w:val="24"/>
          <w:szCs w:val="24"/>
        </w:rPr>
        <w:t>.000,00 kn na Dječji vrtić „Osmjeh“</w:t>
      </w:r>
      <w:r w:rsidR="00B843D4" w:rsidRPr="00B9284E">
        <w:rPr>
          <w:rFonts w:ascii="Times New Roman" w:hAnsi="Times New Roman" w:cs="Times New Roman"/>
          <w:sz w:val="24"/>
          <w:szCs w:val="24"/>
        </w:rPr>
        <w:t>.</w:t>
      </w:r>
    </w:p>
    <w:p w:rsidR="001266FC" w:rsidRPr="00B9284E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B9284E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B9284E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B9284E">
        <w:rPr>
          <w:rFonts w:ascii="Times New Roman" w:hAnsi="Times New Roman" w:cs="Times New Roman"/>
          <w:sz w:val="24"/>
          <w:szCs w:val="24"/>
        </w:rPr>
        <w:t>2</w:t>
      </w:r>
      <w:r w:rsidR="00766F9E" w:rsidRPr="00B9284E">
        <w:rPr>
          <w:rFonts w:ascii="Times New Roman" w:hAnsi="Times New Roman" w:cs="Times New Roman"/>
          <w:sz w:val="24"/>
          <w:szCs w:val="24"/>
        </w:rPr>
        <w:t>1</w:t>
      </w:r>
      <w:r w:rsidR="001266FC" w:rsidRPr="00B9284E">
        <w:rPr>
          <w:rFonts w:ascii="Times New Roman" w:hAnsi="Times New Roman" w:cs="Times New Roman"/>
          <w:sz w:val="24"/>
          <w:szCs w:val="24"/>
        </w:rPr>
        <w:t>.</w:t>
      </w:r>
      <w:r w:rsidRPr="00B9284E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B9284E">
        <w:rPr>
          <w:rFonts w:ascii="Times New Roman" w:hAnsi="Times New Roman" w:cs="Times New Roman"/>
          <w:sz w:val="24"/>
          <w:szCs w:val="24"/>
        </w:rPr>
        <w:t>laniraju</w:t>
      </w:r>
      <w:r w:rsidRPr="00B9284E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 w:rsidRPr="00B9284E">
        <w:rPr>
          <w:rFonts w:ascii="Times New Roman" w:hAnsi="Times New Roman" w:cs="Times New Roman"/>
          <w:sz w:val="24"/>
          <w:szCs w:val="24"/>
        </w:rPr>
        <w:t>1</w:t>
      </w:r>
      <w:r w:rsidR="002C4688" w:rsidRPr="00B9284E">
        <w:rPr>
          <w:rFonts w:ascii="Times New Roman" w:hAnsi="Times New Roman" w:cs="Times New Roman"/>
          <w:sz w:val="24"/>
          <w:szCs w:val="24"/>
        </w:rPr>
        <w:t>9</w:t>
      </w:r>
      <w:r w:rsidR="00766F9E" w:rsidRPr="00B9284E">
        <w:rPr>
          <w:rFonts w:ascii="Times New Roman" w:hAnsi="Times New Roman" w:cs="Times New Roman"/>
          <w:sz w:val="24"/>
          <w:szCs w:val="24"/>
        </w:rPr>
        <w:t>.100.0</w:t>
      </w:r>
      <w:r w:rsidR="00A704DC" w:rsidRPr="00B9284E">
        <w:rPr>
          <w:rFonts w:ascii="Times New Roman" w:hAnsi="Times New Roman" w:cs="Times New Roman"/>
          <w:sz w:val="24"/>
          <w:szCs w:val="24"/>
        </w:rPr>
        <w:t>00,00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766F9E" w:rsidRPr="00B9284E">
        <w:rPr>
          <w:rFonts w:ascii="Times New Roman" w:hAnsi="Times New Roman" w:cs="Times New Roman"/>
          <w:sz w:val="24"/>
          <w:szCs w:val="24"/>
        </w:rPr>
        <w:t>13.731</w:t>
      </w:r>
      <w:r w:rsidR="00161F09" w:rsidRPr="00B9284E">
        <w:rPr>
          <w:rFonts w:ascii="Times New Roman" w:hAnsi="Times New Roman" w:cs="Times New Roman"/>
          <w:sz w:val="24"/>
          <w:szCs w:val="24"/>
        </w:rPr>
        <w:t>.</w:t>
      </w:r>
      <w:r w:rsidR="00766F9E" w:rsidRPr="00B9284E">
        <w:rPr>
          <w:rFonts w:ascii="Times New Roman" w:hAnsi="Times New Roman" w:cs="Times New Roman"/>
          <w:sz w:val="24"/>
          <w:szCs w:val="24"/>
        </w:rPr>
        <w:t>5</w:t>
      </w:r>
      <w:r w:rsidR="00A704DC" w:rsidRPr="00B9284E">
        <w:rPr>
          <w:rFonts w:ascii="Times New Roman" w:hAnsi="Times New Roman" w:cs="Times New Roman"/>
          <w:sz w:val="24"/>
          <w:szCs w:val="24"/>
        </w:rPr>
        <w:t>00,00</w:t>
      </w:r>
      <w:r w:rsidR="00161F09" w:rsidRPr="00B9284E">
        <w:rPr>
          <w:rFonts w:ascii="Times New Roman" w:hAnsi="Times New Roman" w:cs="Times New Roman"/>
          <w:sz w:val="24"/>
          <w:szCs w:val="24"/>
        </w:rPr>
        <w:t xml:space="preserve"> kn i</w:t>
      </w:r>
      <w:r w:rsidRPr="00B9284E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766F9E" w:rsidRPr="00B9284E">
        <w:rPr>
          <w:rFonts w:ascii="Times New Roman" w:hAnsi="Times New Roman" w:cs="Times New Roman"/>
          <w:sz w:val="24"/>
          <w:szCs w:val="24"/>
        </w:rPr>
        <w:t>5.368</w:t>
      </w:r>
      <w:r w:rsidR="00A704DC" w:rsidRPr="00B9284E">
        <w:rPr>
          <w:rFonts w:ascii="Times New Roman" w:hAnsi="Times New Roman" w:cs="Times New Roman"/>
          <w:sz w:val="24"/>
          <w:szCs w:val="24"/>
        </w:rPr>
        <w:t>.500,00</w:t>
      </w:r>
      <w:r w:rsidR="00161F09" w:rsidRPr="00B9284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B9284E">
        <w:rPr>
          <w:rFonts w:ascii="Times New Roman" w:hAnsi="Times New Roman" w:cs="Times New Roman"/>
          <w:sz w:val="24"/>
          <w:szCs w:val="24"/>
        </w:rPr>
        <w:t>20</w:t>
      </w:r>
      <w:r w:rsidRPr="00B9284E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B9284E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Pr="00B9284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B9284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Pr="00B9284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B9284E">
        <w:rPr>
          <w:rFonts w:ascii="Times New Roman" w:hAnsi="Times New Roman" w:cs="Times New Roman"/>
          <w:sz w:val="24"/>
          <w:szCs w:val="24"/>
        </w:rPr>
        <w:t>da i izdataka planiranih za 2021</w:t>
      </w:r>
      <w:r w:rsidRPr="00B9284E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766F9E" w:rsidRPr="00B9284E">
        <w:rPr>
          <w:rFonts w:ascii="Times New Roman" w:hAnsi="Times New Roman" w:cs="Times New Roman"/>
          <w:sz w:val="24"/>
          <w:szCs w:val="24"/>
        </w:rPr>
        <w:t>19.100.0</w:t>
      </w:r>
      <w:r w:rsidRPr="00B9284E">
        <w:rPr>
          <w:rFonts w:ascii="Times New Roman" w:hAnsi="Times New Roman" w:cs="Times New Roman"/>
          <w:sz w:val="24"/>
          <w:szCs w:val="24"/>
        </w:rPr>
        <w:t>00,00 kn na</w:t>
      </w:r>
      <w:r w:rsidR="00766F9E" w:rsidRPr="00B9284E">
        <w:rPr>
          <w:rFonts w:ascii="Times New Roman" w:hAnsi="Times New Roman" w:cs="Times New Roman"/>
          <w:sz w:val="24"/>
          <w:szCs w:val="24"/>
        </w:rPr>
        <w:t xml:space="preserve"> rashode poslovanja odnosi se 13.731.5</w:t>
      </w:r>
      <w:r w:rsidRPr="00B9284E">
        <w:rPr>
          <w:rFonts w:ascii="Times New Roman" w:hAnsi="Times New Roman" w:cs="Times New Roman"/>
          <w:sz w:val="24"/>
          <w:szCs w:val="24"/>
        </w:rPr>
        <w:t xml:space="preserve">00,00 kn, a na rashode za nabavu nefinancijske imovine </w:t>
      </w:r>
      <w:r w:rsidR="00766F9E" w:rsidRPr="00B9284E">
        <w:rPr>
          <w:rFonts w:ascii="Times New Roman" w:hAnsi="Times New Roman" w:cs="Times New Roman"/>
          <w:sz w:val="24"/>
          <w:szCs w:val="24"/>
        </w:rPr>
        <w:t>5.368</w:t>
      </w:r>
      <w:r w:rsidRPr="00B9284E">
        <w:rPr>
          <w:rFonts w:ascii="Times New Roman" w:hAnsi="Times New Roman" w:cs="Times New Roman"/>
          <w:sz w:val="24"/>
          <w:szCs w:val="24"/>
        </w:rPr>
        <w:t>.500,00 kn.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B9284E" w:rsidTr="00684E34">
        <w:tc>
          <w:tcPr>
            <w:tcW w:w="3085" w:type="dxa"/>
            <w:shd w:val="clear" w:color="auto" w:fill="E2EFD9" w:themeFill="accent6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B9284E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766F9E" w:rsidRPr="00B928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B9284E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B928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B9284E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B928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6552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13.731.500,00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11.676.500,00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12.354.500,00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1.832.300,00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1.843.950,00 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1.843.950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8.990.700,00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5.552.050,00 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5.329.550,00 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104.000,00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109.000,00 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265.000,00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760F94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495.000,00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E2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2.044.500,00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3.541.500,00 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4.391.500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5.368.500,00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8.268.500,00 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B9284E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7.688.500,00 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5073E0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86E" w:rsidRPr="00B92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4.368.500,00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7.518.500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7.188.500,00 </w:t>
            </w:r>
            <w:r w:rsidR="005423A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D6552" w:rsidRPr="00B9284E" w:rsidTr="00684E34">
        <w:tc>
          <w:tcPr>
            <w:tcW w:w="3085" w:type="dxa"/>
            <w:shd w:val="clear" w:color="auto" w:fill="FFF2CC" w:themeFill="accent4" w:themeFillTint="33"/>
          </w:tcPr>
          <w:p w:rsidR="00CD6552" w:rsidRPr="00B9284E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19.100.000,00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19.945.000,00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B9284E" w:rsidRDefault="001C586E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20.043.000,00 </w:t>
            </w:r>
            <w:r w:rsidR="005073E0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CD6552" w:rsidRPr="00B9284E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B9284E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384DD1" w:rsidRPr="00B9284E">
        <w:rPr>
          <w:rFonts w:ascii="Times New Roman" w:hAnsi="Times New Roman" w:cs="Times New Roman"/>
          <w:sz w:val="24"/>
          <w:szCs w:val="24"/>
        </w:rPr>
        <w:t>13.731.5</w:t>
      </w:r>
      <w:r w:rsidR="00A704DC" w:rsidRPr="00B9284E">
        <w:rPr>
          <w:rFonts w:ascii="Times New Roman" w:hAnsi="Times New Roman" w:cs="Times New Roman"/>
          <w:sz w:val="24"/>
          <w:szCs w:val="24"/>
        </w:rPr>
        <w:t>00</w:t>
      </w:r>
      <w:r w:rsidRPr="00B9284E">
        <w:rPr>
          <w:rFonts w:ascii="Times New Roman" w:hAnsi="Times New Roman" w:cs="Times New Roman"/>
          <w:sz w:val="24"/>
          <w:szCs w:val="24"/>
        </w:rPr>
        <w:t>,00 kn</w:t>
      </w:r>
      <w:r w:rsidR="00404F71" w:rsidRPr="00B9284E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B928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B9284E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Rashodi</w:t>
      </w:r>
      <w:r w:rsidR="00F13EE3" w:rsidRPr="00B9284E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1.8</w:t>
      </w:r>
      <w:r w:rsidR="00384DD1" w:rsidRPr="00B9284E">
        <w:rPr>
          <w:rFonts w:ascii="Times New Roman" w:hAnsi="Times New Roman" w:cs="Times New Roman"/>
          <w:sz w:val="24"/>
          <w:szCs w:val="24"/>
        </w:rPr>
        <w:t>32.300</w:t>
      </w:r>
      <w:r w:rsidRPr="00B9284E">
        <w:rPr>
          <w:rFonts w:ascii="Times New Roman" w:hAnsi="Times New Roman" w:cs="Times New Roman"/>
          <w:sz w:val="24"/>
          <w:szCs w:val="24"/>
        </w:rPr>
        <w:t>,00 kn koji se odnose na plaće i doprinose za zaposlene te ostale rashode za zaposlene (božićnice, otpremnine</w:t>
      </w:r>
      <w:r w:rsidR="006878C6" w:rsidRPr="00B9284E">
        <w:rPr>
          <w:rFonts w:ascii="Times New Roman" w:hAnsi="Times New Roman" w:cs="Times New Roman"/>
          <w:sz w:val="24"/>
          <w:szCs w:val="24"/>
        </w:rPr>
        <w:t>, regres, jubilarne nagrade</w:t>
      </w:r>
      <w:r w:rsidR="00384DD1" w:rsidRPr="00B9284E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B9284E">
        <w:rPr>
          <w:rFonts w:ascii="Times New Roman" w:hAnsi="Times New Roman" w:cs="Times New Roman"/>
          <w:sz w:val="24"/>
          <w:szCs w:val="24"/>
        </w:rPr>
        <w:t>). Tu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B9284E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B9284E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B9284E">
        <w:rPr>
          <w:rFonts w:ascii="Times New Roman" w:hAnsi="Times New Roman" w:cs="Times New Roman"/>
          <w:bCs/>
          <w:sz w:val="24"/>
          <w:szCs w:val="24"/>
        </w:rPr>
        <w:t>ju</w:t>
      </w:r>
      <w:r w:rsidRPr="00B9284E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B928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B9284E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bCs/>
          <w:sz w:val="24"/>
          <w:szCs w:val="24"/>
        </w:rPr>
        <w:t>Materijalni rashodi u iznosi od 8.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990.700</w:t>
      </w:r>
      <w:r w:rsidRPr="00B9284E">
        <w:rPr>
          <w:rFonts w:ascii="Times New Roman" w:hAnsi="Times New Roman" w:cs="Times New Roman"/>
          <w:bCs/>
          <w:sz w:val="24"/>
          <w:szCs w:val="24"/>
        </w:rPr>
        <w:t>,00 kn,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B9284E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B9284E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B9284E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104.000,00</w:t>
      </w:r>
      <w:r w:rsidRPr="00B9284E">
        <w:rPr>
          <w:rFonts w:ascii="Times New Roman" w:hAnsi="Times New Roman" w:cs="Times New Roman"/>
          <w:bCs/>
          <w:sz w:val="24"/>
          <w:szCs w:val="24"/>
        </w:rPr>
        <w:t xml:space="preserve"> kn i odnose se na bankarske usluge i usluge platnog prometa, zatezne kamate te naknadu poreznoj upravi za obavljanje poslova vezanih uz općinske poreze.</w:t>
      </w:r>
    </w:p>
    <w:p w:rsidR="00404F71" w:rsidRPr="00B9284E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265.000,00</w:t>
      </w:r>
      <w:r w:rsidRPr="00B9284E"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(Gradska knjižnica Zadar za sufinanciranje Bibliobusa</w:t>
      </w:r>
      <w:r w:rsidR="006F7B4A" w:rsidRPr="00B9284E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B9284E">
        <w:rPr>
          <w:rFonts w:ascii="Times New Roman" w:hAnsi="Times New Roman" w:cs="Times New Roman"/>
          <w:bCs/>
          <w:sz w:val="24"/>
          <w:szCs w:val="24"/>
        </w:rPr>
        <w:t>, Sufinanciranje izgradnje skloništa za pse, Sufinanciranje spremnika za odvojeno prikupljanje otpada).</w:t>
      </w:r>
    </w:p>
    <w:p w:rsidR="006F7B4A" w:rsidRPr="00B9284E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B9284E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495.000,00</w:t>
      </w:r>
      <w:r w:rsidR="00DE0840" w:rsidRPr="00B9284E">
        <w:rPr>
          <w:rFonts w:ascii="Times New Roman" w:hAnsi="Times New Roman" w:cs="Times New Roman"/>
          <w:bCs/>
          <w:sz w:val="24"/>
          <w:szCs w:val="24"/>
        </w:rPr>
        <w:t xml:space="preserve"> kn i odnose</w:t>
      </w:r>
      <w:r w:rsidRPr="00B9284E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6F7B4A" w:rsidRPr="00B9284E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284E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6E1FDF" w:rsidRPr="006E1FDF">
        <w:rPr>
          <w:rFonts w:ascii="Times New Roman" w:hAnsi="Times New Roman" w:cs="Times New Roman"/>
          <w:bCs/>
          <w:sz w:val="24"/>
          <w:szCs w:val="24"/>
        </w:rPr>
        <w:t>2.044.500,00</w:t>
      </w:r>
      <w:r w:rsidR="006E1FDF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Pr="00B9284E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B9284E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B9284E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B9284E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B9284E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B9284E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Pr="00B9284E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B9284E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B9284E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384DD1" w:rsidRPr="00B9284E">
        <w:rPr>
          <w:rFonts w:ascii="Times New Roman" w:hAnsi="Times New Roman" w:cs="Times New Roman"/>
          <w:sz w:val="24"/>
          <w:szCs w:val="24"/>
        </w:rPr>
        <w:t>5.368.500,00</w:t>
      </w:r>
      <w:r w:rsidR="00A704DC" w:rsidRPr="00B9284E">
        <w:rPr>
          <w:rFonts w:ascii="Times New Roman" w:hAnsi="Times New Roman" w:cs="Times New Roman"/>
          <w:sz w:val="24"/>
          <w:szCs w:val="24"/>
        </w:rPr>
        <w:t xml:space="preserve"> kn</w:t>
      </w:r>
      <w:r w:rsidRPr="00B9284E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B9284E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B9284E">
        <w:rPr>
          <w:rFonts w:ascii="Times New Roman" w:hAnsi="Times New Roman" w:cs="Times New Roman"/>
          <w:sz w:val="24"/>
          <w:szCs w:val="24"/>
        </w:rPr>
        <w:t>:</w:t>
      </w:r>
    </w:p>
    <w:p w:rsidR="008E4D45" w:rsidRPr="00B9284E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R</w:t>
      </w:r>
      <w:r w:rsidR="00BE09B8" w:rsidRPr="00B9284E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B9284E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B9284E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1.</w:t>
      </w:r>
      <w:r w:rsidR="00384DD1" w:rsidRPr="00B9284E">
        <w:rPr>
          <w:rFonts w:ascii="Times New Roman" w:hAnsi="Times New Roman" w:cs="Times New Roman"/>
          <w:sz w:val="24"/>
          <w:szCs w:val="24"/>
        </w:rPr>
        <w:t>000</w:t>
      </w:r>
      <w:r w:rsidRPr="00B9284E">
        <w:rPr>
          <w:rFonts w:ascii="Times New Roman" w:hAnsi="Times New Roman" w:cs="Times New Roman"/>
          <w:sz w:val="24"/>
          <w:szCs w:val="24"/>
        </w:rPr>
        <w:t>.000,00 kn (za otkup zemljišta i projektne dokumentacije za projekte predviđene ovim proračunom</w:t>
      </w:r>
      <w:r w:rsidR="00384DD1" w:rsidRPr="00B9284E">
        <w:rPr>
          <w:rFonts w:ascii="Times New Roman" w:hAnsi="Times New Roman" w:cs="Times New Roman"/>
          <w:sz w:val="24"/>
          <w:szCs w:val="24"/>
        </w:rPr>
        <w:t>.</w:t>
      </w:r>
    </w:p>
    <w:p w:rsidR="008E4D45" w:rsidRPr="00B9284E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BE09B8" w:rsidRPr="00B9284E">
        <w:rPr>
          <w:rFonts w:ascii="Times New Roman" w:hAnsi="Times New Roman" w:cs="Times New Roman"/>
          <w:sz w:val="24"/>
          <w:szCs w:val="24"/>
        </w:rPr>
        <w:t>ashode</w:t>
      </w:r>
      <w:r w:rsidR="00F13EE3" w:rsidRPr="00B9284E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84DD1" w:rsidRPr="00B9284E">
        <w:rPr>
          <w:rFonts w:ascii="Times New Roman" w:hAnsi="Times New Roman" w:cs="Times New Roman"/>
          <w:sz w:val="24"/>
          <w:szCs w:val="24"/>
        </w:rPr>
        <w:t xml:space="preserve">4.368.500,00 kn </w:t>
      </w:r>
      <w:r w:rsidRPr="00B9284E">
        <w:rPr>
          <w:rFonts w:ascii="Times New Roman" w:hAnsi="Times New Roman" w:cs="Times New Roman"/>
          <w:sz w:val="24"/>
          <w:szCs w:val="24"/>
        </w:rPr>
        <w:t>(</w:t>
      </w:r>
      <w:r w:rsidR="00384DD1" w:rsidRPr="00B9284E">
        <w:rPr>
          <w:rFonts w:ascii="Times New Roman" w:hAnsi="Times New Roman" w:cs="Times New Roman"/>
          <w:sz w:val="24"/>
          <w:szCs w:val="24"/>
        </w:rPr>
        <w:t>objekti planirani</w:t>
      </w:r>
      <w:r w:rsidRPr="00B9284E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B9284E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B9284E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B9284E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B9284E">
        <w:rPr>
          <w:rFonts w:ascii="Times New Roman" w:hAnsi="Times New Roman" w:cs="Times New Roman"/>
          <w:sz w:val="24"/>
          <w:szCs w:val="24"/>
        </w:rPr>
        <w:t>)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</w:p>
    <w:p w:rsidR="00BF460D" w:rsidRPr="00B9284E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B9284E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B9284E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B9284E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B9284E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B9284E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B9284E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B9284E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B9284E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036D59" w:rsidRPr="00B9284E">
        <w:rPr>
          <w:rFonts w:ascii="Times New Roman" w:hAnsi="Times New Roman" w:cs="Times New Roman"/>
          <w:sz w:val="24"/>
          <w:szCs w:val="24"/>
        </w:rPr>
        <w:t>8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  <w:r w:rsidR="00866996" w:rsidRPr="00B9284E">
        <w:rPr>
          <w:rFonts w:ascii="Times New Roman" w:hAnsi="Times New Roman" w:cs="Times New Roman"/>
          <w:sz w:val="24"/>
          <w:szCs w:val="24"/>
        </w:rPr>
        <w:t>4</w:t>
      </w:r>
      <w:r w:rsidRPr="00B9284E">
        <w:rPr>
          <w:rFonts w:ascii="Times New Roman" w:hAnsi="Times New Roman" w:cs="Times New Roman"/>
          <w:sz w:val="24"/>
          <w:szCs w:val="24"/>
        </w:rPr>
        <w:t>00.000,00 kn.</w:t>
      </w:r>
    </w:p>
    <w:p w:rsidR="00036D59" w:rsidRPr="00B9284E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B9284E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B9284E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866996" w:rsidRPr="00B9284E">
        <w:rPr>
          <w:rFonts w:ascii="Times New Roman" w:hAnsi="Times New Roman" w:cs="Times New Roman"/>
          <w:sz w:val="24"/>
          <w:szCs w:val="24"/>
        </w:rPr>
        <w:t>4.050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036D59" w:rsidRPr="00B9284E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B9284E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B9284E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B9284E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B9284E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B9284E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866996" w:rsidRPr="00B9284E">
        <w:rPr>
          <w:rFonts w:ascii="Times New Roman" w:hAnsi="Times New Roman" w:cs="Times New Roman"/>
          <w:sz w:val="24"/>
          <w:szCs w:val="24"/>
        </w:rPr>
        <w:t>3.485</w:t>
      </w:r>
      <w:r w:rsidR="00036D59" w:rsidRPr="00B9284E">
        <w:rPr>
          <w:rFonts w:ascii="Times New Roman" w:hAnsi="Times New Roman" w:cs="Times New Roman"/>
          <w:sz w:val="24"/>
          <w:szCs w:val="24"/>
        </w:rPr>
        <w:t>.000,00 kn.</w:t>
      </w:r>
    </w:p>
    <w:p w:rsidR="00A8519D" w:rsidRPr="00B9284E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B9284E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B9284E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. </w:t>
      </w:r>
      <w:r w:rsidRPr="00B9284E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B9284E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B9284E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B9284E">
        <w:rPr>
          <w:rFonts w:ascii="Times New Roman" w:hAnsi="Times New Roman" w:cs="Times New Roman"/>
          <w:sz w:val="24"/>
          <w:szCs w:val="24"/>
        </w:rPr>
        <w:t>.</w:t>
      </w:r>
      <w:r w:rsidR="00D8103B" w:rsidRPr="00B9284E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866996" w:rsidRPr="00B9284E">
        <w:rPr>
          <w:rFonts w:ascii="Times New Roman" w:hAnsi="Times New Roman" w:cs="Times New Roman"/>
          <w:sz w:val="24"/>
          <w:szCs w:val="24"/>
        </w:rPr>
        <w:t>1.0</w:t>
      </w:r>
      <w:r w:rsidR="00036D59" w:rsidRPr="00B9284E">
        <w:rPr>
          <w:rFonts w:ascii="Times New Roman" w:hAnsi="Times New Roman" w:cs="Times New Roman"/>
          <w:sz w:val="24"/>
          <w:szCs w:val="24"/>
        </w:rPr>
        <w:t>00.000,00 kn.</w:t>
      </w:r>
    </w:p>
    <w:p w:rsidR="00036D59" w:rsidRPr="00B9284E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B9284E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B9284E">
        <w:rPr>
          <w:rFonts w:ascii="Times New Roman" w:hAnsi="Times New Roman" w:cs="Times New Roman"/>
          <w:sz w:val="24"/>
          <w:szCs w:val="24"/>
        </w:rPr>
        <w:t xml:space="preserve"> iznosi </w:t>
      </w:r>
      <w:r w:rsidR="00866996" w:rsidRPr="00B9284E">
        <w:rPr>
          <w:rFonts w:ascii="Times New Roman" w:hAnsi="Times New Roman" w:cs="Times New Roman"/>
          <w:sz w:val="24"/>
          <w:szCs w:val="24"/>
        </w:rPr>
        <w:t>2</w:t>
      </w:r>
      <w:r w:rsidR="002F75B0" w:rsidRPr="00B9284E">
        <w:rPr>
          <w:rFonts w:ascii="Times New Roman" w:hAnsi="Times New Roman" w:cs="Times New Roman"/>
          <w:sz w:val="24"/>
          <w:szCs w:val="24"/>
        </w:rPr>
        <w:t>.000.000,00 kn što je procjena ostvarenja viška prihoda.</w:t>
      </w:r>
    </w:p>
    <w:p w:rsidR="002F75B0" w:rsidRPr="00B9284E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866996" w:rsidRPr="00B9284E">
        <w:rPr>
          <w:rFonts w:ascii="Times New Roman" w:hAnsi="Times New Roman" w:cs="Times New Roman"/>
          <w:sz w:val="24"/>
          <w:szCs w:val="24"/>
        </w:rPr>
        <w:t>165.000</w:t>
      </w:r>
      <w:r w:rsidRPr="00B9284E">
        <w:rPr>
          <w:rFonts w:ascii="Times New Roman" w:hAnsi="Times New Roman" w:cs="Times New Roman"/>
          <w:sz w:val="24"/>
          <w:szCs w:val="24"/>
        </w:rPr>
        <w:t>,00 kn.</w:t>
      </w:r>
    </w:p>
    <w:p w:rsidR="00866996" w:rsidRPr="00B9284E" w:rsidRDefault="00866996" w:rsidP="00A851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126"/>
        <w:gridCol w:w="2127"/>
        <w:gridCol w:w="1949"/>
      </w:tblGrid>
      <w:tr w:rsidR="00BF460D" w:rsidRPr="00B9284E" w:rsidTr="00E31545">
        <w:tc>
          <w:tcPr>
            <w:tcW w:w="3652" w:type="dxa"/>
            <w:shd w:val="clear" w:color="auto" w:fill="E2EFD9" w:themeFill="accent6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B9284E" w:rsidRDefault="00866996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 2021</w:t>
            </w:r>
            <w:r w:rsidR="00BF460D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B9284E" w:rsidRDefault="00866996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2022</w:t>
            </w:r>
            <w:r w:rsidR="00BF460D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BF460D" w:rsidRPr="00B9284E" w:rsidRDefault="00866996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2023</w:t>
            </w:r>
            <w:r w:rsidR="00BF460D"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BF460D" w:rsidRPr="00B9284E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5A2863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2001D"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C2001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9.427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C2001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9.625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E31545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01D" w:rsidRPr="00B9284E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001D" w:rsidRPr="00B928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E31545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001D" w:rsidRPr="00B9284E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C2001D"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C2001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75.000,00 kn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C2001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C2001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0F332F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4.050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4.250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3.950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D88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5D88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2.600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4E5D88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2.800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D88"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0F332F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grobnica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0F332F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3.485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3.205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A64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A64" w:rsidRPr="00B9284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D9E2F3" w:themeFill="accent5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165.000,00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163.000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163.000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159.000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157.000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157.000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45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BF460D" w:rsidRPr="00B9284E" w:rsidTr="00E31545">
        <w:tc>
          <w:tcPr>
            <w:tcW w:w="3652" w:type="dxa"/>
            <w:shd w:val="clear" w:color="auto" w:fill="FFF2CC" w:themeFill="accent4" w:themeFillTint="33"/>
          </w:tcPr>
          <w:p w:rsidR="00BF460D" w:rsidRPr="00B9284E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19.100.000,00 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19.945.000,00 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9284E" w:rsidRDefault="00DC1A6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20.043.000,00 </w:t>
            </w:r>
            <w:r w:rsidR="005A2863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1C2B88" w:rsidRPr="00B9284E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B9284E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B9284E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Pr="00B9284E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tbl>
      <w:tblPr>
        <w:tblStyle w:val="TableGrid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2F75B0" w:rsidRPr="00B9284E" w:rsidTr="000276DD">
        <w:tc>
          <w:tcPr>
            <w:tcW w:w="817" w:type="dxa"/>
            <w:shd w:val="clear" w:color="auto" w:fill="E2EFD9" w:themeFill="accent6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B9284E" w:rsidRDefault="002F75B0" w:rsidP="001D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1D3342" w:rsidRPr="00B9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B9284E" w:rsidRDefault="002F75B0" w:rsidP="001D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1D3342"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Pr="00B9284E" w:rsidRDefault="002F75B0" w:rsidP="001D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1D3342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5D6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6E85" w:rsidRPr="00B9284E">
              <w:rPr>
                <w:rFonts w:ascii="Times New Roman" w:hAnsi="Times New Roman" w:cs="Times New Roman"/>
                <w:sz w:val="24"/>
                <w:szCs w:val="24"/>
              </w:rPr>
              <w:t>211.500,00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3.009.500,00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D49" w:rsidRPr="00B9284E">
              <w:rPr>
                <w:rFonts w:ascii="Times New Roman" w:hAnsi="Times New Roman" w:cs="Times New Roman"/>
                <w:sz w:val="24"/>
                <w:szCs w:val="24"/>
              </w:rPr>
              <w:t>997.500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D49"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D49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3B22C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2.449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2.299.000,00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2.815</w:t>
            </w:r>
            <w:r w:rsidR="003B22C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0D5D4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5B4573" w:rsidRPr="00B9284E" w:rsidRDefault="000D5D49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B9284E" w:rsidRDefault="00E6233C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9.900</w:t>
            </w:r>
            <w:r w:rsidR="003B22C3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B9284E" w:rsidRDefault="005B457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B9284E" w:rsidRDefault="005B457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BE4EE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589.500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76.500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33C" w:rsidRPr="00B9284E">
              <w:rPr>
                <w:rFonts w:ascii="Times New Roman" w:hAnsi="Times New Roman" w:cs="Times New Roman"/>
                <w:sz w:val="24"/>
                <w:szCs w:val="24"/>
              </w:rPr>
              <w:t>576.500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2F75B0" w:rsidRPr="00B9284E" w:rsidTr="000276DD">
        <w:tc>
          <w:tcPr>
            <w:tcW w:w="817" w:type="dxa"/>
            <w:shd w:val="clear" w:color="auto" w:fill="FFF2CC" w:themeFill="accent4" w:themeFillTint="33"/>
          </w:tcPr>
          <w:p w:rsidR="002F75B0" w:rsidRPr="00B9284E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Pr="00B9284E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Pr="00B9284E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 w:rsidRPr="00B9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3B22C3" w:rsidRPr="00B9284E" w:rsidTr="000276DD">
        <w:tc>
          <w:tcPr>
            <w:tcW w:w="3941" w:type="dxa"/>
            <w:gridSpan w:val="2"/>
            <w:shd w:val="clear" w:color="auto" w:fill="FFF2CC" w:themeFill="accent4" w:themeFillTint="33"/>
          </w:tcPr>
          <w:p w:rsidR="003B22C3" w:rsidRPr="00B9284E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B9284E" w:rsidRDefault="006D563A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19.100.000,00 </w:t>
            </w:r>
            <w:r w:rsidR="0047401C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B9284E" w:rsidRDefault="006D563A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19.945.000,00 </w:t>
            </w:r>
            <w:r w:rsidR="005B4573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Pr="00B9284E" w:rsidRDefault="006D563A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20.043.000,00 </w:t>
            </w:r>
            <w:r w:rsidR="00BE4EE9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2F75B0" w:rsidRPr="00B9284E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B9284E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B55C8" w:rsidRPr="00B9284E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B9284E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B9284E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936"/>
        <w:gridCol w:w="1984"/>
        <w:gridCol w:w="1985"/>
        <w:gridCol w:w="1949"/>
      </w:tblGrid>
      <w:tr w:rsidR="0035377F" w:rsidRPr="00B9284E" w:rsidTr="0035377F">
        <w:tc>
          <w:tcPr>
            <w:tcW w:w="3936" w:type="dxa"/>
            <w:shd w:val="clear" w:color="auto" w:fill="E2EFD9" w:themeFill="accent6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5377F" w:rsidRPr="00B9284E" w:rsidRDefault="0035377F" w:rsidP="00FB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5377F" w:rsidRPr="00B9284E" w:rsidRDefault="0035377F" w:rsidP="00FB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35377F" w:rsidRPr="00B9284E" w:rsidRDefault="0035377F" w:rsidP="00FB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B9284E" w:rsidTr="00FE7CDE">
        <w:tc>
          <w:tcPr>
            <w:tcW w:w="3936" w:type="dxa"/>
            <w:shd w:val="clear" w:color="auto" w:fill="D9E2F3" w:themeFill="accent5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377F"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55.000,00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57B9A"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5.000,00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B9284E" w:rsidRDefault="00857B9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77F" w:rsidRPr="00B9284E">
              <w:rPr>
                <w:rFonts w:ascii="Times New Roman" w:hAnsi="Times New Roman" w:cs="Times New Roman"/>
                <w:sz w:val="24"/>
                <w:szCs w:val="24"/>
              </w:rPr>
              <w:t>55.000,00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57B9A" w:rsidRPr="00B9284E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857B9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</w:tr>
      <w:tr w:rsidR="0035377F" w:rsidRPr="00B9284E" w:rsidTr="00FE7CDE">
        <w:tc>
          <w:tcPr>
            <w:tcW w:w="3936" w:type="dxa"/>
            <w:shd w:val="clear" w:color="auto" w:fill="D9E2F3" w:themeFill="accent5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18.545.000,00 </w:t>
            </w:r>
            <w:r w:rsidR="0035377F"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19.590.000</w:t>
            </w:r>
            <w:r w:rsidR="00056F02"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B9284E" w:rsidRDefault="00056F02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FB1939"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688.0</w:t>
            </w:r>
            <w:r w:rsidRPr="00B9284E">
              <w:rPr>
                <w:rFonts w:ascii="Times New Roman" w:hAnsi="Times New Roman" w:cs="Times New Roman"/>
                <w:b/>
                <w:sz w:val="24"/>
                <w:szCs w:val="24"/>
              </w:rPr>
              <w:t>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7.590.500,00 </w:t>
            </w:r>
            <w:r w:rsidR="0035377F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10.373.500,00 </w:t>
            </w:r>
            <w:r w:rsidR="00056F02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10.531.500,00 </w:t>
            </w:r>
            <w:r w:rsidR="00056F02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C16F21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Komunalna infrastruktura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8.320.000,00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6.425</w:t>
            </w:r>
            <w:r w:rsidR="00C16F21"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589.500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576.500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sz w:val="24"/>
                <w:szCs w:val="24"/>
              </w:rPr>
              <w:t>576.500</w:t>
            </w: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FB19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250.0</w:t>
            </w: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260.000</w:t>
            </w: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FB19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B1939"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260.000</w:t>
            </w:r>
            <w:r w:rsidRPr="00B9284E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77F" w:rsidRPr="00B9284E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35377F" w:rsidRPr="00B9284E" w:rsidTr="0035377F">
        <w:tc>
          <w:tcPr>
            <w:tcW w:w="3936" w:type="dxa"/>
            <w:shd w:val="clear" w:color="auto" w:fill="FFF2CC" w:themeFill="accent4" w:themeFillTint="33"/>
          </w:tcPr>
          <w:p w:rsidR="0035377F" w:rsidRPr="00B9284E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19.100.000,00 </w:t>
            </w:r>
            <w:r w:rsidR="0035377F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B9284E" w:rsidRDefault="00FB193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19.945.000,00 </w:t>
            </w:r>
            <w:r w:rsidR="00056F02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B9284E" w:rsidRDefault="005A3DFC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20.043.000,00 </w:t>
            </w:r>
            <w:r w:rsidR="00056F02" w:rsidRPr="00B9284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0F332F" w:rsidRPr="00B9284E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B9284E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B9284E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B9284E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D71CF" w:rsidRPr="00B9284E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>naknade za rad predstavničkog tijela, izdatke za proslavu Dana općine Starigrad i za javna priznanja</w:t>
      </w:r>
      <w:r w:rsidR="005A3DFC" w:rsidRPr="00B9284E">
        <w:rPr>
          <w:rFonts w:ascii="Times New Roman" w:hAnsi="Times New Roman" w:cs="Times New Roman"/>
          <w:sz w:val="24"/>
          <w:szCs w:val="24"/>
        </w:rPr>
        <w:t>, te rashode za održavanje lokalnih izbora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A3DFC" w:rsidRPr="00B9284E">
        <w:rPr>
          <w:rFonts w:ascii="Times New Roman" w:hAnsi="Times New Roman" w:cs="Times New Roman"/>
          <w:sz w:val="24"/>
          <w:szCs w:val="24"/>
        </w:rPr>
        <w:t>4</w:t>
      </w:r>
      <w:r w:rsidR="00B32378" w:rsidRPr="00B9284E">
        <w:rPr>
          <w:rFonts w:ascii="Times New Roman" w:hAnsi="Times New Roman" w:cs="Times New Roman"/>
          <w:sz w:val="24"/>
          <w:szCs w:val="24"/>
        </w:rPr>
        <w:t>90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B9284E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B9284E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B9284E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B9284E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B9284E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B9284E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354BA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81858" w:rsidRPr="005354BA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354BA">
              <w:rPr>
                <w:rFonts w:ascii="Times New Roman" w:hAnsi="Times New Roman" w:cs="Times New Roman"/>
              </w:rPr>
              <w:t xml:space="preserve">, </w:t>
            </w:r>
            <w:r w:rsidR="005A3DFC" w:rsidRPr="005354BA">
              <w:rPr>
                <w:rFonts w:ascii="Times New Roman" w:hAnsi="Times New Roman" w:cs="Times New Roman"/>
              </w:rPr>
              <w:t>03/20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181858" w:rsidRPr="005354BA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Izmjene i dopune Odluke o reguliranju naknade za predsjednika Općinskog vijeća, dopredsjednika Općinskog vijeća i vijećnike za sudjelovanje u radu na sjednicama Općinskog vijeća Općine Starigrad (Službeni glasnik Zadarske županije 17/14)</w:t>
            </w:r>
          </w:p>
          <w:p w:rsidR="00E67C2E" w:rsidRPr="005354BA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Poslovnik Općinskog vijeća Općine Starigrad (Službeni glasnik Zadarske županije 11/13)</w:t>
            </w:r>
          </w:p>
          <w:p w:rsidR="00E67C2E" w:rsidRPr="005354BA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  <w:p w:rsidR="00C16F21" w:rsidRPr="005354BA" w:rsidRDefault="00C16F21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lastRenderedPageBreak/>
              <w:t>Zakon o lokalnim izborima (NN 144/12, 121/16, 98/19</w:t>
            </w:r>
            <w:r w:rsidR="005A3DFC" w:rsidRPr="005354BA">
              <w:rPr>
                <w:rFonts w:ascii="Times New Roman" w:hAnsi="Times New Roman" w:cs="Times New Roman"/>
              </w:rPr>
              <w:t>,</w:t>
            </w:r>
            <w:r w:rsidR="00504A02" w:rsidRPr="005354BA">
              <w:rPr>
                <w:rFonts w:ascii="Times New Roman" w:hAnsi="Times New Roman" w:cs="Times New Roman"/>
              </w:rPr>
              <w:t xml:space="preserve"> </w:t>
            </w:r>
            <w:r w:rsidR="005A3DFC" w:rsidRPr="005354BA">
              <w:rPr>
                <w:rFonts w:ascii="Times New Roman" w:hAnsi="Times New Roman" w:cs="Times New Roman"/>
              </w:rPr>
              <w:t>42/20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</w:tc>
      </w:tr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B9284E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354BA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</w:t>
            </w:r>
            <w:r w:rsidR="00181858" w:rsidRPr="005354BA">
              <w:rPr>
                <w:rFonts w:ascii="Times New Roman" w:hAnsi="Times New Roman" w:cs="Times New Roman"/>
              </w:rPr>
              <w:t>1 Pre</w:t>
            </w:r>
            <w:r w:rsidR="00E67C2E" w:rsidRPr="005354BA">
              <w:rPr>
                <w:rFonts w:ascii="Times New Roman" w:hAnsi="Times New Roman" w:cs="Times New Roman"/>
              </w:rPr>
              <w:t>d</w:t>
            </w:r>
            <w:r w:rsidR="00181858" w:rsidRPr="005354BA">
              <w:rPr>
                <w:rFonts w:ascii="Times New Roman" w:hAnsi="Times New Roman" w:cs="Times New Roman"/>
              </w:rPr>
              <w:t>stavnička tijela</w:t>
            </w:r>
          </w:p>
          <w:p w:rsidR="00181858" w:rsidRPr="005354BA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A100002 Dan Općine Starigrad</w:t>
            </w:r>
          </w:p>
          <w:p w:rsidR="00181858" w:rsidRPr="005354BA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A100003 Javna priznanja Općine Starigrad</w:t>
            </w:r>
          </w:p>
          <w:p w:rsidR="00C16F21" w:rsidRPr="005354BA" w:rsidRDefault="00C16F21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A100004 Lokalni izbori</w:t>
            </w:r>
          </w:p>
        </w:tc>
      </w:tr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354BA" w:rsidRDefault="00181858" w:rsidP="00181858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5A3DFC" w:rsidRPr="005354BA">
              <w:rPr>
                <w:rFonts w:ascii="Times New Roman" w:hAnsi="Times New Roman" w:cs="Times New Roman"/>
              </w:rPr>
              <w:t>; Održavanje lokalnih izbora.</w:t>
            </w:r>
          </w:p>
        </w:tc>
      </w:tr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354BA" w:rsidRDefault="005A3DFC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181858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4</w:t>
            </w:r>
            <w:r w:rsidR="004C642C" w:rsidRPr="005354BA">
              <w:rPr>
                <w:rFonts w:ascii="Times New Roman" w:hAnsi="Times New Roman" w:cs="Times New Roman"/>
              </w:rPr>
              <w:t>90</w:t>
            </w:r>
            <w:r w:rsidR="00181858" w:rsidRPr="005354BA">
              <w:rPr>
                <w:rFonts w:ascii="Times New Roman" w:hAnsi="Times New Roman" w:cs="Times New Roman"/>
              </w:rPr>
              <w:t>.000,00 kn</w:t>
            </w:r>
          </w:p>
          <w:p w:rsidR="00181858" w:rsidRPr="005354BA" w:rsidRDefault="005A3DFC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181858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29</w:t>
            </w:r>
            <w:r w:rsidR="00531272" w:rsidRPr="005354BA">
              <w:rPr>
                <w:rFonts w:ascii="Times New Roman" w:hAnsi="Times New Roman" w:cs="Times New Roman"/>
              </w:rPr>
              <w:t>0</w:t>
            </w:r>
            <w:r w:rsidR="00D02DC8" w:rsidRPr="005354BA">
              <w:rPr>
                <w:rFonts w:ascii="Times New Roman" w:hAnsi="Times New Roman" w:cs="Times New Roman"/>
              </w:rPr>
              <w:t>.000,00 kn</w:t>
            </w:r>
          </w:p>
          <w:p w:rsidR="00181858" w:rsidRPr="005354BA" w:rsidRDefault="005A3DFC" w:rsidP="004C64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181858" w:rsidRPr="005354BA">
              <w:rPr>
                <w:rFonts w:ascii="Times New Roman" w:hAnsi="Times New Roman" w:cs="Times New Roman"/>
              </w:rPr>
              <w:t xml:space="preserve">. godina = </w:t>
            </w:r>
            <w:r w:rsidR="00D02DC8" w:rsidRPr="005354BA">
              <w:rPr>
                <w:rFonts w:ascii="Times New Roman" w:hAnsi="Times New Roman" w:cs="Times New Roman"/>
              </w:rPr>
              <w:t>2</w:t>
            </w:r>
            <w:r w:rsidR="004C642C" w:rsidRPr="005354BA">
              <w:rPr>
                <w:rFonts w:ascii="Times New Roman" w:hAnsi="Times New Roman" w:cs="Times New Roman"/>
              </w:rPr>
              <w:t>90</w:t>
            </w:r>
            <w:r w:rsidR="00D02DC8" w:rsidRPr="005354BA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RPr="00B9284E" w:rsidTr="00E069E0">
        <w:tc>
          <w:tcPr>
            <w:tcW w:w="2093" w:type="dxa"/>
            <w:shd w:val="clear" w:color="auto" w:fill="FFF2CC" w:themeFill="accent4" w:themeFillTint="33"/>
          </w:tcPr>
          <w:p w:rsidR="008D71CF" w:rsidRPr="00B9284E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354BA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354BA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B9284E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B9284E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6C5E3C" w:rsidRPr="00B9284E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354BA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354BA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354BA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D02DC8" w:rsidRPr="005354BA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354BA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354BA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354BA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354BA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Odluku o imenovanju Vijeća za dodjelu koncesijskih odobrenja Starigrad (Službeni glasnik Zadarske županije 14/17)</w:t>
            </w:r>
          </w:p>
        </w:tc>
      </w:tr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354BA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354BA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354BA" w:rsidRDefault="00D02DC8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354BA" w:rsidRDefault="005A3DF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E67C2E" w:rsidRPr="005354BA">
              <w:rPr>
                <w:rFonts w:ascii="Times New Roman" w:hAnsi="Times New Roman" w:cs="Times New Roman"/>
              </w:rPr>
              <w:t xml:space="preserve">. godina = </w:t>
            </w:r>
            <w:r w:rsidR="00D02DC8" w:rsidRPr="005354BA">
              <w:rPr>
                <w:rFonts w:ascii="Times New Roman" w:hAnsi="Times New Roman" w:cs="Times New Roman"/>
              </w:rPr>
              <w:t>10</w:t>
            </w:r>
            <w:r w:rsidR="00E67C2E" w:rsidRPr="005354BA">
              <w:rPr>
                <w:rFonts w:ascii="Times New Roman" w:hAnsi="Times New Roman" w:cs="Times New Roman"/>
              </w:rPr>
              <w:t>.000,00 kn</w:t>
            </w:r>
          </w:p>
          <w:p w:rsidR="00E67C2E" w:rsidRPr="005354BA" w:rsidRDefault="005A3DF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E67C2E" w:rsidRPr="005354BA">
              <w:rPr>
                <w:rFonts w:ascii="Times New Roman" w:hAnsi="Times New Roman" w:cs="Times New Roman"/>
              </w:rPr>
              <w:t xml:space="preserve">. godina = </w:t>
            </w:r>
            <w:r w:rsidR="00D02DC8" w:rsidRPr="005354BA">
              <w:rPr>
                <w:rFonts w:ascii="Times New Roman" w:hAnsi="Times New Roman" w:cs="Times New Roman"/>
              </w:rPr>
              <w:t>10.000,00 kn</w:t>
            </w:r>
          </w:p>
          <w:p w:rsidR="00E67C2E" w:rsidRPr="005354BA" w:rsidRDefault="005A3DF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E67C2E" w:rsidRPr="005354BA">
              <w:rPr>
                <w:rFonts w:ascii="Times New Roman" w:hAnsi="Times New Roman" w:cs="Times New Roman"/>
              </w:rPr>
              <w:t xml:space="preserve">. godina = </w:t>
            </w:r>
            <w:r w:rsidR="00D02DC8" w:rsidRPr="005354BA">
              <w:rPr>
                <w:rFonts w:ascii="Times New Roman" w:hAnsi="Times New Roman" w:cs="Times New Roman"/>
              </w:rPr>
              <w:t>10.000,00 kn</w:t>
            </w:r>
          </w:p>
        </w:tc>
      </w:tr>
      <w:tr w:rsidR="00E67C2E" w:rsidRPr="00B9284E" w:rsidTr="00E069E0">
        <w:tc>
          <w:tcPr>
            <w:tcW w:w="2093" w:type="dxa"/>
            <w:shd w:val="clear" w:color="auto" w:fill="FFF2CC" w:themeFill="accent4" w:themeFillTint="33"/>
          </w:tcPr>
          <w:p w:rsidR="00E67C2E" w:rsidRPr="00B9284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354BA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Redovito </w:t>
            </w:r>
            <w:r w:rsidR="00D02DC8" w:rsidRPr="005354BA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354BA">
              <w:rPr>
                <w:rFonts w:ascii="Times New Roman" w:hAnsi="Times New Roman" w:cs="Times New Roman"/>
              </w:rPr>
              <w:t>, Evidencija izdanih koncesijskih odobrenja.</w:t>
            </w:r>
          </w:p>
        </w:tc>
      </w:tr>
    </w:tbl>
    <w:p w:rsidR="00E67C2E" w:rsidRPr="00B9284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B9284E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B9284E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 w:rsidRPr="00B9284E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354BA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874B8" w:rsidRPr="005354BA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Zakon o financiranju političkih aktivnosti, izborne promidžbe i referenduma </w:t>
            </w:r>
            <w:r w:rsidRPr="005354BA">
              <w:rPr>
                <w:rFonts w:ascii="Times New Roman" w:hAnsi="Times New Roman" w:cs="Times New Roman"/>
              </w:rPr>
              <w:lastRenderedPageBreak/>
              <w:t>(NN 29/19, 98/19)</w:t>
            </w:r>
          </w:p>
          <w:p w:rsidR="001E63B0" w:rsidRPr="005354BA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354BA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Financijska potpora političkim strankama i nezavisnim vijećnicima</w:t>
            </w:r>
          </w:p>
        </w:tc>
      </w:tr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1E63B0" w:rsidRPr="005354BA">
              <w:rPr>
                <w:rFonts w:ascii="Times New Roman" w:hAnsi="Times New Roman" w:cs="Times New Roman"/>
              </w:rPr>
              <w:t>. godina = 55.000,00 kn</w:t>
            </w:r>
          </w:p>
          <w:p w:rsidR="001E63B0" w:rsidRPr="005354BA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1E63B0" w:rsidRPr="005354BA">
              <w:rPr>
                <w:rFonts w:ascii="Times New Roman" w:hAnsi="Times New Roman" w:cs="Times New Roman"/>
              </w:rPr>
              <w:t>. godina = 55.000,00 kn</w:t>
            </w:r>
          </w:p>
          <w:p w:rsidR="001E63B0" w:rsidRPr="005354BA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1E63B0" w:rsidRPr="005354BA">
              <w:rPr>
                <w:rFonts w:ascii="Times New Roman" w:hAnsi="Times New Roman" w:cs="Times New Roman"/>
              </w:rPr>
              <w:t>. godina = 55.000,00 kn</w:t>
            </w:r>
          </w:p>
        </w:tc>
      </w:tr>
      <w:tr w:rsidR="001E63B0" w:rsidRPr="00B9284E" w:rsidTr="00E069E0">
        <w:tc>
          <w:tcPr>
            <w:tcW w:w="2093" w:type="dxa"/>
            <w:shd w:val="clear" w:color="auto" w:fill="FFF2CC" w:themeFill="accent4" w:themeFillTint="33"/>
          </w:tcPr>
          <w:p w:rsidR="001E63B0" w:rsidRPr="00B9284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354BA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Pr="00B9284E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B9284E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B9284E">
        <w:rPr>
          <w:lang w:val="hr-HR"/>
        </w:rPr>
        <w:t xml:space="preserve">Program </w:t>
      </w:r>
      <w:r w:rsidRPr="00B9284E">
        <w:rPr>
          <w:b/>
          <w:lang w:val="hr-HR"/>
        </w:rPr>
        <w:t>Redovna djelatnost Jedinstvenog upravnog odjela</w:t>
      </w:r>
      <w:r w:rsidRPr="00B9284E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B9284E">
        <w:rPr>
          <w:lang w:val="hr-HR"/>
        </w:rPr>
        <w:t>đaje i opremu</w:t>
      </w:r>
      <w:r w:rsidR="00F41422" w:rsidRPr="00B9284E">
        <w:rPr>
          <w:lang w:val="hr-HR"/>
        </w:rPr>
        <w:t xml:space="preserve">. </w:t>
      </w:r>
      <w:r w:rsidR="003C1A17" w:rsidRPr="00B9284E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B9284E">
        <w:rPr>
          <w:lang w:val="hr-HR"/>
        </w:rPr>
        <w:t>ktivnosti za podmirenje materijal</w:t>
      </w:r>
      <w:r w:rsidR="003C1A17" w:rsidRPr="00B9284E">
        <w:rPr>
          <w:lang w:val="hr-HR"/>
        </w:rPr>
        <w:t>nih rashoda i rashoda za usluge, te nabavu opreme i programa za stvaranje kvalitetnijih uvjeta za rad.</w:t>
      </w:r>
      <w:r w:rsidR="00443316" w:rsidRPr="00B9284E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B9284E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354BA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Pr="005354BA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proračunu (NN 87/08, 136/12, 15/15)</w:t>
            </w:r>
          </w:p>
          <w:p w:rsidR="00C903C3" w:rsidRPr="005354BA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354BA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354BA">
              <w:rPr>
                <w:rFonts w:ascii="Times New Roman" w:hAnsi="Times New Roman" w:cs="Times New Roman"/>
              </w:rPr>
              <w:t>u Jedinstvenog upravnog odjela O</w:t>
            </w:r>
            <w:r w:rsidRPr="005354BA">
              <w:rPr>
                <w:rFonts w:ascii="Times New Roman" w:hAnsi="Times New Roman" w:cs="Times New Roman"/>
              </w:rPr>
              <w:t>pćine Starigrad</w:t>
            </w:r>
            <w:r w:rsidR="001837B7" w:rsidRPr="005354BA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354BA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Odluka o visini osnovice i koeficijentima za obračun plaće / naknade za dužnosnike Općine Starigrad Starigrad (Službeni glasnik Zadarske županije </w:t>
            </w:r>
            <w:r w:rsidRPr="005354BA">
              <w:rPr>
                <w:rFonts w:ascii="Times New Roman" w:hAnsi="Times New Roman" w:cs="Times New Roman"/>
              </w:rPr>
              <w:lastRenderedPageBreak/>
              <w:t>08/19)</w:t>
            </w:r>
          </w:p>
          <w:p w:rsidR="003C1A17" w:rsidRPr="005354BA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354BA">
              <w:rPr>
                <w:rFonts w:ascii="Times New Roman" w:hAnsi="Times New Roman" w:cs="Times New Roman"/>
              </w:rPr>
              <w:t>, 07/16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582A2D" w:rsidRPr="005354BA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B9284E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354BA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Pr="005354BA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354BA" w:rsidRDefault="003C1A17" w:rsidP="003C1A17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354BA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C903C3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 xml:space="preserve">2.536.500,00 </w:t>
            </w:r>
            <w:r w:rsidR="00C903C3" w:rsidRPr="005354BA">
              <w:rPr>
                <w:rFonts w:ascii="Times New Roman" w:hAnsi="Times New Roman" w:cs="Times New Roman"/>
              </w:rPr>
              <w:t>kn</w:t>
            </w:r>
          </w:p>
          <w:p w:rsidR="00C903C3" w:rsidRPr="005354BA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</w:t>
            </w:r>
            <w:r w:rsidR="00CB6F93" w:rsidRPr="005354BA">
              <w:rPr>
                <w:rFonts w:ascii="Times New Roman" w:hAnsi="Times New Roman" w:cs="Times New Roman"/>
              </w:rPr>
              <w:t>2</w:t>
            </w:r>
            <w:r w:rsidRPr="005354BA">
              <w:rPr>
                <w:rFonts w:ascii="Times New Roman" w:hAnsi="Times New Roman" w:cs="Times New Roman"/>
              </w:rPr>
              <w:t xml:space="preserve">. godina = </w:t>
            </w:r>
            <w:r w:rsidR="00CB6F93" w:rsidRPr="005354BA">
              <w:rPr>
                <w:rFonts w:ascii="Times New Roman" w:hAnsi="Times New Roman" w:cs="Times New Roman"/>
              </w:rPr>
              <w:t xml:space="preserve">2.534.500,00 </w:t>
            </w:r>
            <w:r w:rsidRPr="005354BA">
              <w:rPr>
                <w:rFonts w:ascii="Times New Roman" w:hAnsi="Times New Roman" w:cs="Times New Roman"/>
              </w:rPr>
              <w:t>kn</w:t>
            </w:r>
          </w:p>
          <w:p w:rsidR="00C903C3" w:rsidRPr="005354BA" w:rsidRDefault="00CB6F93" w:rsidP="00C903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C903C3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 xml:space="preserve">2.522.500,00 </w:t>
            </w:r>
            <w:r w:rsidR="00C903C3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C903C3" w:rsidRPr="00B9284E" w:rsidTr="00EB35B1">
        <w:tc>
          <w:tcPr>
            <w:tcW w:w="2093" w:type="dxa"/>
            <w:shd w:val="clear" w:color="auto" w:fill="FFF2CC" w:themeFill="accent4" w:themeFillTint="33"/>
          </w:tcPr>
          <w:p w:rsidR="00C903C3" w:rsidRPr="00B9284E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354BA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B9284E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B9284E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B9284E">
        <w:rPr>
          <w:rFonts w:ascii="Times New Roman" w:hAnsi="Times New Roman" w:cs="Times New Roman"/>
          <w:sz w:val="24"/>
          <w:szCs w:val="24"/>
        </w:rPr>
        <w:t xml:space="preserve">ukupnom </w:t>
      </w:r>
      <w:r w:rsidRPr="00B9284E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 w:rsidRPr="00B9284E">
        <w:rPr>
          <w:rFonts w:ascii="Times New Roman" w:hAnsi="Times New Roman" w:cs="Times New Roman"/>
          <w:sz w:val="24"/>
          <w:szCs w:val="24"/>
        </w:rPr>
        <w:t>23</w:t>
      </w:r>
      <w:r w:rsidR="00945AEB" w:rsidRPr="00B9284E">
        <w:rPr>
          <w:rFonts w:ascii="Times New Roman" w:hAnsi="Times New Roman" w:cs="Times New Roman"/>
          <w:sz w:val="24"/>
          <w:szCs w:val="24"/>
        </w:rPr>
        <w:t>0</w:t>
      </w:r>
      <w:r w:rsidRPr="00B9284E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354BA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354BA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354B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12256" w:rsidRPr="005354B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Hrvatskom crvenom križu (NN 71/10)</w:t>
            </w:r>
          </w:p>
          <w:p w:rsidR="00112256" w:rsidRPr="005354B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354BA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945AEB" w:rsidRPr="005354BA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354B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354B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354B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354B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354BA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354BA">
              <w:rPr>
                <w:rFonts w:ascii="Times New Roman" w:hAnsi="Times New Roman" w:cs="Times New Roman"/>
              </w:rPr>
              <w:t>.</w:t>
            </w:r>
            <w:r w:rsidRPr="005354BA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354BA" w:rsidRDefault="004F7510" w:rsidP="00945AEB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Financiranje prijavljenih programa i projekata; Sufinanciranje izgradnje zvonika Sv. Jurja; Obilježavanje datuma i obljetnica Domovinskog rata. </w:t>
            </w:r>
          </w:p>
        </w:tc>
      </w:tr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354BA" w:rsidRDefault="00945AEB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112256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230</w:t>
            </w:r>
            <w:r w:rsidR="00112256" w:rsidRPr="005354BA">
              <w:rPr>
                <w:rFonts w:ascii="Times New Roman" w:hAnsi="Times New Roman" w:cs="Times New Roman"/>
              </w:rPr>
              <w:t>.000,00 kn</w:t>
            </w:r>
          </w:p>
          <w:p w:rsidR="00112256" w:rsidRPr="005354BA" w:rsidRDefault="00945AEB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112256" w:rsidRPr="005354BA">
              <w:rPr>
                <w:rFonts w:ascii="Times New Roman" w:hAnsi="Times New Roman" w:cs="Times New Roman"/>
              </w:rPr>
              <w:t xml:space="preserve">. godina = </w:t>
            </w:r>
            <w:r w:rsidR="005E5140" w:rsidRPr="005354BA">
              <w:rPr>
                <w:rFonts w:ascii="Times New Roman" w:hAnsi="Times New Roman" w:cs="Times New Roman"/>
              </w:rPr>
              <w:t xml:space="preserve">230.000,00 </w:t>
            </w:r>
            <w:r w:rsidR="00112256" w:rsidRPr="005354BA">
              <w:rPr>
                <w:rFonts w:ascii="Times New Roman" w:hAnsi="Times New Roman" w:cs="Times New Roman"/>
              </w:rPr>
              <w:t>kn</w:t>
            </w:r>
          </w:p>
          <w:p w:rsidR="00112256" w:rsidRPr="005354BA" w:rsidRDefault="00945AEB" w:rsidP="004F75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112256" w:rsidRPr="005354BA">
              <w:rPr>
                <w:rFonts w:ascii="Times New Roman" w:hAnsi="Times New Roman" w:cs="Times New Roman"/>
              </w:rPr>
              <w:t xml:space="preserve">. godina = </w:t>
            </w:r>
            <w:r w:rsidR="005E5140" w:rsidRPr="005354BA">
              <w:rPr>
                <w:rFonts w:ascii="Times New Roman" w:hAnsi="Times New Roman" w:cs="Times New Roman"/>
              </w:rPr>
              <w:t xml:space="preserve">230.000,00 </w:t>
            </w:r>
            <w:r w:rsidR="00112256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112256" w:rsidRPr="00B9284E" w:rsidTr="00EB35B1">
        <w:tc>
          <w:tcPr>
            <w:tcW w:w="2093" w:type="dxa"/>
            <w:shd w:val="clear" w:color="auto" w:fill="FFF2CC" w:themeFill="accent4" w:themeFillTint="33"/>
          </w:tcPr>
          <w:p w:rsidR="00112256" w:rsidRPr="00B9284E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B9284E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B9284E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2378" w:rsidRPr="00B9284E">
        <w:rPr>
          <w:rFonts w:ascii="Times New Roman" w:hAnsi="Times New Roman" w:cs="Times New Roman"/>
          <w:sz w:val="24"/>
          <w:szCs w:val="24"/>
        </w:rPr>
        <w:t>20.000</w:t>
      </w:r>
      <w:r w:rsidRPr="00B9284E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 w:rsidRPr="00B9284E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B9284E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354BA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7E91" w:rsidRPr="005354BA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354BA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354BA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354BA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354BA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C45392" w:rsidRPr="005354BA">
              <w:rPr>
                <w:rFonts w:ascii="Times New Roman" w:hAnsi="Times New Roman" w:cs="Times New Roman"/>
              </w:rPr>
              <w:t>. godina =</w:t>
            </w:r>
            <w:r w:rsidR="00DA5AD0" w:rsidRPr="005354BA">
              <w:rPr>
                <w:rFonts w:ascii="Times New Roman" w:hAnsi="Times New Roman" w:cs="Times New Roman"/>
              </w:rPr>
              <w:t xml:space="preserve"> </w:t>
            </w:r>
            <w:r w:rsidR="00B32378" w:rsidRPr="005354BA">
              <w:rPr>
                <w:rFonts w:ascii="Times New Roman" w:hAnsi="Times New Roman" w:cs="Times New Roman"/>
              </w:rPr>
              <w:t>2</w:t>
            </w:r>
            <w:r w:rsidR="00C45392" w:rsidRPr="005354BA">
              <w:rPr>
                <w:rFonts w:ascii="Times New Roman" w:hAnsi="Times New Roman" w:cs="Times New Roman"/>
              </w:rPr>
              <w:t>0.000,00 kn</w:t>
            </w:r>
          </w:p>
          <w:p w:rsidR="00C45392" w:rsidRPr="005354BA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C45392" w:rsidRPr="005354BA">
              <w:rPr>
                <w:rFonts w:ascii="Times New Roman" w:hAnsi="Times New Roman" w:cs="Times New Roman"/>
              </w:rPr>
              <w:t xml:space="preserve">. godina = </w:t>
            </w:r>
            <w:r w:rsidR="00B32378" w:rsidRPr="005354BA">
              <w:rPr>
                <w:rFonts w:ascii="Times New Roman" w:hAnsi="Times New Roman" w:cs="Times New Roman"/>
              </w:rPr>
              <w:t>2</w:t>
            </w:r>
            <w:r w:rsidR="00DA5AD0" w:rsidRPr="005354BA">
              <w:rPr>
                <w:rFonts w:ascii="Times New Roman" w:hAnsi="Times New Roman" w:cs="Times New Roman"/>
              </w:rPr>
              <w:t xml:space="preserve">0.000,00 </w:t>
            </w:r>
            <w:r w:rsidR="00C45392" w:rsidRPr="005354BA">
              <w:rPr>
                <w:rFonts w:ascii="Times New Roman" w:hAnsi="Times New Roman" w:cs="Times New Roman"/>
              </w:rPr>
              <w:t>kn</w:t>
            </w:r>
          </w:p>
          <w:p w:rsidR="00C45392" w:rsidRPr="005354BA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C45392" w:rsidRPr="005354BA">
              <w:rPr>
                <w:rFonts w:ascii="Times New Roman" w:hAnsi="Times New Roman" w:cs="Times New Roman"/>
              </w:rPr>
              <w:t xml:space="preserve">. godina = </w:t>
            </w:r>
            <w:r w:rsidR="00B32378" w:rsidRPr="005354BA">
              <w:rPr>
                <w:rFonts w:ascii="Times New Roman" w:hAnsi="Times New Roman" w:cs="Times New Roman"/>
              </w:rPr>
              <w:t>2</w:t>
            </w:r>
            <w:r w:rsidR="00DA5AD0" w:rsidRPr="005354BA">
              <w:rPr>
                <w:rFonts w:ascii="Times New Roman" w:hAnsi="Times New Roman" w:cs="Times New Roman"/>
              </w:rPr>
              <w:t xml:space="preserve">0.000,00 </w:t>
            </w:r>
            <w:r w:rsidR="00C45392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C45392" w:rsidRPr="00B9284E" w:rsidTr="00EB35B1">
        <w:tc>
          <w:tcPr>
            <w:tcW w:w="2093" w:type="dxa"/>
            <w:shd w:val="clear" w:color="auto" w:fill="FFF2CC" w:themeFill="accent4" w:themeFillTint="33"/>
          </w:tcPr>
          <w:p w:rsidR="00C45392" w:rsidRPr="00B9284E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354BA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B9284E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Turizam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 u ukupnom iznosu od </w:t>
      </w:r>
      <w:r w:rsidR="00D928AA" w:rsidRPr="00B9284E">
        <w:rPr>
          <w:rFonts w:ascii="Times New Roman" w:hAnsi="Times New Roman" w:cs="Times New Roman"/>
          <w:sz w:val="24"/>
          <w:szCs w:val="24"/>
        </w:rPr>
        <w:t>419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</w:p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B9284E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B9284E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Pr="00B9284E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B9284E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B9284E">
              <w:rPr>
                <w:rFonts w:ascii="Times New Roman" w:hAnsi="Times New Roman" w:cs="Times New Roman"/>
              </w:rPr>
              <w:t>52/19, 42/20</w:t>
            </w:r>
            <w:r w:rsidRPr="00B9284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354B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354B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Pr="005354BA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K100002 Destinacija aktivnog turizma</w:t>
            </w:r>
          </w:p>
        </w:tc>
      </w:tr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354BA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354BA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F42569" w:rsidRPr="005354BA">
              <w:rPr>
                <w:rFonts w:ascii="Times New Roman" w:hAnsi="Times New Roman" w:cs="Times New Roman"/>
              </w:rPr>
              <w:t xml:space="preserve">. godina = </w:t>
            </w:r>
            <w:r w:rsidR="00D60F0F" w:rsidRPr="005354BA">
              <w:rPr>
                <w:rFonts w:ascii="Times New Roman" w:hAnsi="Times New Roman" w:cs="Times New Roman"/>
              </w:rPr>
              <w:t xml:space="preserve">   </w:t>
            </w:r>
            <w:r w:rsidRPr="005354BA">
              <w:rPr>
                <w:rFonts w:ascii="Times New Roman" w:hAnsi="Times New Roman" w:cs="Times New Roman"/>
              </w:rPr>
              <w:t>419</w:t>
            </w:r>
            <w:r w:rsidR="00F42569" w:rsidRPr="005354BA">
              <w:rPr>
                <w:rFonts w:ascii="Times New Roman" w:hAnsi="Times New Roman" w:cs="Times New Roman"/>
              </w:rPr>
              <w:t>.000,00 kn</w:t>
            </w:r>
          </w:p>
          <w:p w:rsidR="00F42569" w:rsidRPr="005354BA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F42569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2</w:t>
            </w:r>
            <w:r w:rsidR="00A9653E" w:rsidRPr="005354BA">
              <w:rPr>
                <w:rFonts w:ascii="Times New Roman" w:hAnsi="Times New Roman" w:cs="Times New Roman"/>
              </w:rPr>
              <w:t>.</w:t>
            </w:r>
            <w:r w:rsidRPr="005354BA">
              <w:rPr>
                <w:rFonts w:ascii="Times New Roman" w:hAnsi="Times New Roman" w:cs="Times New Roman"/>
              </w:rPr>
              <w:t>419</w:t>
            </w:r>
            <w:r w:rsidR="00A9653E" w:rsidRPr="005354BA">
              <w:rPr>
                <w:rFonts w:ascii="Times New Roman" w:hAnsi="Times New Roman" w:cs="Times New Roman"/>
              </w:rPr>
              <w:t xml:space="preserve">.000,00 </w:t>
            </w:r>
            <w:r w:rsidR="00F42569" w:rsidRPr="005354BA">
              <w:rPr>
                <w:rFonts w:ascii="Times New Roman" w:hAnsi="Times New Roman" w:cs="Times New Roman"/>
              </w:rPr>
              <w:t>kn</w:t>
            </w:r>
          </w:p>
          <w:p w:rsidR="00F42569" w:rsidRPr="005354BA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F42569" w:rsidRPr="005354BA">
              <w:rPr>
                <w:rFonts w:ascii="Times New Roman" w:hAnsi="Times New Roman" w:cs="Times New Roman"/>
              </w:rPr>
              <w:t xml:space="preserve">. godina = </w:t>
            </w:r>
            <w:r w:rsidR="00A9653E" w:rsidRPr="005354BA">
              <w:rPr>
                <w:rFonts w:ascii="Times New Roman" w:hAnsi="Times New Roman" w:cs="Times New Roman"/>
              </w:rPr>
              <w:t xml:space="preserve">2.269.000,00 </w:t>
            </w:r>
            <w:r w:rsidR="00F42569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F42569" w:rsidRPr="00B9284E" w:rsidTr="00EB35B1">
        <w:tc>
          <w:tcPr>
            <w:tcW w:w="2093" w:type="dxa"/>
            <w:shd w:val="clear" w:color="auto" w:fill="FFF2CC" w:themeFill="accent4" w:themeFillTint="33"/>
          </w:tcPr>
          <w:p w:rsidR="00F42569" w:rsidRPr="00B9284E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354BA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354BA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B9284E">
        <w:rPr>
          <w:rFonts w:ascii="Times New Roman" w:hAnsi="Times New Roman" w:cs="Times New Roman"/>
          <w:b/>
          <w:sz w:val="24"/>
          <w:szCs w:val="24"/>
        </w:rPr>
        <w:t>, poduzeća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B9284E">
        <w:rPr>
          <w:rFonts w:ascii="Times New Roman" w:hAnsi="Times New Roman" w:cs="Times New Roman"/>
          <w:sz w:val="24"/>
          <w:szCs w:val="24"/>
        </w:rPr>
        <w:t>6</w:t>
      </w:r>
      <w:r w:rsidR="00B32378" w:rsidRPr="00B9284E">
        <w:rPr>
          <w:rFonts w:ascii="Times New Roman" w:hAnsi="Times New Roman" w:cs="Times New Roman"/>
          <w:sz w:val="24"/>
          <w:szCs w:val="24"/>
        </w:rPr>
        <w:t>20</w:t>
      </w:r>
      <w:r w:rsidR="003471D7" w:rsidRPr="00B9284E">
        <w:rPr>
          <w:rFonts w:ascii="Times New Roman" w:hAnsi="Times New Roman" w:cs="Times New Roman"/>
          <w:sz w:val="24"/>
          <w:szCs w:val="24"/>
        </w:rPr>
        <w:t>.000,00</w:t>
      </w:r>
      <w:r w:rsidRPr="00B9284E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 w:rsidRPr="00B9284E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B9284E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B9284E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3471D7" w:rsidRPr="00B9284E">
        <w:rPr>
          <w:rFonts w:ascii="Times New Roman" w:hAnsi="Times New Roman" w:cs="Times New Roman"/>
          <w:sz w:val="24"/>
          <w:szCs w:val="24"/>
        </w:rPr>
        <w:t xml:space="preserve"> te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B9284E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3471D7" w:rsidRPr="00B9284E">
        <w:rPr>
          <w:rFonts w:ascii="Times New Roman" w:hAnsi="Times New Roman" w:cs="Times New Roman"/>
          <w:sz w:val="24"/>
          <w:szCs w:val="24"/>
        </w:rPr>
        <w:t>.</w:t>
      </w:r>
    </w:p>
    <w:p w:rsidR="000F332F" w:rsidRPr="00B9284E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987112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85475" w:rsidRPr="00987112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987112">
              <w:rPr>
                <w:rFonts w:ascii="Times New Roman" w:hAnsi="Times New Roman" w:cs="Times New Roman"/>
              </w:rPr>
              <w:t>, 66/19</w:t>
            </w:r>
            <w:r w:rsidRPr="00987112">
              <w:rPr>
                <w:rFonts w:ascii="Times New Roman" w:hAnsi="Times New Roman" w:cs="Times New Roman"/>
              </w:rPr>
              <w:t>)</w:t>
            </w:r>
          </w:p>
          <w:p w:rsidR="003471D7" w:rsidRPr="00987112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987112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987112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987112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987112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987112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987112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Aktivnost A100010 Aglomeracija Karinsko i Novigradsko more, Podvelebitski kanal i zapadni dio zadarskog zaleđa</w:t>
            </w:r>
          </w:p>
        </w:tc>
      </w:tr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2021</w:t>
            </w:r>
            <w:r w:rsidR="003471D7" w:rsidRPr="00987112">
              <w:rPr>
                <w:rFonts w:ascii="Times New Roman" w:hAnsi="Times New Roman" w:cs="Times New Roman"/>
              </w:rPr>
              <w:t xml:space="preserve">. godina = </w:t>
            </w:r>
            <w:r w:rsidRPr="00987112">
              <w:rPr>
                <w:rFonts w:ascii="Times New Roman" w:hAnsi="Times New Roman" w:cs="Times New Roman"/>
              </w:rPr>
              <w:t>6</w:t>
            </w:r>
            <w:r w:rsidR="003471D7" w:rsidRPr="00987112">
              <w:rPr>
                <w:rFonts w:ascii="Times New Roman" w:hAnsi="Times New Roman" w:cs="Times New Roman"/>
              </w:rPr>
              <w:t>20.000,00 kn</w:t>
            </w:r>
          </w:p>
          <w:p w:rsidR="003471D7" w:rsidRPr="00987112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2022</w:t>
            </w:r>
            <w:r w:rsidR="00A9653E" w:rsidRPr="00987112">
              <w:rPr>
                <w:rFonts w:ascii="Times New Roman" w:hAnsi="Times New Roman" w:cs="Times New Roman"/>
              </w:rPr>
              <w:t>. godina = 420.000,00 kn</w:t>
            </w:r>
          </w:p>
          <w:p w:rsidR="003471D7" w:rsidRPr="00987112" w:rsidRDefault="006C5E3C" w:rsidP="006C5E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2023</w:t>
            </w:r>
            <w:r w:rsidR="003471D7" w:rsidRPr="00987112">
              <w:rPr>
                <w:rFonts w:ascii="Times New Roman" w:hAnsi="Times New Roman" w:cs="Times New Roman"/>
              </w:rPr>
              <w:t xml:space="preserve">. godina = </w:t>
            </w:r>
            <w:r w:rsidR="00A9653E" w:rsidRPr="00987112">
              <w:rPr>
                <w:rFonts w:ascii="Times New Roman" w:hAnsi="Times New Roman" w:cs="Times New Roman"/>
              </w:rPr>
              <w:t>4</w:t>
            </w:r>
            <w:r w:rsidRPr="00987112">
              <w:rPr>
                <w:rFonts w:ascii="Times New Roman" w:hAnsi="Times New Roman" w:cs="Times New Roman"/>
              </w:rPr>
              <w:t>7</w:t>
            </w:r>
            <w:r w:rsidR="00A9653E" w:rsidRPr="00987112">
              <w:rPr>
                <w:rFonts w:ascii="Times New Roman" w:hAnsi="Times New Roman" w:cs="Times New Roman"/>
              </w:rPr>
              <w:t>0.000,00 kn</w:t>
            </w:r>
          </w:p>
        </w:tc>
      </w:tr>
      <w:tr w:rsidR="003471D7" w:rsidRPr="00B9284E" w:rsidTr="00EB35B1">
        <w:tc>
          <w:tcPr>
            <w:tcW w:w="2093" w:type="dxa"/>
            <w:shd w:val="clear" w:color="auto" w:fill="FFF2CC" w:themeFill="accent4" w:themeFillTint="33"/>
          </w:tcPr>
          <w:p w:rsidR="003471D7" w:rsidRPr="00B9284E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987112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987112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za sufinanciranje </w:t>
      </w:r>
      <w:r w:rsidR="001D01CC" w:rsidRPr="00B9284E">
        <w:rPr>
          <w:rFonts w:ascii="Times New Roman" w:hAnsi="Times New Roman" w:cs="Times New Roman"/>
          <w:sz w:val="24"/>
          <w:szCs w:val="24"/>
        </w:rPr>
        <w:t>spremnika za odvojeno prikupljanje otpada</w:t>
      </w:r>
      <w:r w:rsidR="006F6330" w:rsidRPr="00B9284E">
        <w:rPr>
          <w:rFonts w:ascii="Times New Roman" w:hAnsi="Times New Roman" w:cs="Times New Roman"/>
          <w:sz w:val="24"/>
          <w:szCs w:val="24"/>
        </w:rPr>
        <w:t xml:space="preserve"> (</w:t>
      </w:r>
      <w:r w:rsidR="006F633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 spremnika sufinancira se </w:t>
      </w:r>
      <w:r w:rsidR="00386DB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6F6330" w:rsidRPr="00B9284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85% bespovratnih EU sredstava</w:t>
      </w:r>
      <w:r w:rsidR="006F633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>, dok preostala sredstva osiguravaju jedinice lokalne samouprave i F</w:t>
      </w:r>
      <w:r w:rsidR="00386DB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>ZOEU</w:t>
      </w:r>
      <w:r w:rsidR="006F633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D01CC" w:rsidRPr="00B9284E">
        <w:rPr>
          <w:rFonts w:ascii="Times New Roman" w:hAnsi="Times New Roman" w:cs="Times New Roman"/>
          <w:sz w:val="24"/>
          <w:szCs w:val="24"/>
        </w:rPr>
        <w:t xml:space="preserve">, nabavku komunalne opreme – kante, izrada projektne dokumentacije za Reciklažno dvorište, </w:t>
      </w:r>
      <w:r w:rsidRPr="00B9284E">
        <w:rPr>
          <w:rFonts w:ascii="Times New Roman" w:hAnsi="Times New Roman" w:cs="Times New Roman"/>
          <w:sz w:val="24"/>
          <w:szCs w:val="24"/>
        </w:rPr>
        <w:t>te projekt Odlagalište otpada Samograd</w:t>
      </w:r>
      <w:r w:rsidR="00386DB0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="00386DB0" w:rsidRPr="00B9284E">
        <w:rPr>
          <w:rFonts w:ascii="Times New Roman" w:hAnsi="Times New Roman" w:cs="Times New Roman"/>
          <w:sz w:val="24"/>
          <w:szCs w:val="24"/>
        </w:rPr>
        <w:t>za koji je proveden postupak javne nabave i potpisan ugovor (</w:t>
      </w:r>
      <w:r w:rsidR="00386DB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sufinancira se sa </w:t>
      </w:r>
      <w:r w:rsidR="00386DB0" w:rsidRPr="00B9284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85% bespovratnih EU sredstava</w:t>
      </w:r>
      <w:r w:rsidR="00386DB0" w:rsidRPr="00B9284E">
        <w:rPr>
          <w:rFonts w:ascii="Times New Roman" w:hAnsi="Times New Roman" w:cs="Times New Roman"/>
          <w:sz w:val="24"/>
          <w:szCs w:val="24"/>
          <w:shd w:val="clear" w:color="auto" w:fill="FFFFFF"/>
        </w:rPr>
        <w:t>, dok preostala sredstva osiguravaju jedinice lokalne samouprave i FZOEU)</w:t>
      </w:r>
      <w:r w:rsidR="00386DB0" w:rsidRPr="00B9284E">
        <w:rPr>
          <w:rFonts w:ascii="Times New Roman" w:hAnsi="Times New Roman" w:cs="Times New Roman"/>
          <w:sz w:val="24"/>
          <w:szCs w:val="24"/>
        </w:rPr>
        <w:t xml:space="preserve">, </w:t>
      </w:r>
      <w:r w:rsidR="001D01CC" w:rsidRPr="00B9284E">
        <w:rPr>
          <w:rFonts w:ascii="Times New Roman" w:hAnsi="Times New Roman" w:cs="Times New Roman"/>
          <w:sz w:val="24"/>
          <w:szCs w:val="24"/>
        </w:rPr>
        <w:t xml:space="preserve">kojim bi se konačno saniralo navedeno odlaglište </w:t>
      </w:r>
      <w:r w:rsidR="006F6330" w:rsidRPr="00B9284E">
        <w:rPr>
          <w:rFonts w:ascii="Times New Roman" w:hAnsi="Times New Roman" w:cs="Times New Roman"/>
          <w:sz w:val="24"/>
          <w:szCs w:val="24"/>
        </w:rPr>
        <w:t xml:space="preserve">otpada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B9284E">
        <w:rPr>
          <w:rFonts w:ascii="Times New Roman" w:hAnsi="Times New Roman" w:cs="Times New Roman"/>
          <w:sz w:val="24"/>
          <w:szCs w:val="24"/>
        </w:rPr>
        <w:t xml:space="preserve">ukupnom </w:t>
      </w:r>
      <w:r w:rsidRPr="00B9284E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B9284E">
        <w:rPr>
          <w:rFonts w:ascii="Times New Roman" w:hAnsi="Times New Roman" w:cs="Times New Roman"/>
          <w:sz w:val="24"/>
          <w:szCs w:val="24"/>
        </w:rPr>
        <w:t>od 2.815.000</w:t>
      </w:r>
      <w:r w:rsidRPr="00B9284E">
        <w:rPr>
          <w:rFonts w:ascii="Times New Roman" w:hAnsi="Times New Roman" w:cs="Times New Roman"/>
          <w:sz w:val="24"/>
          <w:szCs w:val="24"/>
        </w:rPr>
        <w:t>,00 kn.</w:t>
      </w:r>
      <w:r w:rsidR="006F6330" w:rsidRPr="00B9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BA" w:rsidRPr="00B9284E" w:rsidRDefault="005354B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B9284E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354BA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D01CC" w:rsidRPr="005354B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354BA">
              <w:rPr>
                <w:rFonts w:ascii="Times New Roman" w:hAnsi="Times New Roman" w:cs="Times New Roman"/>
              </w:rPr>
              <w:t>, 14/19, 98/19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6F6330" w:rsidRPr="005354BA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354B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354BA">
              <w:rPr>
                <w:rFonts w:ascii="Times New Roman" w:hAnsi="Times New Roman" w:cs="Times New Roman"/>
              </w:rPr>
              <w:t>, 12/18, 118/18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354BA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354BA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6F6330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Uspostava odvajanja otpada na mjestu nastanka kako bi se smanjila količina miješanog komunalnog otpada koji nastaje; Sanacija odlagališta otpada Sa</w:t>
            </w:r>
            <w:r w:rsidR="00F97307" w:rsidRPr="005354BA">
              <w:rPr>
                <w:rFonts w:ascii="Times New Roman" w:hAnsi="Times New Roman" w:cs="Times New Roman"/>
              </w:rPr>
              <w:t xml:space="preserve">mograd; </w:t>
            </w:r>
            <w:r w:rsidR="00D73FFE" w:rsidRPr="005354BA">
              <w:rPr>
                <w:rFonts w:ascii="Times New Roman" w:hAnsi="Times New Roman" w:cs="Times New Roman"/>
              </w:rPr>
              <w:t>Provedba ciljeva i zadać</w:t>
            </w:r>
            <w:r w:rsidRPr="005354BA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1D01CC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 xml:space="preserve"> 2.815</w:t>
            </w:r>
            <w:r w:rsidR="001D01CC" w:rsidRPr="005354BA">
              <w:rPr>
                <w:rFonts w:ascii="Times New Roman" w:hAnsi="Times New Roman" w:cs="Times New Roman"/>
              </w:rPr>
              <w:t>.000,00 kn</w:t>
            </w:r>
          </w:p>
          <w:p w:rsidR="001D01CC" w:rsidRPr="005354BA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1D01CC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1.250</w:t>
            </w:r>
            <w:r w:rsidR="00D60F0F" w:rsidRPr="005354BA">
              <w:rPr>
                <w:rFonts w:ascii="Times New Roman" w:hAnsi="Times New Roman" w:cs="Times New Roman"/>
              </w:rPr>
              <w:t xml:space="preserve">.000,00 </w:t>
            </w:r>
            <w:r w:rsidR="001D01CC" w:rsidRPr="005354BA">
              <w:rPr>
                <w:rFonts w:ascii="Times New Roman" w:hAnsi="Times New Roman" w:cs="Times New Roman"/>
              </w:rPr>
              <w:t>kn</w:t>
            </w:r>
          </w:p>
          <w:p w:rsidR="001D01CC" w:rsidRPr="005354BA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1D01CC" w:rsidRPr="005354BA">
              <w:rPr>
                <w:rFonts w:ascii="Times New Roman" w:hAnsi="Times New Roman" w:cs="Times New Roman"/>
              </w:rPr>
              <w:t xml:space="preserve">. godina = </w:t>
            </w:r>
            <w:r w:rsidR="00AE3B72" w:rsidRPr="005354BA">
              <w:rPr>
                <w:rFonts w:ascii="Times New Roman" w:hAnsi="Times New Roman" w:cs="Times New Roman"/>
              </w:rPr>
              <w:t xml:space="preserve">   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  <w:r w:rsidR="00D60F0F" w:rsidRPr="005354BA">
              <w:rPr>
                <w:rFonts w:ascii="Times New Roman" w:hAnsi="Times New Roman" w:cs="Times New Roman"/>
              </w:rPr>
              <w:t xml:space="preserve">20.000,00 </w:t>
            </w:r>
            <w:r w:rsidR="001D01CC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1D01CC" w:rsidRPr="00B9284E" w:rsidTr="00EB35B1">
        <w:tc>
          <w:tcPr>
            <w:tcW w:w="2093" w:type="dxa"/>
            <w:shd w:val="clear" w:color="auto" w:fill="FFF2CC" w:themeFill="accent4" w:themeFillTint="33"/>
          </w:tcPr>
          <w:p w:rsidR="001D01CC" w:rsidRPr="00B9284E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354BA" w:rsidRDefault="006F6330" w:rsidP="00386DB0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354BA">
              <w:rPr>
                <w:rFonts w:ascii="Times New Roman" w:hAnsi="Times New Roman" w:cs="Times New Roman"/>
              </w:rPr>
              <w:t>tne</w:t>
            </w:r>
            <w:r w:rsidRPr="005354BA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354BA">
              <w:rPr>
                <w:rFonts w:ascii="Times New Roman" w:hAnsi="Times New Roman" w:cs="Times New Roman"/>
              </w:rPr>
              <w:t>e</w:t>
            </w:r>
            <w:r w:rsidRPr="005354BA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354BA">
              <w:rPr>
                <w:rFonts w:ascii="Times New Roman" w:hAnsi="Times New Roman" w:cs="Times New Roman"/>
              </w:rPr>
              <w:t xml:space="preserve"> i konačno zatvaranje odlagališta otpada Samograd</w:t>
            </w:r>
            <w:r w:rsidRPr="005354BA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B9284E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 u </w:t>
      </w:r>
      <w:r w:rsidR="00F43C20" w:rsidRPr="00B9284E">
        <w:rPr>
          <w:rFonts w:ascii="Times New Roman" w:hAnsi="Times New Roman" w:cs="Times New Roman"/>
          <w:sz w:val="24"/>
          <w:szCs w:val="24"/>
        </w:rPr>
        <w:t xml:space="preserve">ukupnom </w:t>
      </w:r>
      <w:r w:rsidRPr="00B9284E">
        <w:rPr>
          <w:rFonts w:ascii="Times New Roman" w:hAnsi="Times New Roman" w:cs="Times New Roman"/>
          <w:sz w:val="24"/>
          <w:szCs w:val="24"/>
        </w:rPr>
        <w:t xml:space="preserve">iznosu od </w:t>
      </w:r>
      <w:r w:rsidR="003857AA" w:rsidRPr="00B9284E">
        <w:rPr>
          <w:rFonts w:ascii="Times New Roman" w:hAnsi="Times New Roman" w:cs="Times New Roman"/>
          <w:sz w:val="24"/>
          <w:szCs w:val="24"/>
        </w:rPr>
        <w:t>1</w:t>
      </w:r>
      <w:r w:rsidR="00F97307" w:rsidRPr="00B9284E">
        <w:rPr>
          <w:rFonts w:ascii="Times New Roman" w:hAnsi="Times New Roman" w:cs="Times New Roman"/>
          <w:sz w:val="24"/>
          <w:szCs w:val="24"/>
        </w:rPr>
        <w:t>80</w:t>
      </w:r>
      <w:r w:rsidRPr="00B9284E">
        <w:rPr>
          <w:rFonts w:ascii="Times New Roman" w:hAnsi="Times New Roman" w:cs="Times New Roman"/>
          <w:sz w:val="24"/>
          <w:szCs w:val="24"/>
        </w:rPr>
        <w:t>.000,00 kn.</w:t>
      </w:r>
    </w:p>
    <w:p w:rsidR="00FE1A08" w:rsidRPr="00B9284E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354BA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Zakon o </w:t>
            </w:r>
            <w:r w:rsidR="00722287" w:rsidRPr="005354BA">
              <w:rPr>
                <w:rFonts w:ascii="Times New Roman" w:hAnsi="Times New Roman" w:cs="Times New Roman"/>
              </w:rPr>
              <w:t>gradnji (NN 153/13, 20/17, 39/19</w:t>
            </w:r>
            <w:r w:rsidR="003857AA" w:rsidRPr="005354BA">
              <w:rPr>
                <w:rFonts w:ascii="Times New Roman" w:hAnsi="Times New Roman" w:cs="Times New Roman"/>
              </w:rPr>
              <w:t>, 125/16</w:t>
            </w:r>
            <w:r w:rsidR="00722287" w:rsidRPr="005354BA">
              <w:rPr>
                <w:rFonts w:ascii="Times New Roman" w:hAnsi="Times New Roman" w:cs="Times New Roman"/>
              </w:rPr>
              <w:t>)</w:t>
            </w:r>
          </w:p>
          <w:p w:rsidR="00EB35B1" w:rsidRPr="005354BA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354BA">
              <w:rPr>
                <w:rFonts w:ascii="Times New Roman" w:hAnsi="Times New Roman" w:cs="Times New Roman"/>
              </w:rPr>
              <w:t>)</w:t>
            </w:r>
          </w:p>
          <w:p w:rsidR="00EB35B1" w:rsidRPr="005354BA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354BA">
              <w:rPr>
                <w:rFonts w:ascii="Times New Roman" w:hAnsi="Times New Roman" w:cs="Times New Roman"/>
              </w:rPr>
              <w:t>, 110/19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</w:t>
            </w:r>
            <w:r w:rsidR="004F03B0" w:rsidRPr="005354BA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354BA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354BA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4F03B0" w:rsidRPr="005354BA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3857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FE1A08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1</w:t>
            </w:r>
            <w:r w:rsidR="00722287" w:rsidRPr="005354BA">
              <w:rPr>
                <w:rFonts w:ascii="Times New Roman" w:hAnsi="Times New Roman" w:cs="Times New Roman"/>
              </w:rPr>
              <w:t>80</w:t>
            </w:r>
            <w:r w:rsidR="00FE1A08" w:rsidRPr="005354BA">
              <w:rPr>
                <w:rFonts w:ascii="Times New Roman" w:hAnsi="Times New Roman" w:cs="Times New Roman"/>
              </w:rPr>
              <w:t>.000,00 kn</w:t>
            </w:r>
          </w:p>
          <w:p w:rsidR="00FE1A08" w:rsidRPr="005354BA" w:rsidRDefault="003857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FE1A08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80</w:t>
            </w:r>
            <w:r w:rsidR="00DA774A" w:rsidRPr="005354BA">
              <w:rPr>
                <w:rFonts w:ascii="Times New Roman" w:hAnsi="Times New Roman" w:cs="Times New Roman"/>
              </w:rPr>
              <w:t xml:space="preserve">0.000,00 </w:t>
            </w:r>
            <w:r w:rsidR="00FE1A08" w:rsidRPr="005354BA">
              <w:rPr>
                <w:rFonts w:ascii="Times New Roman" w:hAnsi="Times New Roman" w:cs="Times New Roman"/>
              </w:rPr>
              <w:t>kn</w:t>
            </w:r>
          </w:p>
          <w:p w:rsidR="00FE1A08" w:rsidRPr="005354BA" w:rsidRDefault="003857AA" w:rsidP="003857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FE1A08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8</w:t>
            </w:r>
            <w:r w:rsidR="00DA774A" w:rsidRPr="005354BA">
              <w:rPr>
                <w:rFonts w:ascii="Times New Roman" w:hAnsi="Times New Roman" w:cs="Times New Roman"/>
              </w:rPr>
              <w:t xml:space="preserve">50.000,00 </w:t>
            </w:r>
            <w:r w:rsidR="00FE1A08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FE1A08" w:rsidRPr="00B9284E" w:rsidTr="00EB35B1">
        <w:tc>
          <w:tcPr>
            <w:tcW w:w="2093" w:type="dxa"/>
            <w:shd w:val="clear" w:color="auto" w:fill="FFF2CC" w:themeFill="accent4" w:themeFillTint="33"/>
          </w:tcPr>
          <w:p w:rsidR="00FE1A08" w:rsidRPr="00B9284E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354BA" w:rsidRDefault="00722287" w:rsidP="003857AA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3857AA" w:rsidRPr="005354BA">
              <w:rPr>
                <w:rFonts w:ascii="Times New Roman" w:hAnsi="Times New Roman" w:cs="Times New Roman"/>
              </w:rPr>
              <w:t>sredstva za  Društveni dom</w:t>
            </w:r>
            <w:r w:rsidRPr="005354BA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B9284E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B9284E">
        <w:rPr>
          <w:rFonts w:ascii="Times New Roman" w:hAnsi="Times New Roman" w:cs="Times New Roman"/>
          <w:sz w:val="24"/>
          <w:szCs w:val="24"/>
        </w:rPr>
        <w:t>uređenje</w:t>
      </w:r>
      <w:r w:rsidRPr="00B9284E">
        <w:rPr>
          <w:rFonts w:ascii="Times New Roman" w:hAnsi="Times New Roman" w:cs="Times New Roman"/>
          <w:sz w:val="24"/>
          <w:szCs w:val="24"/>
        </w:rPr>
        <w:t xml:space="preserve"> Trga u centru mjesta i dijela Jazine </w:t>
      </w:r>
      <w:r w:rsidR="002D1C26" w:rsidRPr="00B9284E">
        <w:rPr>
          <w:rFonts w:ascii="Times New Roman" w:hAnsi="Times New Roman" w:cs="Times New Roman"/>
        </w:rPr>
        <w:t xml:space="preserve">kao temelj uređenja centra Starigrad Paklenica </w:t>
      </w:r>
      <w:r w:rsidR="002D1C26" w:rsidRPr="00B9284E">
        <w:rPr>
          <w:rFonts w:ascii="Times New Roman" w:hAnsi="Times New Roman" w:cs="Times New Roman"/>
          <w:sz w:val="24"/>
          <w:szCs w:val="24"/>
        </w:rPr>
        <w:t xml:space="preserve">odnosno područja oko Trga Stjepana Radića koje bi se poboljšao funkcionalni i sadržajni nivo. </w:t>
      </w:r>
    </w:p>
    <w:p w:rsidR="00EB35B1" w:rsidRPr="00B9284E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354BA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Pravilnik </w:t>
            </w:r>
            <w:r w:rsidR="00EB35B1" w:rsidRPr="005354BA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354BA">
              <w:rPr>
                <w:rFonts w:ascii="Times New Roman" w:hAnsi="Times New Roman" w:cs="Times New Roman"/>
              </w:rPr>
              <w:t>, 34/18, 36/19, 98/19, 31/20</w:t>
            </w:r>
            <w:r w:rsidR="00EB35B1" w:rsidRPr="005354BA">
              <w:rPr>
                <w:rFonts w:ascii="Times New Roman" w:hAnsi="Times New Roman" w:cs="Times New Roman"/>
              </w:rPr>
              <w:t>)</w:t>
            </w:r>
          </w:p>
          <w:p w:rsidR="00151FA6" w:rsidRPr="005354BA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354BA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  <w:p w:rsidR="00EB35B1" w:rsidRPr="005354BA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354BA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151FA6" w:rsidP="00EB35B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Uređenje</w:t>
            </w:r>
            <w:r w:rsidR="002D1C26" w:rsidRPr="005354BA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</w:t>
            </w:r>
            <w:r w:rsidR="00151FA6" w:rsidRPr="005354BA">
              <w:rPr>
                <w:rFonts w:ascii="Times New Roman" w:hAnsi="Times New Roman" w:cs="Times New Roman"/>
              </w:rPr>
              <w:t>1</w:t>
            </w:r>
            <w:r w:rsidRPr="005354BA">
              <w:rPr>
                <w:rFonts w:ascii="Times New Roman" w:hAnsi="Times New Roman" w:cs="Times New Roman"/>
              </w:rPr>
              <w:t xml:space="preserve">. godina = </w:t>
            </w:r>
            <w:r w:rsidR="004D3265" w:rsidRPr="005354BA">
              <w:rPr>
                <w:rFonts w:ascii="Times New Roman" w:hAnsi="Times New Roman" w:cs="Times New Roman"/>
              </w:rPr>
              <w:t xml:space="preserve">   </w:t>
            </w:r>
            <w:r w:rsidR="00151FA6" w:rsidRPr="005354BA">
              <w:rPr>
                <w:rFonts w:ascii="Times New Roman" w:hAnsi="Times New Roman" w:cs="Times New Roman"/>
              </w:rPr>
              <w:t>250</w:t>
            </w:r>
            <w:r w:rsidRPr="005354BA">
              <w:rPr>
                <w:rFonts w:ascii="Times New Roman" w:hAnsi="Times New Roman" w:cs="Times New Roman"/>
              </w:rPr>
              <w:t>.000,00 kn</w:t>
            </w:r>
          </w:p>
          <w:p w:rsidR="00EB35B1" w:rsidRPr="005354BA" w:rsidRDefault="00151FA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EB35B1" w:rsidRPr="005354BA">
              <w:rPr>
                <w:rFonts w:ascii="Times New Roman" w:hAnsi="Times New Roman" w:cs="Times New Roman"/>
              </w:rPr>
              <w:t>. godina =</w:t>
            </w:r>
            <w:r w:rsidR="00DA774A" w:rsidRPr="005354BA">
              <w:rPr>
                <w:rFonts w:ascii="Times New Roman" w:hAnsi="Times New Roman" w:cs="Times New Roman"/>
              </w:rPr>
              <w:t xml:space="preserve">   </w:t>
            </w:r>
            <w:r w:rsidRPr="005354BA">
              <w:rPr>
                <w:rFonts w:ascii="Times New Roman" w:hAnsi="Times New Roman" w:cs="Times New Roman"/>
              </w:rPr>
              <w:t xml:space="preserve"> 5</w:t>
            </w:r>
            <w:r w:rsidR="00DA774A" w:rsidRPr="005354BA">
              <w:rPr>
                <w:rFonts w:ascii="Times New Roman" w:hAnsi="Times New Roman" w:cs="Times New Roman"/>
              </w:rPr>
              <w:t xml:space="preserve">00.000,00 </w:t>
            </w:r>
            <w:r w:rsidR="00EB35B1" w:rsidRPr="005354BA">
              <w:rPr>
                <w:rFonts w:ascii="Times New Roman" w:hAnsi="Times New Roman" w:cs="Times New Roman"/>
              </w:rPr>
              <w:t>kn</w:t>
            </w:r>
          </w:p>
          <w:p w:rsidR="00EB35B1" w:rsidRPr="005354BA" w:rsidRDefault="00151FA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EB35B1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1.1</w:t>
            </w:r>
            <w:r w:rsidR="00DA774A" w:rsidRPr="005354BA">
              <w:rPr>
                <w:rFonts w:ascii="Times New Roman" w:hAnsi="Times New Roman" w:cs="Times New Roman"/>
              </w:rPr>
              <w:t xml:space="preserve">00.000,00 </w:t>
            </w:r>
            <w:r w:rsidR="00EB35B1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EB35B1" w:rsidRPr="00B9284E" w:rsidTr="00EB35B1">
        <w:tc>
          <w:tcPr>
            <w:tcW w:w="2093" w:type="dxa"/>
            <w:shd w:val="clear" w:color="auto" w:fill="FFF2CC" w:themeFill="accent4" w:themeFillTint="33"/>
          </w:tcPr>
          <w:p w:rsidR="00EB35B1" w:rsidRPr="00B9284E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354BA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B9284E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B9284E" w:rsidRDefault="002D1C26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B9284E">
        <w:rPr>
          <w:rFonts w:ascii="Times New Roman" w:hAnsi="Times New Roman" w:cs="Times New Roman"/>
          <w:sz w:val="24"/>
          <w:szCs w:val="24"/>
        </w:rPr>
        <w:t xml:space="preserve">  odnosi se na projekt Podvelebitski pravac kojim će se rješiti pro</w:t>
      </w:r>
      <w:r w:rsidR="00163567" w:rsidRPr="00B9284E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B9284E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B9284E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B9284E">
        <w:rPr>
          <w:rFonts w:ascii="Times New Roman" w:hAnsi="Times New Roman" w:cs="Times New Roman"/>
          <w:sz w:val="24"/>
          <w:szCs w:val="24"/>
        </w:rPr>
        <w:t>Općina Starigrad je ishodila sljedeće građevinske dozvole te su započeli sljedeći radovi: Vodosprema Starigrad, Hidrostanica Kruškovac i Produžetak magistralnog cjevoda do zaseoka Koići</w:t>
      </w:r>
      <w:r w:rsidR="001C4FB4" w:rsidRPr="00B9284E">
        <w:rPr>
          <w:rFonts w:ascii="Times New Roman" w:hAnsi="Times New Roman" w:cs="Times New Roman"/>
          <w:sz w:val="24"/>
          <w:szCs w:val="24"/>
        </w:rPr>
        <w:t>. U</w:t>
      </w:r>
      <w:r w:rsidR="00537AA1" w:rsidRPr="00B9284E">
        <w:rPr>
          <w:rFonts w:ascii="Times New Roman" w:hAnsi="Times New Roman" w:cs="Times New Roman"/>
          <w:sz w:val="24"/>
          <w:szCs w:val="24"/>
        </w:rPr>
        <w:t xml:space="preserve"> procesu projektiranja je: Rekonstrukcija magistralnog cjevovoda od Maslenice do Starigrada; </w:t>
      </w:r>
      <w:r w:rsidR="0027352E" w:rsidRPr="00B9284E">
        <w:rPr>
          <w:rFonts w:ascii="Times New Roman" w:hAnsi="Times New Roman" w:cs="Times New Roman"/>
          <w:sz w:val="24"/>
          <w:szCs w:val="24"/>
        </w:rPr>
        <w:t>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Kruščica, Običaj, Lisarica i Mandalina).</w:t>
      </w:r>
    </w:p>
    <w:p w:rsidR="0027352E" w:rsidRPr="00B9284E" w:rsidRDefault="0027352E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354BA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7352E" w:rsidRPr="005354BA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27352E" w:rsidRPr="005354BA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7352E" w:rsidRPr="005354BA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354BA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Sufinanciranje izrade projektne dokumentacije i sufinanciranje izgradnje. 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</w:t>
            </w:r>
            <w:r w:rsidR="0027352E" w:rsidRPr="005354BA">
              <w:rPr>
                <w:rFonts w:ascii="Times New Roman" w:hAnsi="Times New Roman" w:cs="Times New Roman"/>
              </w:rPr>
              <w:t>1</w:t>
            </w:r>
            <w:r w:rsidRPr="005354BA">
              <w:rPr>
                <w:rFonts w:ascii="Times New Roman" w:hAnsi="Times New Roman" w:cs="Times New Roman"/>
              </w:rPr>
              <w:t xml:space="preserve">. godina = </w:t>
            </w:r>
            <w:r w:rsidR="0027352E" w:rsidRPr="005354BA">
              <w:rPr>
                <w:rFonts w:ascii="Times New Roman" w:hAnsi="Times New Roman" w:cs="Times New Roman"/>
              </w:rPr>
              <w:t xml:space="preserve">  450</w:t>
            </w:r>
            <w:r w:rsidRPr="005354BA">
              <w:rPr>
                <w:rFonts w:ascii="Times New Roman" w:hAnsi="Times New Roman" w:cs="Times New Roman"/>
              </w:rPr>
              <w:t>.000,00 kn</w:t>
            </w:r>
          </w:p>
          <w:p w:rsidR="00537AA1" w:rsidRPr="005354BA" w:rsidRDefault="0027352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537AA1" w:rsidRPr="005354BA">
              <w:rPr>
                <w:rFonts w:ascii="Times New Roman" w:hAnsi="Times New Roman" w:cs="Times New Roman"/>
              </w:rPr>
              <w:t>. godina =</w:t>
            </w:r>
            <w:r w:rsidRPr="005354BA">
              <w:rPr>
                <w:rFonts w:ascii="Times New Roman" w:hAnsi="Times New Roman" w:cs="Times New Roman"/>
              </w:rPr>
              <w:t xml:space="preserve"> 2.15</w:t>
            </w:r>
            <w:r w:rsidR="001C4FB4" w:rsidRPr="005354BA">
              <w:rPr>
                <w:rFonts w:ascii="Times New Roman" w:hAnsi="Times New Roman" w:cs="Times New Roman"/>
              </w:rPr>
              <w:t>0.000,00</w:t>
            </w:r>
            <w:r w:rsidR="00537AA1" w:rsidRPr="005354BA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5354BA" w:rsidRDefault="0027352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537AA1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3.0</w:t>
            </w:r>
            <w:r w:rsidR="001C4FB4" w:rsidRPr="005354BA">
              <w:rPr>
                <w:rFonts w:ascii="Times New Roman" w:hAnsi="Times New Roman" w:cs="Times New Roman"/>
              </w:rPr>
              <w:t xml:space="preserve">00.000,00 </w:t>
            </w:r>
            <w:r w:rsidR="00537AA1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</w:tc>
      </w:tr>
    </w:tbl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B9284E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B9284E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 w:rsidRPr="00B9284E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B9284E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 w:rsidRPr="00B928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37AA1" w:rsidRPr="00B9284E">
        <w:rPr>
          <w:rFonts w:ascii="Times New Roman" w:hAnsi="Times New Roman" w:cs="Times New Roman"/>
          <w:sz w:val="24"/>
          <w:szCs w:val="24"/>
        </w:rPr>
        <w:t xml:space="preserve">za koji su stavljena inicijalna sredstva </w:t>
      </w:r>
      <w:r w:rsidR="005354BA">
        <w:rPr>
          <w:rFonts w:ascii="Times New Roman" w:hAnsi="Times New Roman" w:cs="Times New Roman"/>
          <w:sz w:val="24"/>
          <w:szCs w:val="24"/>
        </w:rPr>
        <w:t>dok se ne utvrdi točan iznos s obzirom da su Hrvatske ceste nositelj projekta.</w:t>
      </w:r>
    </w:p>
    <w:p w:rsidR="00F936EB" w:rsidRPr="00B9284E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354BA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100</w:t>
            </w:r>
            <w:r w:rsidR="00710C52" w:rsidRPr="005354BA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6EB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F936EB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  <w:p w:rsidR="00537AA1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  <w:p w:rsidR="00537AA1" w:rsidRPr="005354BA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Tekući projekt T100001 Sanacija Pakleničke ulice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Unaprjeđenje kvalitete života; Povećanje prometne sigurnosti.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537AA1" w:rsidRPr="005354BA">
              <w:rPr>
                <w:rFonts w:ascii="Times New Roman" w:hAnsi="Times New Roman" w:cs="Times New Roman"/>
              </w:rPr>
              <w:t>. godina = 410.000,00 kn</w:t>
            </w:r>
          </w:p>
          <w:p w:rsidR="00537AA1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537AA1" w:rsidRPr="005354BA">
              <w:rPr>
                <w:rFonts w:ascii="Times New Roman" w:hAnsi="Times New Roman" w:cs="Times New Roman"/>
              </w:rPr>
              <w:t xml:space="preserve">. godina = </w:t>
            </w:r>
            <w:r w:rsidR="001C4FB4" w:rsidRPr="005354BA">
              <w:rPr>
                <w:rFonts w:ascii="Times New Roman" w:hAnsi="Times New Roman" w:cs="Times New Roman"/>
              </w:rPr>
              <w:t>-</w:t>
            </w:r>
          </w:p>
          <w:p w:rsidR="00537AA1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537AA1" w:rsidRPr="005354BA">
              <w:rPr>
                <w:rFonts w:ascii="Times New Roman" w:hAnsi="Times New Roman" w:cs="Times New Roman"/>
              </w:rPr>
              <w:t xml:space="preserve">. godina = </w:t>
            </w:r>
            <w:r w:rsidR="001C4FB4" w:rsidRPr="005354BA">
              <w:rPr>
                <w:rFonts w:ascii="Times New Roman" w:hAnsi="Times New Roman" w:cs="Times New Roman"/>
              </w:rPr>
              <w:t>-</w:t>
            </w:r>
          </w:p>
        </w:tc>
      </w:tr>
      <w:tr w:rsidR="00537AA1" w:rsidRPr="00B9284E" w:rsidTr="00C32676">
        <w:tc>
          <w:tcPr>
            <w:tcW w:w="2093" w:type="dxa"/>
            <w:shd w:val="clear" w:color="auto" w:fill="FFF2CC" w:themeFill="accent4" w:themeFillTint="33"/>
          </w:tcPr>
          <w:p w:rsidR="00537AA1" w:rsidRPr="00B9284E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354BA" w:rsidRDefault="00537AA1" w:rsidP="00F936EB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Izrada nogostupa</w:t>
            </w:r>
            <w:r w:rsidR="00F936EB" w:rsidRPr="005354BA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6EB" w:rsidRPr="00B9284E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B9284E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5</w:t>
      </w:r>
      <w:r w:rsidR="00F936EB" w:rsidRPr="00B9284E">
        <w:rPr>
          <w:rFonts w:ascii="Times New Roman" w:hAnsi="Times New Roman" w:cs="Times New Roman"/>
          <w:sz w:val="24"/>
          <w:szCs w:val="24"/>
        </w:rPr>
        <w:t>0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 čime se poboljšavaju uvjeti stanovanja i osiguravaju dodatni sadržaji. </w:t>
      </w:r>
    </w:p>
    <w:p w:rsidR="00710C52" w:rsidRPr="00B9284E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354BA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</w:t>
            </w:r>
            <w:r w:rsidR="00710C52" w:rsidRPr="005354BA">
              <w:rPr>
                <w:rFonts w:ascii="Times New Roman" w:hAnsi="Times New Roman" w:cs="Times New Roman"/>
              </w:rPr>
              <w:t xml:space="preserve">100001 </w:t>
            </w:r>
            <w:r w:rsidRPr="005354BA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35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710C52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50</w:t>
            </w:r>
            <w:r w:rsidR="004756BE" w:rsidRPr="005354BA">
              <w:rPr>
                <w:rFonts w:ascii="Times New Roman" w:hAnsi="Times New Roman" w:cs="Times New Roman"/>
              </w:rPr>
              <w:t>.000,00</w:t>
            </w:r>
            <w:r w:rsidR="00710C52" w:rsidRPr="005354BA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5354BA" w:rsidRDefault="00F936EB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1C4FB4" w:rsidRPr="005354BA">
              <w:rPr>
                <w:rFonts w:ascii="Times New Roman" w:hAnsi="Times New Roman" w:cs="Times New Roman"/>
              </w:rPr>
              <w:t>. godina = 50.000,00 kn</w:t>
            </w:r>
          </w:p>
          <w:p w:rsidR="00710C52" w:rsidRPr="005354BA" w:rsidRDefault="00F936EB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710C52" w:rsidRPr="005354BA">
              <w:rPr>
                <w:rFonts w:ascii="Times New Roman" w:hAnsi="Times New Roman" w:cs="Times New Roman"/>
              </w:rPr>
              <w:t xml:space="preserve">. godina = </w:t>
            </w:r>
            <w:r w:rsidR="001C4FB4" w:rsidRPr="005354BA">
              <w:rPr>
                <w:rFonts w:ascii="Times New Roman" w:hAnsi="Times New Roman" w:cs="Times New Roman"/>
              </w:rPr>
              <w:t>50.000,00 kn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B9284E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B9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756BE" w:rsidRPr="00B9284E">
        <w:rPr>
          <w:rFonts w:ascii="Times New Roman" w:hAnsi="Times New Roman" w:cs="Times New Roman"/>
          <w:sz w:val="24"/>
          <w:szCs w:val="24"/>
        </w:rPr>
        <w:t>37</w:t>
      </w:r>
      <w:r w:rsidRPr="00B9284E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 w:rsidRPr="00B9284E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B9284E">
        <w:rPr>
          <w:rFonts w:ascii="Times New Roman" w:hAnsi="Times New Roman" w:cs="Times New Roman"/>
          <w:sz w:val="24"/>
          <w:szCs w:val="24"/>
        </w:rPr>
        <w:t>projekt Vatrogasni dom</w:t>
      </w:r>
      <w:r w:rsidR="004756BE" w:rsidRPr="00B9284E">
        <w:rPr>
          <w:rFonts w:ascii="Times New Roman" w:hAnsi="Times New Roman" w:cs="Times New Roman"/>
          <w:sz w:val="24"/>
          <w:szCs w:val="24"/>
        </w:rPr>
        <w:t xml:space="preserve"> za koji je u tijeku ishođenje građevinske dozvole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Pr="00B9284E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354B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od požara (NN 92/10)</w:t>
            </w:r>
          </w:p>
          <w:p w:rsidR="00F936EB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354BA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354B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35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</w:t>
            </w:r>
            <w:r w:rsidR="00F936EB" w:rsidRPr="005354BA">
              <w:rPr>
                <w:rFonts w:ascii="Times New Roman" w:hAnsi="Times New Roman" w:cs="Times New Roman"/>
              </w:rPr>
              <w:t>1</w:t>
            </w:r>
            <w:r w:rsidRPr="005354BA">
              <w:rPr>
                <w:rFonts w:ascii="Times New Roman" w:hAnsi="Times New Roman" w:cs="Times New Roman"/>
              </w:rPr>
              <w:t xml:space="preserve">. godina = </w:t>
            </w:r>
            <w:r w:rsidR="004756BE" w:rsidRPr="005354BA">
              <w:rPr>
                <w:rFonts w:ascii="Times New Roman" w:hAnsi="Times New Roman" w:cs="Times New Roman"/>
              </w:rPr>
              <w:t>370</w:t>
            </w:r>
            <w:r w:rsidRPr="005354BA">
              <w:rPr>
                <w:rFonts w:ascii="Times New Roman" w:hAnsi="Times New Roman" w:cs="Times New Roman"/>
              </w:rPr>
              <w:t>.000,00 kn</w:t>
            </w:r>
          </w:p>
          <w:p w:rsidR="00710C52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710C52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5</w:t>
            </w:r>
            <w:r w:rsidR="00AD3B49" w:rsidRPr="005354BA">
              <w:rPr>
                <w:rFonts w:ascii="Times New Roman" w:hAnsi="Times New Roman" w:cs="Times New Roman"/>
              </w:rPr>
              <w:t xml:space="preserve">60.000,00 </w:t>
            </w:r>
            <w:r w:rsidR="00710C52" w:rsidRPr="005354BA">
              <w:rPr>
                <w:rFonts w:ascii="Times New Roman" w:hAnsi="Times New Roman" w:cs="Times New Roman"/>
              </w:rPr>
              <w:t>kn</w:t>
            </w:r>
          </w:p>
          <w:p w:rsidR="00710C52" w:rsidRPr="005354BA" w:rsidRDefault="00F936E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710C52" w:rsidRPr="005354BA">
              <w:rPr>
                <w:rFonts w:ascii="Times New Roman" w:hAnsi="Times New Roman" w:cs="Times New Roman"/>
              </w:rPr>
              <w:t xml:space="preserve">. godina = </w:t>
            </w:r>
            <w:r w:rsidR="00AD3B49" w:rsidRPr="005354BA">
              <w:rPr>
                <w:rFonts w:ascii="Times New Roman" w:hAnsi="Times New Roman" w:cs="Times New Roman"/>
              </w:rPr>
              <w:t xml:space="preserve">860.000,00 </w:t>
            </w:r>
            <w:r w:rsidR="00710C52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710C52" w:rsidRPr="00B9284E" w:rsidTr="00C32676">
        <w:tc>
          <w:tcPr>
            <w:tcW w:w="2093" w:type="dxa"/>
            <w:shd w:val="clear" w:color="auto" w:fill="FFF2CC" w:themeFill="accent4" w:themeFillTint="33"/>
          </w:tcPr>
          <w:p w:rsidR="00710C52" w:rsidRPr="00B9284E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354B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B9284E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061F" w:rsidRPr="00B9284E">
        <w:rPr>
          <w:rFonts w:ascii="Times New Roman" w:hAnsi="Times New Roman" w:cs="Times New Roman"/>
          <w:sz w:val="24"/>
          <w:szCs w:val="24"/>
        </w:rPr>
        <w:t>7</w:t>
      </w:r>
      <w:r w:rsidRPr="00B9284E">
        <w:rPr>
          <w:rFonts w:ascii="Times New Roman" w:hAnsi="Times New Roman" w:cs="Times New Roman"/>
          <w:sz w:val="24"/>
          <w:szCs w:val="24"/>
        </w:rPr>
        <w:t xml:space="preserve">0.000,00 kn odnosi se na rashode za civilnu zaštitu i sredstva za HGSS sukladno Zakonu. </w:t>
      </w:r>
    </w:p>
    <w:p w:rsidR="004756BE" w:rsidRPr="00B9284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B9284E" w:rsidTr="00C32676"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354B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354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B9284E" w:rsidTr="00C32676"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Zakon o </w:t>
            </w:r>
            <w:r w:rsidR="00351370" w:rsidRPr="005354BA">
              <w:rPr>
                <w:rFonts w:ascii="Times New Roman" w:hAnsi="Times New Roman" w:cs="Times New Roman"/>
              </w:rPr>
              <w:t>sustavu civilne zašti</w:t>
            </w:r>
            <w:r w:rsidR="00BB061F" w:rsidRPr="005354BA">
              <w:rPr>
                <w:rFonts w:ascii="Times New Roman" w:hAnsi="Times New Roman" w:cs="Times New Roman"/>
              </w:rPr>
              <w:t>t</w:t>
            </w:r>
            <w:r w:rsidR="00351370" w:rsidRPr="005354BA">
              <w:rPr>
                <w:rFonts w:ascii="Times New Roman" w:hAnsi="Times New Roman" w:cs="Times New Roman"/>
              </w:rPr>
              <w:t>e (NN 82/15, 118/18</w:t>
            </w:r>
            <w:r w:rsidR="00BB061F" w:rsidRPr="005354BA">
              <w:rPr>
                <w:rFonts w:ascii="Times New Roman" w:hAnsi="Times New Roman" w:cs="Times New Roman"/>
              </w:rPr>
              <w:t>, 31/20</w:t>
            </w:r>
            <w:r w:rsidR="00351370" w:rsidRPr="005354BA">
              <w:rPr>
                <w:rFonts w:ascii="Times New Roman" w:hAnsi="Times New Roman" w:cs="Times New Roman"/>
              </w:rPr>
              <w:t>)</w:t>
            </w:r>
          </w:p>
          <w:p w:rsidR="004756BE" w:rsidRPr="005354BA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B9284E" w:rsidTr="00C32676"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354BA">
              <w:rPr>
                <w:rFonts w:ascii="Times New Roman" w:hAnsi="Times New Roman" w:cs="Times New Roman"/>
              </w:rPr>
              <w:t>Civilna zaštita</w:t>
            </w:r>
          </w:p>
          <w:p w:rsidR="004756BE" w:rsidRPr="005354BA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B9284E" w:rsidTr="00C32676"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B9284E" w:rsidTr="00C32676"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</w:t>
            </w:r>
            <w:r w:rsidR="00BB061F" w:rsidRPr="005354BA">
              <w:rPr>
                <w:rFonts w:ascii="Times New Roman" w:hAnsi="Times New Roman" w:cs="Times New Roman"/>
              </w:rPr>
              <w:t>1</w:t>
            </w:r>
            <w:r w:rsidRPr="005354BA">
              <w:rPr>
                <w:rFonts w:ascii="Times New Roman" w:hAnsi="Times New Roman" w:cs="Times New Roman"/>
              </w:rPr>
              <w:t xml:space="preserve">. godina = </w:t>
            </w:r>
            <w:r w:rsidR="00BB061F" w:rsidRPr="005354BA">
              <w:rPr>
                <w:rFonts w:ascii="Times New Roman" w:hAnsi="Times New Roman" w:cs="Times New Roman"/>
              </w:rPr>
              <w:t>7</w:t>
            </w:r>
            <w:r w:rsidRPr="005354BA">
              <w:rPr>
                <w:rFonts w:ascii="Times New Roman" w:hAnsi="Times New Roman" w:cs="Times New Roman"/>
              </w:rPr>
              <w:t>0.000,00 kn</w:t>
            </w:r>
          </w:p>
          <w:p w:rsidR="004756BE" w:rsidRPr="005354BA" w:rsidRDefault="00BB06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2022. godina = 7</w:t>
            </w:r>
            <w:r w:rsidR="003B0C75" w:rsidRPr="005354BA">
              <w:rPr>
                <w:rFonts w:ascii="Times New Roman" w:hAnsi="Times New Roman" w:cs="Times New Roman"/>
              </w:rPr>
              <w:t>0.000,00 kn</w:t>
            </w:r>
          </w:p>
          <w:p w:rsidR="004756BE" w:rsidRPr="005354BA" w:rsidRDefault="00BB06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4756BE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7</w:t>
            </w:r>
            <w:r w:rsidR="003B0C75" w:rsidRPr="005354BA">
              <w:rPr>
                <w:rFonts w:ascii="Times New Roman" w:hAnsi="Times New Roman" w:cs="Times New Roman"/>
              </w:rPr>
              <w:t>0.000,00 kn</w:t>
            </w:r>
          </w:p>
        </w:tc>
      </w:tr>
      <w:tr w:rsidR="004756BE" w:rsidRPr="00B9284E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B9284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354BA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B9284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06ECC" w:rsidRPr="00B9284E">
        <w:rPr>
          <w:rFonts w:ascii="Times New Roman" w:hAnsi="Times New Roman" w:cs="Times New Roman"/>
          <w:sz w:val="24"/>
          <w:szCs w:val="24"/>
        </w:rPr>
        <w:t xml:space="preserve">5.895.000,00 kn </w:t>
      </w:r>
      <w:r w:rsidRPr="00B9284E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B9284E">
        <w:rPr>
          <w:rFonts w:ascii="Times New Roman" w:hAnsi="Times New Roman" w:cs="Times New Roman"/>
          <w:sz w:val="24"/>
          <w:szCs w:val="24"/>
        </w:rPr>
        <w:t xml:space="preserve"> uključujući električnu energiju za javnu rasvjetu</w:t>
      </w:r>
      <w:r w:rsidRPr="00B9284E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B9284E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B9284E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B9284E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B9284E">
        <w:rPr>
          <w:rFonts w:ascii="Times New Roman" w:hAnsi="Times New Roman" w:cs="Times New Roman"/>
          <w:sz w:val="24"/>
          <w:szCs w:val="24"/>
        </w:rPr>
        <w:t xml:space="preserve">te </w:t>
      </w:r>
      <w:r w:rsidRPr="00B9284E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B9284E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B9284E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B9284E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B9284E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B9284E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B9284E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Pr="00B9284E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354B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354BA">
              <w:rPr>
                <w:rFonts w:ascii="Times New Roman" w:hAnsi="Times New Roman" w:cs="Times New Roman"/>
              </w:rPr>
              <w:t>, 32/20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206ECC" w:rsidRPr="005354BA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354BA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354B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354BA">
              <w:rPr>
                <w:rFonts w:ascii="Times New Roman" w:hAnsi="Times New Roman" w:cs="Times New Roman"/>
              </w:rPr>
              <w:t>, 110/19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354BA">
              <w:rPr>
                <w:rFonts w:ascii="Times New Roman" w:hAnsi="Times New Roman" w:cs="Times New Roman"/>
              </w:rPr>
              <w:t>, 114/18, 47/20</w:t>
            </w:r>
            <w:r w:rsidRPr="005354BA">
              <w:rPr>
                <w:rFonts w:ascii="Times New Roman" w:hAnsi="Times New Roman" w:cs="Times New Roman"/>
              </w:rPr>
              <w:t>)</w:t>
            </w:r>
          </w:p>
          <w:p w:rsidR="00181247" w:rsidRPr="005354BA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  <w:p w:rsidR="00206ECC" w:rsidRPr="005354BA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Ugovor o obavljanju komunalne djelatnosti dezinsekcije, dezinfekcije i deratizacije na području Općine Starigrad za razdoblje 2020. – 2022. godine</w:t>
            </w:r>
          </w:p>
        </w:tc>
      </w:tr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354BA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354BA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354B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Aktivnost A100012 Veterinarsko higijeničarski poslovi</w:t>
            </w:r>
          </w:p>
        </w:tc>
      </w:tr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AC3392" w:rsidP="00AC3392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Održavanje prometnica; održavanje funkcionalnosti javne rasvjete i plaćanje troškova energenta; održavanje zelenih površina, šetnica, dječjih igrališta u </w:t>
            </w:r>
            <w:r w:rsidRPr="005354BA">
              <w:rPr>
                <w:rFonts w:ascii="Times New Roman" w:hAnsi="Times New Roman" w:cs="Times New Roman"/>
              </w:rPr>
              <w:lastRenderedPageBreak/>
              <w:t>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206EC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351370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 xml:space="preserve">5.895.000,00 </w:t>
            </w:r>
            <w:r w:rsidR="00351370" w:rsidRPr="005354BA">
              <w:rPr>
                <w:rFonts w:ascii="Times New Roman" w:hAnsi="Times New Roman" w:cs="Times New Roman"/>
              </w:rPr>
              <w:t>kn</w:t>
            </w:r>
          </w:p>
          <w:p w:rsidR="00351370" w:rsidRPr="005354BA" w:rsidRDefault="00206EC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351370" w:rsidRPr="005354BA">
              <w:rPr>
                <w:rFonts w:ascii="Times New Roman" w:hAnsi="Times New Roman" w:cs="Times New Roman"/>
              </w:rPr>
              <w:t>. godina =</w:t>
            </w:r>
            <w:r w:rsidR="009C11FA" w:rsidRPr="005354BA">
              <w:rPr>
                <w:rFonts w:ascii="Times New Roman" w:hAnsi="Times New Roman" w:cs="Times New Roman"/>
              </w:rPr>
              <w:t xml:space="preserve"> </w:t>
            </w:r>
            <w:r w:rsidRPr="005354BA">
              <w:rPr>
                <w:rFonts w:ascii="Times New Roman" w:hAnsi="Times New Roman" w:cs="Times New Roman"/>
              </w:rPr>
              <w:t xml:space="preserve">3.175.000,00 </w:t>
            </w:r>
            <w:r w:rsidR="00351370" w:rsidRPr="005354BA">
              <w:rPr>
                <w:rFonts w:ascii="Times New Roman" w:hAnsi="Times New Roman" w:cs="Times New Roman"/>
              </w:rPr>
              <w:t>kn</w:t>
            </w:r>
          </w:p>
          <w:p w:rsidR="00351370" w:rsidRPr="005354BA" w:rsidRDefault="00206EC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351370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 xml:space="preserve">2.965.000,00 </w:t>
            </w:r>
            <w:r w:rsidR="00351370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351370" w:rsidRPr="00B9284E" w:rsidTr="00C32676">
        <w:tc>
          <w:tcPr>
            <w:tcW w:w="2093" w:type="dxa"/>
            <w:shd w:val="clear" w:color="auto" w:fill="FFF2CC" w:themeFill="accent4" w:themeFillTint="33"/>
          </w:tcPr>
          <w:p w:rsidR="00351370" w:rsidRPr="00B9284E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354BA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B9284E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Pr="00B9284E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B9284E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B9284E">
        <w:rPr>
          <w:rFonts w:ascii="Times New Roman" w:hAnsi="Times New Roman" w:cs="Times New Roman"/>
          <w:sz w:val="24"/>
          <w:szCs w:val="24"/>
        </w:rPr>
        <w:t>G</w:t>
      </w:r>
      <w:r w:rsidR="00FB1DDF" w:rsidRPr="00B9284E">
        <w:rPr>
          <w:rFonts w:ascii="Times New Roman" w:hAnsi="Times New Roman" w:cs="Times New Roman"/>
          <w:sz w:val="24"/>
          <w:szCs w:val="24"/>
        </w:rPr>
        <w:t>roblje Seline</w:t>
      </w:r>
      <w:r w:rsidRPr="00B9284E">
        <w:rPr>
          <w:rFonts w:ascii="Times New Roman" w:hAnsi="Times New Roman" w:cs="Times New Roman"/>
          <w:sz w:val="24"/>
          <w:szCs w:val="24"/>
        </w:rPr>
        <w:t>, plaža Jaz, Rekonstrukcija nerazvrstanih cesta, Središnji obalni pojas, Vodovodna mreža, izgradnja javne rasvjete, Sustav kanalizacije i pročišćavanja</w:t>
      </w:r>
      <w:r w:rsidR="005F257C" w:rsidRPr="00B9284E">
        <w:rPr>
          <w:rFonts w:ascii="Times New Roman" w:hAnsi="Times New Roman" w:cs="Times New Roman"/>
          <w:sz w:val="24"/>
          <w:szCs w:val="24"/>
        </w:rPr>
        <w:t>, Sanacija ulica 112. Brigade, 164. Brigade i Jose Dokoza, Dječje igralište na području Brđani te Izradu projektnih dokumentacija za buduće projekte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B0A71" w:rsidRPr="00B9284E">
        <w:rPr>
          <w:rFonts w:ascii="Times New Roman" w:hAnsi="Times New Roman" w:cs="Times New Roman"/>
          <w:sz w:val="24"/>
          <w:szCs w:val="24"/>
        </w:rPr>
        <w:t>2</w:t>
      </w:r>
      <w:r w:rsidR="00FB1DDF" w:rsidRPr="00B9284E">
        <w:rPr>
          <w:rFonts w:ascii="Times New Roman" w:hAnsi="Times New Roman" w:cs="Times New Roman"/>
          <w:sz w:val="24"/>
          <w:szCs w:val="24"/>
        </w:rPr>
        <w:t>.</w:t>
      </w:r>
      <w:r w:rsidR="00AB0A71" w:rsidRPr="00B9284E">
        <w:rPr>
          <w:rFonts w:ascii="Times New Roman" w:hAnsi="Times New Roman" w:cs="Times New Roman"/>
          <w:sz w:val="24"/>
          <w:szCs w:val="24"/>
        </w:rPr>
        <w:t>1</w:t>
      </w:r>
      <w:r w:rsidR="005F257C" w:rsidRPr="00B9284E">
        <w:rPr>
          <w:rFonts w:ascii="Times New Roman" w:hAnsi="Times New Roman" w:cs="Times New Roman"/>
          <w:sz w:val="24"/>
          <w:szCs w:val="24"/>
        </w:rPr>
        <w:t>25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181247" w:rsidRPr="00B9284E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181247" w:rsidRPr="00B9284E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354BA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354BA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354BA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354BA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354BA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354BA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354BA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 xml:space="preserve">Kapitalni projekt K100005 Vodovodna mreža Općine Starigrad 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K100009 Sustav kanalizacije i pročišćavanja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354B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354BA">
              <w:rPr>
                <w:rFonts w:ascii="Times New Roman" w:hAnsi="Times New Roman" w:cs="Times New Roman"/>
              </w:rPr>
              <w:t xml:space="preserve"> </w:t>
            </w:r>
            <w:r w:rsidRPr="005354BA">
              <w:rPr>
                <w:rFonts w:ascii="Times New Roman" w:hAnsi="Times New Roman" w:cs="Times New Roman"/>
              </w:rPr>
              <w:t>na području Brđani</w:t>
            </w:r>
          </w:p>
          <w:p w:rsidR="005354BA" w:rsidRPr="005354BA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Pr="005354BA" w:rsidRDefault="00181247" w:rsidP="001812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Kapitalni projekt K100014 Izrada projektnih dokumemntacija za buduće projekte</w:t>
            </w:r>
          </w:p>
        </w:tc>
      </w:tr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354BA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354BA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354BA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2021</w:t>
            </w:r>
            <w:r w:rsidR="005F257C" w:rsidRPr="005354BA">
              <w:rPr>
                <w:rFonts w:ascii="Times New Roman" w:hAnsi="Times New Roman" w:cs="Times New Roman"/>
              </w:rPr>
              <w:t xml:space="preserve">. godina = </w:t>
            </w:r>
            <w:r w:rsidRPr="005354BA">
              <w:rPr>
                <w:rFonts w:ascii="Times New Roman" w:hAnsi="Times New Roman" w:cs="Times New Roman"/>
              </w:rPr>
              <w:t>2</w:t>
            </w:r>
            <w:r w:rsidR="005F257C" w:rsidRPr="005354BA">
              <w:rPr>
                <w:rFonts w:ascii="Times New Roman" w:hAnsi="Times New Roman" w:cs="Times New Roman"/>
              </w:rPr>
              <w:t>.</w:t>
            </w:r>
            <w:r w:rsidRPr="005354BA">
              <w:rPr>
                <w:rFonts w:ascii="Times New Roman" w:hAnsi="Times New Roman" w:cs="Times New Roman"/>
              </w:rPr>
              <w:t>1</w:t>
            </w:r>
            <w:r w:rsidR="00181247" w:rsidRPr="005354BA">
              <w:rPr>
                <w:rFonts w:ascii="Times New Roman" w:hAnsi="Times New Roman" w:cs="Times New Roman"/>
              </w:rPr>
              <w:t>25</w:t>
            </w:r>
            <w:r w:rsidR="005F257C" w:rsidRPr="005354BA">
              <w:rPr>
                <w:rFonts w:ascii="Times New Roman" w:hAnsi="Times New Roman" w:cs="Times New Roman"/>
              </w:rPr>
              <w:t>.000,00 kn</w:t>
            </w:r>
          </w:p>
          <w:p w:rsidR="005F257C" w:rsidRPr="005354BA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2022</w:t>
            </w:r>
            <w:r w:rsidR="005F257C" w:rsidRPr="005354BA">
              <w:rPr>
                <w:rFonts w:ascii="Times New Roman" w:hAnsi="Times New Roman" w:cs="Times New Roman"/>
              </w:rPr>
              <w:t>. godina =</w:t>
            </w:r>
            <w:r w:rsidRPr="005354BA">
              <w:rPr>
                <w:rFonts w:ascii="Times New Roman" w:hAnsi="Times New Roman" w:cs="Times New Roman"/>
              </w:rPr>
              <w:t xml:space="preserve"> 2.90</w:t>
            </w:r>
            <w:r w:rsidR="009C11FA" w:rsidRPr="005354BA">
              <w:rPr>
                <w:rFonts w:ascii="Times New Roman" w:hAnsi="Times New Roman" w:cs="Times New Roman"/>
              </w:rPr>
              <w:t>0.000,00</w:t>
            </w:r>
            <w:r w:rsidR="005F257C" w:rsidRPr="005354BA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5354BA" w:rsidRDefault="00A53F53" w:rsidP="00A53F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2023</w:t>
            </w:r>
            <w:r w:rsidR="005F257C" w:rsidRPr="005354BA">
              <w:rPr>
                <w:rFonts w:ascii="Times New Roman" w:hAnsi="Times New Roman" w:cs="Times New Roman"/>
              </w:rPr>
              <w:t>. godina =</w:t>
            </w:r>
            <w:r w:rsidRPr="005354BA">
              <w:rPr>
                <w:rFonts w:ascii="Times New Roman" w:hAnsi="Times New Roman" w:cs="Times New Roman"/>
              </w:rPr>
              <w:t>2.7</w:t>
            </w:r>
            <w:r w:rsidR="009C11FA" w:rsidRPr="005354BA">
              <w:rPr>
                <w:rFonts w:ascii="Times New Roman" w:hAnsi="Times New Roman" w:cs="Times New Roman"/>
              </w:rPr>
              <w:t xml:space="preserve">00.000,00 </w:t>
            </w:r>
            <w:r w:rsidR="005F257C" w:rsidRPr="005354BA">
              <w:rPr>
                <w:rFonts w:ascii="Times New Roman" w:hAnsi="Times New Roman" w:cs="Times New Roman"/>
              </w:rPr>
              <w:t>kn</w:t>
            </w:r>
          </w:p>
        </w:tc>
      </w:tr>
      <w:tr w:rsidR="005F257C" w:rsidRPr="00B9284E" w:rsidTr="00C32676">
        <w:tc>
          <w:tcPr>
            <w:tcW w:w="2093" w:type="dxa"/>
            <w:shd w:val="clear" w:color="auto" w:fill="FFF2CC" w:themeFill="accent4" w:themeFillTint="33"/>
          </w:tcPr>
          <w:p w:rsidR="005F257C" w:rsidRPr="00B9284E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354BA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354BA">
              <w:rPr>
                <w:rFonts w:ascii="Times New Roman" w:hAnsi="Times New Roman" w:cs="Times New Roman"/>
              </w:rPr>
              <w:t>Izgradnja</w:t>
            </w:r>
            <w:r w:rsidR="005F257C" w:rsidRPr="005354BA">
              <w:rPr>
                <w:rFonts w:ascii="Times New Roman" w:hAnsi="Times New Roman" w:cs="Times New Roman"/>
              </w:rPr>
              <w:t xml:space="preserve"> komunalne infrastrukture </w:t>
            </w:r>
            <w:r w:rsidRPr="005354BA">
              <w:rPr>
                <w:rFonts w:ascii="Times New Roman" w:hAnsi="Times New Roman" w:cs="Times New Roman"/>
              </w:rPr>
              <w:t>kroz predlož</w:t>
            </w:r>
            <w:r w:rsidR="000B55C8" w:rsidRPr="005354BA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354B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5B3D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B9284E">
        <w:rPr>
          <w:rFonts w:ascii="Times New Roman" w:hAnsi="Times New Roman" w:cs="Times New Roman"/>
          <w:sz w:val="24"/>
          <w:szCs w:val="24"/>
        </w:rPr>
        <w:t>j</w:t>
      </w:r>
      <w:r w:rsidRPr="00B9284E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817B10">
              <w:rPr>
                <w:rFonts w:ascii="Times New Roman" w:hAnsi="Times New Roman" w:cs="Times New Roman"/>
              </w:rPr>
              <w:t>, 32/20</w:t>
            </w:r>
            <w:r w:rsidRPr="00817B10">
              <w:rPr>
                <w:rFonts w:ascii="Times New Roman" w:hAnsi="Times New Roman" w:cs="Times New Roman"/>
              </w:rPr>
              <w:t>)</w:t>
            </w:r>
          </w:p>
          <w:p w:rsidR="003E5B3D" w:rsidRPr="00817B10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817B10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2021</w:t>
            </w:r>
            <w:r w:rsidR="003E5B3D" w:rsidRPr="00817B10">
              <w:rPr>
                <w:rFonts w:ascii="Times New Roman" w:hAnsi="Times New Roman" w:cs="Times New Roman"/>
              </w:rPr>
              <w:t>. godina =</w:t>
            </w:r>
            <w:r w:rsidRPr="00817B10">
              <w:rPr>
                <w:rFonts w:ascii="Times New Roman" w:hAnsi="Times New Roman" w:cs="Times New Roman"/>
              </w:rPr>
              <w:t xml:space="preserve"> 15</w:t>
            </w:r>
            <w:r w:rsidR="003E5B3D" w:rsidRPr="00817B10">
              <w:rPr>
                <w:rFonts w:ascii="Times New Roman" w:hAnsi="Times New Roman" w:cs="Times New Roman"/>
              </w:rPr>
              <w:t>0.000,00 kn</w:t>
            </w:r>
          </w:p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2022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Pr="00817B10">
              <w:rPr>
                <w:rFonts w:ascii="Times New Roman" w:hAnsi="Times New Roman" w:cs="Times New Roman"/>
              </w:rPr>
              <w:t>20</w:t>
            </w:r>
            <w:r w:rsidR="009C11FA" w:rsidRPr="00817B10">
              <w:rPr>
                <w:rFonts w:ascii="Times New Roman" w:hAnsi="Times New Roman" w:cs="Times New Roman"/>
              </w:rPr>
              <w:t xml:space="preserve">0.000,00 </w:t>
            </w:r>
            <w:r w:rsidR="003E5B3D" w:rsidRPr="00817B10">
              <w:rPr>
                <w:rFonts w:ascii="Times New Roman" w:hAnsi="Times New Roman" w:cs="Times New Roman"/>
              </w:rPr>
              <w:t>kn</w:t>
            </w:r>
          </w:p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2023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="009C11FA" w:rsidRPr="00817B10">
              <w:rPr>
                <w:rFonts w:ascii="Times New Roman" w:hAnsi="Times New Roman" w:cs="Times New Roman"/>
              </w:rPr>
              <w:t xml:space="preserve">250.000,00 </w:t>
            </w:r>
            <w:r w:rsidR="003E5B3D" w:rsidRPr="00817B10">
              <w:rPr>
                <w:rFonts w:ascii="Times New Roman" w:hAnsi="Times New Roman" w:cs="Times New Roman"/>
              </w:rPr>
              <w:t>kn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B9284E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B9284E">
        <w:t xml:space="preserve"> </w:t>
      </w:r>
      <w:r w:rsidR="003E5B3D" w:rsidRPr="00B9284E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817B10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817B10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817B10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817B10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2021</w:t>
            </w:r>
            <w:r w:rsidR="003E5B3D" w:rsidRPr="00817B10">
              <w:rPr>
                <w:rFonts w:ascii="Times New Roman" w:hAnsi="Times New Roman" w:cs="Times New Roman"/>
              </w:rPr>
              <w:t>. godina = 150.000,00 kn</w:t>
            </w:r>
          </w:p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2022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="00341215" w:rsidRPr="00817B10">
              <w:rPr>
                <w:rFonts w:ascii="Times New Roman" w:hAnsi="Times New Roman" w:cs="Times New Roman"/>
              </w:rPr>
              <w:t>150.000,00 kn</w:t>
            </w:r>
          </w:p>
          <w:p w:rsidR="003E5B3D" w:rsidRPr="00817B10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2023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="00341215" w:rsidRPr="00817B10">
              <w:rPr>
                <w:rFonts w:ascii="Times New Roman" w:hAnsi="Times New Roman" w:cs="Times New Roman"/>
              </w:rPr>
              <w:t>150.000,00 kn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 w:rsidRPr="00B9284E">
        <w:rPr>
          <w:rFonts w:ascii="Times New Roman" w:hAnsi="Times New Roman" w:cs="Times New Roman"/>
          <w:sz w:val="24"/>
          <w:szCs w:val="24"/>
        </w:rPr>
        <w:t>1</w:t>
      </w:r>
      <w:r w:rsidR="00A53F53" w:rsidRPr="00B9284E">
        <w:rPr>
          <w:rFonts w:ascii="Times New Roman" w:hAnsi="Times New Roman" w:cs="Times New Roman"/>
          <w:sz w:val="24"/>
          <w:szCs w:val="24"/>
        </w:rPr>
        <w:t>0</w:t>
      </w:r>
      <w:r w:rsidR="003E5B3D" w:rsidRPr="00B9284E">
        <w:rPr>
          <w:rFonts w:ascii="Times New Roman" w:hAnsi="Times New Roman" w:cs="Times New Roman"/>
          <w:sz w:val="24"/>
          <w:szCs w:val="24"/>
        </w:rPr>
        <w:t>5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 odnosi se na dodjelu sredstava udrugama u kulturi, sufinanciranje Bibliobusa, te sredstva za Arheološki muzej Zadar i Turističku zajednicu Općine Starigrad.  </w:t>
      </w:r>
    </w:p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817B10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817B10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90DD1" w:rsidRPr="00817B10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817B10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3E5B3D" w:rsidRPr="00817B10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 xml:space="preserve">Pravilnik o financiranju javnih potreba Općine Starigrad (Službeni glasnik </w:t>
            </w:r>
            <w:r w:rsidRPr="00817B10">
              <w:rPr>
                <w:rFonts w:ascii="Times New Roman" w:hAnsi="Times New Roman" w:cs="Times New Roman"/>
              </w:rPr>
              <w:lastRenderedPageBreak/>
              <w:t>Zadarske županije 16/16)</w:t>
            </w:r>
          </w:p>
          <w:p w:rsidR="00990DD1" w:rsidRPr="00817B10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817B10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817B10">
              <w:rPr>
                <w:rFonts w:ascii="Times New Roman" w:hAnsi="Times New Roman" w:cs="Times New Roman"/>
              </w:rPr>
              <w:t>nje</w:t>
            </w:r>
            <w:r w:rsidRPr="00817B10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B9284E" w:rsidTr="00C32676"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2021</w:t>
            </w:r>
            <w:r w:rsidR="003E5B3D" w:rsidRPr="00817B10">
              <w:rPr>
                <w:rFonts w:ascii="Times New Roman" w:hAnsi="Times New Roman" w:cs="Times New Roman"/>
              </w:rPr>
              <w:t>. godina =</w:t>
            </w:r>
            <w:r w:rsidRPr="00817B10">
              <w:rPr>
                <w:rFonts w:ascii="Times New Roman" w:hAnsi="Times New Roman" w:cs="Times New Roman"/>
              </w:rPr>
              <w:t xml:space="preserve"> 10</w:t>
            </w:r>
            <w:r w:rsidR="0044551B" w:rsidRPr="00817B10">
              <w:rPr>
                <w:rFonts w:ascii="Times New Roman" w:hAnsi="Times New Roman" w:cs="Times New Roman"/>
              </w:rPr>
              <w:t>5</w:t>
            </w:r>
            <w:r w:rsidR="003E5B3D" w:rsidRPr="00817B10">
              <w:rPr>
                <w:rFonts w:ascii="Times New Roman" w:hAnsi="Times New Roman" w:cs="Times New Roman"/>
              </w:rPr>
              <w:t>.000,00 kn</w:t>
            </w:r>
          </w:p>
          <w:p w:rsidR="003E5B3D" w:rsidRPr="00817B10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2022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Pr="00817B10">
              <w:rPr>
                <w:rFonts w:ascii="Times New Roman" w:hAnsi="Times New Roman" w:cs="Times New Roman"/>
              </w:rPr>
              <w:t>10</w:t>
            </w:r>
            <w:r w:rsidR="0044551B" w:rsidRPr="00817B10">
              <w:rPr>
                <w:rFonts w:ascii="Times New Roman" w:hAnsi="Times New Roman" w:cs="Times New Roman"/>
              </w:rPr>
              <w:t>5.000,00 kn</w:t>
            </w:r>
          </w:p>
          <w:p w:rsidR="003E5B3D" w:rsidRPr="00817B10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2023</w:t>
            </w:r>
            <w:r w:rsidR="003E5B3D" w:rsidRPr="00817B10">
              <w:rPr>
                <w:rFonts w:ascii="Times New Roman" w:hAnsi="Times New Roman" w:cs="Times New Roman"/>
              </w:rPr>
              <w:t xml:space="preserve">. godina = </w:t>
            </w:r>
            <w:r w:rsidRPr="00817B10">
              <w:rPr>
                <w:rFonts w:ascii="Times New Roman" w:hAnsi="Times New Roman" w:cs="Times New Roman"/>
              </w:rPr>
              <w:t>10</w:t>
            </w:r>
            <w:r w:rsidR="0044551B" w:rsidRPr="00817B10">
              <w:rPr>
                <w:rFonts w:ascii="Times New Roman" w:hAnsi="Times New Roman" w:cs="Times New Roman"/>
              </w:rPr>
              <w:t>5.000,00 kn</w:t>
            </w:r>
          </w:p>
        </w:tc>
      </w:tr>
      <w:tr w:rsidR="003E5B3D" w:rsidRPr="00B9284E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B9284E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817B10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817B10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817B10">
              <w:rPr>
                <w:rFonts w:ascii="Times New Roman" w:hAnsi="Times New Roman" w:cs="Times New Roman"/>
              </w:rPr>
              <w:t xml:space="preserve"> P</w:t>
            </w:r>
            <w:r w:rsidRPr="00817B10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817B10">
              <w:rPr>
                <w:rFonts w:ascii="Times New Roman" w:hAnsi="Times New Roman" w:cs="Times New Roman"/>
              </w:rPr>
              <w:t xml:space="preserve"> V</w:t>
            </w:r>
            <w:r w:rsidRPr="00817B10">
              <w:rPr>
                <w:rFonts w:ascii="Times New Roman" w:hAnsi="Times New Roman" w:cs="Times New Roman"/>
              </w:rPr>
              <w:t>eć</w:t>
            </w:r>
            <w:r w:rsidR="00D7514E" w:rsidRPr="00817B10">
              <w:rPr>
                <w:rFonts w:ascii="Times New Roman" w:hAnsi="Times New Roman" w:cs="Times New Roman"/>
              </w:rPr>
              <w:t>a zaštita tradicije i baštine, B</w:t>
            </w:r>
            <w:r w:rsidRPr="00817B10">
              <w:rPr>
                <w:rFonts w:ascii="Times New Roman" w:hAnsi="Times New Roman" w:cs="Times New Roman"/>
              </w:rPr>
              <w:t>roj organiziranih nastupa</w:t>
            </w:r>
            <w:r w:rsidR="00D7514E" w:rsidRPr="00817B10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B9284E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B9284E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 w:rsidRPr="00B9284E">
        <w:rPr>
          <w:rFonts w:ascii="Times New Roman" w:hAnsi="Times New Roman" w:cs="Times New Roman"/>
          <w:sz w:val="24"/>
          <w:szCs w:val="24"/>
        </w:rPr>
        <w:t>3</w:t>
      </w:r>
      <w:r w:rsidRPr="00B9284E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E60E9C" w:rsidRPr="00B9284E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B9284E" w:rsidTr="00C32676"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BA7463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0101</w:t>
            </w:r>
            <w:r w:rsidR="008629AC" w:rsidRPr="00BA7463">
              <w:rPr>
                <w:rFonts w:ascii="Times New Roman" w:hAnsi="Times New Roman" w:cs="Times New Roman"/>
              </w:rPr>
              <w:t xml:space="preserve"> </w:t>
            </w:r>
            <w:r w:rsidRPr="00BA7463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B9284E" w:rsidTr="00C32676"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E60E9C" w:rsidRPr="00BA7463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BA7463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E60E9C" w:rsidRPr="00BA7463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BA7463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BA7463">
              <w:rPr>
                <w:rFonts w:ascii="Times New Roman" w:hAnsi="Times New Roman" w:cs="Times New Roman"/>
              </w:rPr>
              <w:t>, 47/20, 77/20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B9284E" w:rsidTr="00C32676"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BA7463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B9284E" w:rsidTr="00C32676"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BA7463">
              <w:rPr>
                <w:rFonts w:ascii="Times New Roman" w:hAnsi="Times New Roman" w:cs="Times New Roman"/>
              </w:rPr>
              <w:t>U</w:t>
            </w:r>
            <w:r w:rsidRPr="00BA7463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B9284E" w:rsidTr="00C32676"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E60E9C" w:rsidRPr="00BA7463">
              <w:rPr>
                <w:rFonts w:ascii="Times New Roman" w:hAnsi="Times New Roman" w:cs="Times New Roman"/>
              </w:rPr>
              <w:t>. godina = 135.000,00 kn</w:t>
            </w:r>
          </w:p>
          <w:p w:rsidR="00E60E9C" w:rsidRPr="00BA7463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E60E9C" w:rsidRPr="00BA7463">
              <w:rPr>
                <w:rFonts w:ascii="Times New Roman" w:hAnsi="Times New Roman" w:cs="Times New Roman"/>
              </w:rPr>
              <w:t xml:space="preserve">. godina = </w:t>
            </w:r>
            <w:r w:rsidR="00FD152C" w:rsidRPr="00BA7463">
              <w:rPr>
                <w:rFonts w:ascii="Times New Roman" w:hAnsi="Times New Roman" w:cs="Times New Roman"/>
              </w:rPr>
              <w:t>135.000,00 kn</w:t>
            </w:r>
          </w:p>
          <w:p w:rsidR="00E60E9C" w:rsidRPr="00BA7463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E60E9C" w:rsidRPr="00BA7463">
              <w:rPr>
                <w:rFonts w:ascii="Times New Roman" w:hAnsi="Times New Roman" w:cs="Times New Roman"/>
              </w:rPr>
              <w:t xml:space="preserve">. godina = </w:t>
            </w:r>
            <w:r w:rsidR="00FD152C" w:rsidRPr="00BA7463">
              <w:rPr>
                <w:rFonts w:ascii="Times New Roman" w:hAnsi="Times New Roman" w:cs="Times New Roman"/>
              </w:rPr>
              <w:t>135.000,00 kn</w:t>
            </w:r>
          </w:p>
        </w:tc>
      </w:tr>
      <w:tr w:rsidR="00E60E9C" w:rsidRPr="00B9284E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B9284E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BA7463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B</w:t>
            </w:r>
            <w:r w:rsidRPr="00BA7463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BA7463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B9284E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 w:rsidRPr="00B9284E">
        <w:rPr>
          <w:rFonts w:ascii="Times New Roman" w:hAnsi="Times New Roman" w:cs="Times New Roman"/>
          <w:sz w:val="24"/>
          <w:szCs w:val="24"/>
        </w:rPr>
        <w:t>3</w:t>
      </w:r>
      <w:r w:rsidR="0046002C" w:rsidRPr="00B9284E">
        <w:rPr>
          <w:rFonts w:ascii="Times New Roman" w:hAnsi="Times New Roman" w:cs="Times New Roman"/>
          <w:sz w:val="24"/>
          <w:szCs w:val="24"/>
        </w:rPr>
        <w:t>39</w:t>
      </w:r>
      <w:r w:rsidRPr="00B9284E">
        <w:rPr>
          <w:rFonts w:ascii="Times New Roman" w:hAnsi="Times New Roman" w:cs="Times New Roman"/>
          <w:sz w:val="24"/>
          <w:szCs w:val="24"/>
        </w:rPr>
        <w:t>.500,00 kn odnosi se na tekuće donacije i sufinanciranje projekata osnovne škole Starigrad, sufinanciranje projekta Rano učenje njemačkog jezika, sufinanciranje prijevoza učenika srednje škole i stipendije studentima</w:t>
      </w:r>
      <w:r w:rsidR="00E60E9C" w:rsidRPr="00B9284E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63" w:rsidRPr="00B9284E" w:rsidRDefault="00BA746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B9284E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B9284E" w:rsidTr="00C32676"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BA7463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B9284E" w:rsidTr="00C32676"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Pr="00BA7463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BA7463">
              <w:rPr>
                <w:rFonts w:ascii="Times New Roman" w:hAnsi="Times New Roman" w:cs="Times New Roman"/>
              </w:rPr>
              <w:t>, 64/20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:rsidR="008629AC" w:rsidRPr="00BA7463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BA7463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BA7463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BA7463">
              <w:rPr>
                <w:rFonts w:ascii="Times New Roman" w:hAnsi="Times New Roman" w:cs="Times New Roman"/>
              </w:rPr>
              <w:t>jih škola za školsku godinu 2020</w:t>
            </w:r>
            <w:r w:rsidRPr="00BA7463">
              <w:rPr>
                <w:rFonts w:ascii="Times New Roman" w:hAnsi="Times New Roman" w:cs="Times New Roman"/>
              </w:rPr>
              <w:t>./20</w:t>
            </w:r>
            <w:r w:rsidR="0046002C" w:rsidRPr="00BA7463">
              <w:rPr>
                <w:rFonts w:ascii="Times New Roman" w:hAnsi="Times New Roman" w:cs="Times New Roman"/>
              </w:rPr>
              <w:t>21</w:t>
            </w:r>
            <w:r w:rsidRPr="00BA7463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B9284E" w:rsidTr="00C32676"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BA7463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BA7463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BA7463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B9284E" w:rsidTr="00C32676"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B9284E" w:rsidTr="00C32676"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46002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8629AC" w:rsidRPr="00BA7463">
              <w:rPr>
                <w:rFonts w:ascii="Times New Roman" w:hAnsi="Times New Roman" w:cs="Times New Roman"/>
              </w:rPr>
              <w:t>. godina =</w:t>
            </w:r>
            <w:r w:rsidRPr="00BA7463">
              <w:rPr>
                <w:rFonts w:ascii="Times New Roman" w:hAnsi="Times New Roman" w:cs="Times New Roman"/>
              </w:rPr>
              <w:t xml:space="preserve"> 339</w:t>
            </w:r>
            <w:r w:rsidR="008629AC" w:rsidRPr="00BA7463">
              <w:rPr>
                <w:rFonts w:ascii="Times New Roman" w:hAnsi="Times New Roman" w:cs="Times New Roman"/>
              </w:rPr>
              <w:t>.</w:t>
            </w:r>
            <w:r w:rsidR="00222378" w:rsidRPr="00BA7463">
              <w:rPr>
                <w:rFonts w:ascii="Times New Roman" w:hAnsi="Times New Roman" w:cs="Times New Roman"/>
              </w:rPr>
              <w:t>5</w:t>
            </w:r>
            <w:r w:rsidR="008629AC" w:rsidRPr="00BA7463">
              <w:rPr>
                <w:rFonts w:ascii="Times New Roman" w:hAnsi="Times New Roman" w:cs="Times New Roman"/>
              </w:rPr>
              <w:t>00,00 kn</w:t>
            </w:r>
          </w:p>
          <w:p w:rsidR="008629AC" w:rsidRPr="00BA7463" w:rsidRDefault="0046002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8629AC" w:rsidRPr="00BA7463">
              <w:rPr>
                <w:rFonts w:ascii="Times New Roman" w:hAnsi="Times New Roman" w:cs="Times New Roman"/>
              </w:rPr>
              <w:t xml:space="preserve">. godina = </w:t>
            </w:r>
            <w:r w:rsidR="00222378" w:rsidRPr="00BA7463">
              <w:rPr>
                <w:rFonts w:ascii="Times New Roman" w:hAnsi="Times New Roman" w:cs="Times New Roman"/>
              </w:rPr>
              <w:t>316.5</w:t>
            </w:r>
            <w:r w:rsidR="00FD152C" w:rsidRPr="00BA7463">
              <w:rPr>
                <w:rFonts w:ascii="Times New Roman" w:hAnsi="Times New Roman" w:cs="Times New Roman"/>
              </w:rPr>
              <w:t>00,00 kn</w:t>
            </w:r>
          </w:p>
          <w:p w:rsidR="008629AC" w:rsidRPr="00BA7463" w:rsidRDefault="0046002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8629AC" w:rsidRPr="00BA7463">
              <w:rPr>
                <w:rFonts w:ascii="Times New Roman" w:hAnsi="Times New Roman" w:cs="Times New Roman"/>
              </w:rPr>
              <w:t xml:space="preserve">. godina = </w:t>
            </w:r>
            <w:r w:rsidR="00222378" w:rsidRPr="00BA7463">
              <w:rPr>
                <w:rFonts w:ascii="Times New Roman" w:hAnsi="Times New Roman" w:cs="Times New Roman"/>
              </w:rPr>
              <w:t>316.5</w:t>
            </w:r>
            <w:r w:rsidR="00FD152C" w:rsidRPr="00BA7463">
              <w:rPr>
                <w:rFonts w:ascii="Times New Roman" w:hAnsi="Times New Roman" w:cs="Times New Roman"/>
              </w:rPr>
              <w:t>00,00 kn</w:t>
            </w:r>
          </w:p>
        </w:tc>
      </w:tr>
      <w:tr w:rsidR="008629AC" w:rsidRPr="00B9284E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B9284E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BA7463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BA7463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B9284E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B9284E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B9284E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B9284E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BA7361" w:rsidRPr="00B9284E">
        <w:rPr>
          <w:rFonts w:ascii="Times New Roman" w:hAnsi="Times New Roman" w:cs="Times New Roman"/>
          <w:sz w:val="24"/>
          <w:szCs w:val="24"/>
        </w:rPr>
        <w:t>2</w:t>
      </w:r>
      <w:r w:rsidR="00246B8C" w:rsidRPr="00B9284E">
        <w:rPr>
          <w:rFonts w:ascii="Times New Roman" w:hAnsi="Times New Roman" w:cs="Times New Roman"/>
          <w:sz w:val="24"/>
          <w:szCs w:val="24"/>
        </w:rPr>
        <w:t>50</w:t>
      </w:r>
      <w:r w:rsidR="00BA7361" w:rsidRPr="00B9284E">
        <w:rPr>
          <w:rFonts w:ascii="Times New Roman" w:hAnsi="Times New Roman" w:cs="Times New Roman"/>
          <w:sz w:val="24"/>
          <w:szCs w:val="24"/>
        </w:rPr>
        <w:t>.</w:t>
      </w:r>
      <w:r w:rsidR="00246B8C" w:rsidRPr="00B9284E">
        <w:rPr>
          <w:rFonts w:ascii="Times New Roman" w:hAnsi="Times New Roman" w:cs="Times New Roman"/>
          <w:sz w:val="24"/>
          <w:szCs w:val="24"/>
        </w:rPr>
        <w:t>0</w:t>
      </w:r>
      <w:r w:rsidR="00FB1DDF" w:rsidRPr="00B9284E">
        <w:rPr>
          <w:rFonts w:ascii="Times New Roman" w:hAnsi="Times New Roman" w:cs="Times New Roman"/>
          <w:sz w:val="24"/>
          <w:szCs w:val="24"/>
        </w:rPr>
        <w:t>00</w:t>
      </w:r>
      <w:r w:rsidRPr="00B9284E">
        <w:rPr>
          <w:rFonts w:ascii="Times New Roman" w:hAnsi="Times New Roman" w:cs="Times New Roman"/>
          <w:sz w:val="24"/>
          <w:szCs w:val="24"/>
        </w:rPr>
        <w:t>,00 kn</w:t>
      </w:r>
      <w:r w:rsidR="00BA7361" w:rsidRPr="00B9284E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246B8C" w:rsidRPr="00B9284E">
        <w:rPr>
          <w:rFonts w:ascii="Times New Roman" w:hAnsi="Times New Roman" w:cs="Times New Roman"/>
          <w:sz w:val="24"/>
          <w:szCs w:val="24"/>
        </w:rPr>
        <w:t>1.085.000</w:t>
      </w:r>
      <w:r w:rsidR="00BA7361" w:rsidRPr="00B9284E">
        <w:rPr>
          <w:rFonts w:ascii="Times New Roman" w:hAnsi="Times New Roman" w:cs="Times New Roman"/>
          <w:sz w:val="24"/>
          <w:szCs w:val="24"/>
        </w:rPr>
        <w:t>,00 kn dok ostatak financira sam DV Osmjeh iz vlastitih i namjenskih prihoda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B9284E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BA7463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B9284E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B9284E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463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eastAsia="Calibri" w:hAnsi="Times New Roman" w:cs="Times New Roman"/>
              </w:rPr>
              <w:t>Zakon o pred</w:t>
            </w:r>
            <w:r w:rsidRPr="00BA7463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BA7463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BA7463">
              <w:rPr>
                <w:rFonts w:ascii="Times New Roman" w:eastAsia="Calibri" w:hAnsi="Times New Roman" w:cs="Times New Roman"/>
              </w:rPr>
              <w:t>, 98/19</w:t>
            </w:r>
            <w:r w:rsidRPr="00BA746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BA7361" w:rsidRPr="00BA7463">
              <w:rPr>
                <w:rFonts w:ascii="Times New Roman" w:hAnsi="Times New Roman" w:cs="Times New Roman"/>
              </w:rPr>
              <w:t>. godina = 1.</w:t>
            </w:r>
            <w:r w:rsidRPr="00BA7463">
              <w:rPr>
                <w:rFonts w:ascii="Times New Roman" w:hAnsi="Times New Roman" w:cs="Times New Roman"/>
              </w:rPr>
              <w:t>250.0</w:t>
            </w:r>
            <w:r w:rsidR="00BA7361" w:rsidRPr="00BA7463">
              <w:rPr>
                <w:rFonts w:ascii="Times New Roman" w:hAnsi="Times New Roman" w:cs="Times New Roman"/>
              </w:rPr>
              <w:t>00,00 kn</w:t>
            </w:r>
          </w:p>
          <w:p w:rsidR="00BA7361" w:rsidRPr="00BA7463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BA7361" w:rsidRPr="00BA7463">
              <w:rPr>
                <w:rFonts w:ascii="Times New Roman" w:hAnsi="Times New Roman" w:cs="Times New Roman"/>
              </w:rPr>
              <w:t xml:space="preserve">. godina = </w:t>
            </w:r>
            <w:r w:rsidR="001B7183" w:rsidRPr="00BA7463">
              <w:rPr>
                <w:rFonts w:ascii="Times New Roman" w:hAnsi="Times New Roman" w:cs="Times New Roman"/>
              </w:rPr>
              <w:t>1.</w:t>
            </w:r>
            <w:r w:rsidRPr="00BA7463">
              <w:rPr>
                <w:rFonts w:ascii="Times New Roman" w:hAnsi="Times New Roman" w:cs="Times New Roman"/>
              </w:rPr>
              <w:t>260.000</w:t>
            </w:r>
            <w:r w:rsidR="001B7183" w:rsidRPr="00BA7463">
              <w:rPr>
                <w:rFonts w:ascii="Times New Roman" w:hAnsi="Times New Roman" w:cs="Times New Roman"/>
              </w:rPr>
              <w:t xml:space="preserve">,00 </w:t>
            </w:r>
            <w:r w:rsidR="00BA7361" w:rsidRPr="00BA7463">
              <w:rPr>
                <w:rFonts w:ascii="Times New Roman" w:hAnsi="Times New Roman" w:cs="Times New Roman"/>
              </w:rPr>
              <w:t>kn</w:t>
            </w:r>
          </w:p>
          <w:p w:rsidR="00BA7361" w:rsidRPr="00BA7463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BA7361" w:rsidRPr="00BA7463">
              <w:rPr>
                <w:rFonts w:ascii="Times New Roman" w:hAnsi="Times New Roman" w:cs="Times New Roman"/>
              </w:rPr>
              <w:t xml:space="preserve">. godina = </w:t>
            </w:r>
            <w:r w:rsidRPr="00BA7463">
              <w:rPr>
                <w:rFonts w:ascii="Times New Roman" w:hAnsi="Times New Roman" w:cs="Times New Roman"/>
              </w:rPr>
              <w:t>1.260.000</w:t>
            </w:r>
            <w:r w:rsidR="001B7183" w:rsidRPr="00BA7463">
              <w:rPr>
                <w:rFonts w:ascii="Times New Roman" w:hAnsi="Times New Roman" w:cs="Times New Roman"/>
              </w:rPr>
              <w:t>,00 kn</w:t>
            </w:r>
          </w:p>
        </w:tc>
      </w:tr>
      <w:tr w:rsidR="00BA7361" w:rsidRPr="00B9284E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B</w:t>
            </w:r>
            <w:r w:rsidR="001B7183" w:rsidRPr="00BA7463">
              <w:rPr>
                <w:rFonts w:ascii="Times New Roman" w:hAnsi="Times New Roman" w:cs="Times New Roman"/>
              </w:rPr>
              <w:t>roj upisane djece</w:t>
            </w:r>
            <w:r w:rsidRPr="00BA7463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BA7463">
              <w:rPr>
                <w:rFonts w:ascii="Times New Roman" w:hAnsi="Times New Roman" w:cs="Times New Roman"/>
              </w:rPr>
              <w:t>kroz kvalitetne</w:t>
            </w:r>
            <w:r w:rsidR="001B7183" w:rsidRPr="00BA7463">
              <w:rPr>
                <w:rFonts w:ascii="Times New Roman" w:hAnsi="Times New Roman" w:cs="Times New Roman"/>
              </w:rPr>
              <w:t xml:space="preserve"> </w:t>
            </w:r>
            <w:r w:rsidRPr="00BA7463">
              <w:rPr>
                <w:rFonts w:ascii="Times New Roman" w:hAnsi="Times New Roman" w:cs="Times New Roman"/>
              </w:rPr>
              <w:t>program</w:t>
            </w:r>
            <w:r w:rsidR="008C5F3F" w:rsidRPr="00BA7463">
              <w:rPr>
                <w:rFonts w:ascii="Times New Roman" w:hAnsi="Times New Roman" w:cs="Times New Roman"/>
              </w:rPr>
              <w:t>e</w:t>
            </w:r>
            <w:r w:rsidRPr="00BA7463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BA7463">
              <w:rPr>
                <w:rFonts w:ascii="Times New Roman" w:hAnsi="Times New Roman" w:cs="Times New Roman"/>
              </w:rPr>
              <w:t>u</w:t>
            </w:r>
            <w:r w:rsidRPr="00BA7463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B9284E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 w:rsidRPr="00B9284E">
        <w:rPr>
          <w:rFonts w:ascii="Times New Roman" w:hAnsi="Times New Roman" w:cs="Times New Roman"/>
          <w:sz w:val="24"/>
          <w:szCs w:val="24"/>
        </w:rPr>
        <w:t>75</w:t>
      </w:r>
      <w:r w:rsidRPr="00B9284E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Pr="00B9284E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B9284E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BA7463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463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socijalnoj skrbi (NN 157/13, 152/14, 99/15, 52/16, 16/17, 130/17, 98/19</w:t>
            </w:r>
            <w:r w:rsidR="00246B8C" w:rsidRPr="00BA7463">
              <w:rPr>
                <w:rFonts w:ascii="Times New Roman" w:hAnsi="Times New Roman" w:cs="Times New Roman"/>
              </w:rPr>
              <w:t>, 64/20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:rsidR="00BA7361" w:rsidRPr="00BA7463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BA7463">
              <w:rPr>
                <w:rFonts w:ascii="Times New Roman" w:hAnsi="Times New Roman" w:cs="Times New Roman"/>
              </w:rPr>
              <w:t xml:space="preserve"> </w:t>
            </w:r>
            <w:r w:rsidR="002A2378" w:rsidRPr="00BA7463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BA7463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Odluka o </w:t>
            </w:r>
            <w:r w:rsidR="00246B8C" w:rsidRPr="00BA7463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BA7463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BA7463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BA7463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BA7463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BA7463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BA7463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BA7463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B9284E" w:rsidTr="00C32676"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BA7361" w:rsidRPr="00BA7463">
              <w:rPr>
                <w:rFonts w:ascii="Times New Roman" w:hAnsi="Times New Roman" w:cs="Times New Roman"/>
              </w:rPr>
              <w:t xml:space="preserve">. godina = </w:t>
            </w:r>
            <w:r w:rsidR="008C5F3F" w:rsidRPr="00BA7463">
              <w:rPr>
                <w:rFonts w:ascii="Times New Roman" w:hAnsi="Times New Roman" w:cs="Times New Roman"/>
              </w:rPr>
              <w:t>275</w:t>
            </w:r>
            <w:r w:rsidR="00BA7361" w:rsidRPr="00BA7463">
              <w:rPr>
                <w:rFonts w:ascii="Times New Roman" w:hAnsi="Times New Roman" w:cs="Times New Roman"/>
              </w:rPr>
              <w:t>.000,00 kn</w:t>
            </w:r>
          </w:p>
          <w:p w:rsidR="00BA7361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BA7361" w:rsidRPr="00BA7463">
              <w:rPr>
                <w:rFonts w:ascii="Times New Roman" w:hAnsi="Times New Roman" w:cs="Times New Roman"/>
              </w:rPr>
              <w:t xml:space="preserve">. godina = </w:t>
            </w:r>
            <w:r w:rsidR="008C5F3F" w:rsidRPr="00BA7463">
              <w:rPr>
                <w:rFonts w:ascii="Times New Roman" w:hAnsi="Times New Roman" w:cs="Times New Roman"/>
              </w:rPr>
              <w:t xml:space="preserve">255.000,00 kn </w:t>
            </w:r>
          </w:p>
          <w:p w:rsidR="00BA7361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BA7361" w:rsidRPr="00BA7463">
              <w:rPr>
                <w:rFonts w:ascii="Times New Roman" w:hAnsi="Times New Roman" w:cs="Times New Roman"/>
              </w:rPr>
              <w:t xml:space="preserve">. godina = </w:t>
            </w:r>
            <w:r w:rsidR="008C5F3F" w:rsidRPr="00BA7463">
              <w:rPr>
                <w:rFonts w:ascii="Times New Roman" w:hAnsi="Times New Roman" w:cs="Times New Roman"/>
              </w:rPr>
              <w:t>255.000,00 kn</w:t>
            </w:r>
          </w:p>
        </w:tc>
      </w:tr>
      <w:tr w:rsidR="00BA7361" w:rsidRPr="00B9284E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B9284E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B928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B9284E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B9284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Pr="00B9284E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B9284E" w:rsidTr="00C32676"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BA7463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0100 </w:t>
            </w:r>
            <w:r w:rsidR="00C32676" w:rsidRPr="00BA7463">
              <w:rPr>
                <w:rFonts w:ascii="Times New Roman" w:hAnsi="Times New Roman" w:cs="Times New Roman"/>
              </w:rPr>
              <w:t>Zdravstvena</w:t>
            </w:r>
            <w:r w:rsidRPr="00BA7463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B9284E" w:rsidTr="00C32676"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30C2F" w:rsidRPr="00BA7463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BA7463">
              <w:rPr>
                <w:rFonts w:ascii="Times New Roman" w:hAnsi="Times New Roman" w:cs="Times New Roman"/>
              </w:rPr>
              <w:t>, 125/19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:rsidR="00C32676" w:rsidRPr="00BA7463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Ugovor </w:t>
            </w:r>
            <w:r w:rsidR="00D6016F" w:rsidRPr="00BA7463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BA7463">
              <w:rPr>
                <w:rFonts w:ascii="Times New Roman" w:hAnsi="Times New Roman" w:cs="Times New Roman"/>
              </w:rPr>
              <w:t xml:space="preserve"> </w:t>
            </w:r>
            <w:r w:rsidR="00D6016F" w:rsidRPr="00BA7463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B9284E" w:rsidTr="00C32676"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BA7463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B9284E" w:rsidTr="00C32676"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B9284E" w:rsidTr="00C32676"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730C2F" w:rsidRPr="00BA7463">
              <w:rPr>
                <w:rFonts w:ascii="Times New Roman" w:hAnsi="Times New Roman" w:cs="Times New Roman"/>
              </w:rPr>
              <w:t xml:space="preserve">. godina = </w:t>
            </w:r>
            <w:r w:rsidR="00C32676" w:rsidRPr="00BA7463">
              <w:rPr>
                <w:rFonts w:ascii="Times New Roman" w:hAnsi="Times New Roman" w:cs="Times New Roman"/>
              </w:rPr>
              <w:t>60</w:t>
            </w:r>
            <w:r w:rsidR="00730C2F" w:rsidRPr="00BA7463">
              <w:rPr>
                <w:rFonts w:ascii="Times New Roman" w:hAnsi="Times New Roman" w:cs="Times New Roman"/>
              </w:rPr>
              <w:t>.000,00 kn</w:t>
            </w:r>
          </w:p>
          <w:p w:rsidR="00730C2F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730C2F" w:rsidRPr="00BA7463">
              <w:rPr>
                <w:rFonts w:ascii="Times New Roman" w:hAnsi="Times New Roman" w:cs="Times New Roman"/>
              </w:rPr>
              <w:t xml:space="preserve">. godina = </w:t>
            </w:r>
            <w:r w:rsidR="004C70C8" w:rsidRPr="00BA7463">
              <w:rPr>
                <w:rFonts w:ascii="Times New Roman" w:hAnsi="Times New Roman" w:cs="Times New Roman"/>
              </w:rPr>
              <w:t>60.000,00 kn</w:t>
            </w:r>
          </w:p>
          <w:p w:rsidR="00730C2F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730C2F" w:rsidRPr="00BA7463">
              <w:rPr>
                <w:rFonts w:ascii="Times New Roman" w:hAnsi="Times New Roman" w:cs="Times New Roman"/>
              </w:rPr>
              <w:t xml:space="preserve">. godina = </w:t>
            </w:r>
            <w:r w:rsidR="004C70C8" w:rsidRPr="00BA7463">
              <w:rPr>
                <w:rFonts w:ascii="Times New Roman" w:hAnsi="Times New Roman" w:cs="Times New Roman"/>
              </w:rPr>
              <w:t>60.000,00 kn</w:t>
            </w:r>
          </w:p>
        </w:tc>
      </w:tr>
      <w:tr w:rsidR="00730C2F" w:rsidRPr="00B9284E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B9284E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BA7463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BA74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B9284E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B9284E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4E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B9284E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B9284E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 w:rsidRPr="00B9284E">
        <w:rPr>
          <w:rFonts w:ascii="Times New Roman" w:hAnsi="Times New Roman" w:cs="Times New Roman"/>
          <w:sz w:val="24"/>
          <w:szCs w:val="24"/>
        </w:rPr>
        <w:t>3</w:t>
      </w:r>
      <w:r w:rsidRPr="00B9284E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 w:rsidRPr="00B9284E">
        <w:rPr>
          <w:rFonts w:ascii="Times New Roman" w:hAnsi="Times New Roman" w:cs="Times New Roman"/>
          <w:sz w:val="24"/>
          <w:szCs w:val="24"/>
        </w:rPr>
        <w:t>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B9284E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B9284E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B9284E" w:rsidTr="00C32676"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BA7463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B9284E" w:rsidTr="00C32676"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6112" w:rsidRPr="00BA7463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Zakon o poljoprivredi (NN 118/18</w:t>
            </w:r>
            <w:r w:rsidR="00653A85" w:rsidRPr="00BA7463">
              <w:rPr>
                <w:rFonts w:ascii="Times New Roman" w:hAnsi="Times New Roman" w:cs="Times New Roman"/>
              </w:rPr>
              <w:t>, 42/20</w:t>
            </w:r>
            <w:r w:rsidRPr="00BA7463">
              <w:rPr>
                <w:rFonts w:ascii="Times New Roman" w:hAnsi="Times New Roman" w:cs="Times New Roman"/>
              </w:rPr>
              <w:t>)</w:t>
            </w:r>
          </w:p>
          <w:p w:rsidR="00A66112" w:rsidRPr="00BA7463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B9284E" w:rsidTr="00C32676"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B9284E" w:rsidTr="00C32676"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C32676" w:rsidP="00653A85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Osigurati potpo</w:t>
            </w:r>
            <w:r w:rsidR="00653A85" w:rsidRPr="00BA7463">
              <w:rPr>
                <w:rFonts w:ascii="Times New Roman" w:hAnsi="Times New Roman" w:cs="Times New Roman"/>
              </w:rPr>
              <w:t>re</w:t>
            </w:r>
            <w:r w:rsidRPr="00BA7463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B9284E" w:rsidTr="00C32676"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2021</w:t>
            </w:r>
            <w:r w:rsidR="00C32676" w:rsidRPr="00BA7463">
              <w:rPr>
                <w:rFonts w:ascii="Times New Roman" w:hAnsi="Times New Roman" w:cs="Times New Roman"/>
              </w:rPr>
              <w:t>. godina = 30.000,00 kn</w:t>
            </w:r>
          </w:p>
          <w:p w:rsidR="00C32676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2022</w:t>
            </w:r>
            <w:r w:rsidR="00C32676" w:rsidRPr="00BA7463">
              <w:rPr>
                <w:rFonts w:ascii="Times New Roman" w:hAnsi="Times New Roman" w:cs="Times New Roman"/>
              </w:rPr>
              <w:t xml:space="preserve">. godina = </w:t>
            </w:r>
            <w:r w:rsidR="006F54BC" w:rsidRPr="00BA7463">
              <w:rPr>
                <w:rFonts w:ascii="Times New Roman" w:hAnsi="Times New Roman" w:cs="Times New Roman"/>
              </w:rPr>
              <w:t>30.000,00 kn</w:t>
            </w:r>
          </w:p>
          <w:p w:rsidR="00C32676" w:rsidRPr="00BA7463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>2023</w:t>
            </w:r>
            <w:r w:rsidR="00C32676" w:rsidRPr="00BA7463">
              <w:rPr>
                <w:rFonts w:ascii="Times New Roman" w:hAnsi="Times New Roman" w:cs="Times New Roman"/>
              </w:rPr>
              <w:t xml:space="preserve">. godina = </w:t>
            </w:r>
            <w:r w:rsidR="006F54BC" w:rsidRPr="00BA7463">
              <w:rPr>
                <w:rFonts w:ascii="Times New Roman" w:hAnsi="Times New Roman" w:cs="Times New Roman"/>
              </w:rPr>
              <w:t>30.000,00 kn</w:t>
            </w:r>
          </w:p>
        </w:tc>
      </w:tr>
      <w:tr w:rsidR="00C32676" w:rsidRPr="00B9284E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B9284E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4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BA7463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BA7463">
              <w:rPr>
                <w:rFonts w:ascii="Times New Roman" w:hAnsi="Times New Roman" w:cs="Times New Roman"/>
              </w:rPr>
              <w:t xml:space="preserve">Broj </w:t>
            </w:r>
            <w:r w:rsidR="00A66112" w:rsidRPr="00BA7463">
              <w:rPr>
                <w:rFonts w:ascii="Times New Roman" w:hAnsi="Times New Roman" w:cs="Times New Roman"/>
              </w:rPr>
              <w:t xml:space="preserve">isplaćenih </w:t>
            </w:r>
            <w:r w:rsidRPr="00BA7463">
              <w:rPr>
                <w:rFonts w:ascii="Times New Roman" w:hAnsi="Times New Roman" w:cs="Times New Roman"/>
              </w:rPr>
              <w:t>potpora za p</w:t>
            </w:r>
            <w:r w:rsidR="009D7068" w:rsidRPr="00BA7463">
              <w:rPr>
                <w:rFonts w:ascii="Times New Roman" w:hAnsi="Times New Roman" w:cs="Times New Roman"/>
              </w:rPr>
              <w:t>oljoprivredu</w:t>
            </w:r>
            <w:r w:rsidRPr="00BA7463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C33EDC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276DD"/>
    <w:rsid w:val="00036D59"/>
    <w:rsid w:val="00056F02"/>
    <w:rsid w:val="00070835"/>
    <w:rsid w:val="000B55C8"/>
    <w:rsid w:val="000D5D49"/>
    <w:rsid w:val="000F332F"/>
    <w:rsid w:val="00105A11"/>
    <w:rsid w:val="001077ED"/>
    <w:rsid w:val="00112256"/>
    <w:rsid w:val="001266FC"/>
    <w:rsid w:val="00151FA6"/>
    <w:rsid w:val="00161F09"/>
    <w:rsid w:val="00163567"/>
    <w:rsid w:val="001746D9"/>
    <w:rsid w:val="00180DC0"/>
    <w:rsid w:val="00181247"/>
    <w:rsid w:val="00181858"/>
    <w:rsid w:val="001837B7"/>
    <w:rsid w:val="001A6CCB"/>
    <w:rsid w:val="001B7183"/>
    <w:rsid w:val="001C2B88"/>
    <w:rsid w:val="001C4FB4"/>
    <w:rsid w:val="001C586E"/>
    <w:rsid w:val="001D01CC"/>
    <w:rsid w:val="001D3342"/>
    <w:rsid w:val="001E63B0"/>
    <w:rsid w:val="00206ECC"/>
    <w:rsid w:val="002103AB"/>
    <w:rsid w:val="00222378"/>
    <w:rsid w:val="00223C96"/>
    <w:rsid w:val="0023488F"/>
    <w:rsid w:val="00246B8C"/>
    <w:rsid w:val="002536DF"/>
    <w:rsid w:val="00265E92"/>
    <w:rsid w:val="0027352E"/>
    <w:rsid w:val="0028485C"/>
    <w:rsid w:val="002A2378"/>
    <w:rsid w:val="002C4688"/>
    <w:rsid w:val="002C5239"/>
    <w:rsid w:val="002D1C26"/>
    <w:rsid w:val="002F75B0"/>
    <w:rsid w:val="00301C9D"/>
    <w:rsid w:val="00332F49"/>
    <w:rsid w:val="00336A02"/>
    <w:rsid w:val="00341215"/>
    <w:rsid w:val="003471D7"/>
    <w:rsid w:val="00351370"/>
    <w:rsid w:val="0035377F"/>
    <w:rsid w:val="00363357"/>
    <w:rsid w:val="00384DD1"/>
    <w:rsid w:val="003857AA"/>
    <w:rsid w:val="00386DB0"/>
    <w:rsid w:val="003876B2"/>
    <w:rsid w:val="00390E37"/>
    <w:rsid w:val="003B0C75"/>
    <w:rsid w:val="003B22C3"/>
    <w:rsid w:val="003C1A17"/>
    <w:rsid w:val="003D4B14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7401C"/>
    <w:rsid w:val="004756BE"/>
    <w:rsid w:val="004C04DE"/>
    <w:rsid w:val="004C0FF8"/>
    <w:rsid w:val="004C642C"/>
    <w:rsid w:val="004C70C8"/>
    <w:rsid w:val="004D3265"/>
    <w:rsid w:val="004E5D88"/>
    <w:rsid w:val="004F03B0"/>
    <w:rsid w:val="004F7510"/>
    <w:rsid w:val="00502EAC"/>
    <w:rsid w:val="00504A02"/>
    <w:rsid w:val="005073E0"/>
    <w:rsid w:val="005078C4"/>
    <w:rsid w:val="00531272"/>
    <w:rsid w:val="005354BA"/>
    <w:rsid w:val="00537AA1"/>
    <w:rsid w:val="005423A0"/>
    <w:rsid w:val="0054463F"/>
    <w:rsid w:val="00546409"/>
    <w:rsid w:val="0056331C"/>
    <w:rsid w:val="00581D4C"/>
    <w:rsid w:val="00582A2D"/>
    <w:rsid w:val="005A2863"/>
    <w:rsid w:val="005A3DFC"/>
    <w:rsid w:val="005B4573"/>
    <w:rsid w:val="005D6E85"/>
    <w:rsid w:val="005E5140"/>
    <w:rsid w:val="005F257C"/>
    <w:rsid w:val="005F6A2A"/>
    <w:rsid w:val="005F6ABD"/>
    <w:rsid w:val="00600E90"/>
    <w:rsid w:val="00620A77"/>
    <w:rsid w:val="00653A85"/>
    <w:rsid w:val="00684E34"/>
    <w:rsid w:val="006878C6"/>
    <w:rsid w:val="006C5E3C"/>
    <w:rsid w:val="006D563A"/>
    <w:rsid w:val="006E1FDF"/>
    <w:rsid w:val="006F0BD2"/>
    <w:rsid w:val="006F4AD7"/>
    <w:rsid w:val="006F54BC"/>
    <w:rsid w:val="006F6330"/>
    <w:rsid w:val="006F7B4A"/>
    <w:rsid w:val="00710C52"/>
    <w:rsid w:val="00722287"/>
    <w:rsid w:val="00730C2F"/>
    <w:rsid w:val="00736801"/>
    <w:rsid w:val="00746830"/>
    <w:rsid w:val="00760F94"/>
    <w:rsid w:val="00762141"/>
    <w:rsid w:val="0076580C"/>
    <w:rsid w:val="00766F9E"/>
    <w:rsid w:val="00796E71"/>
    <w:rsid w:val="0080449E"/>
    <w:rsid w:val="00817B10"/>
    <w:rsid w:val="0085047A"/>
    <w:rsid w:val="00857B9A"/>
    <w:rsid w:val="008629AC"/>
    <w:rsid w:val="00866996"/>
    <w:rsid w:val="00867E91"/>
    <w:rsid w:val="008B5291"/>
    <w:rsid w:val="008C5F3F"/>
    <w:rsid w:val="008D36C2"/>
    <w:rsid w:val="008D71CF"/>
    <w:rsid w:val="008E4D45"/>
    <w:rsid w:val="008F0B75"/>
    <w:rsid w:val="00945AEB"/>
    <w:rsid w:val="00987112"/>
    <w:rsid w:val="009874B8"/>
    <w:rsid w:val="00990DD1"/>
    <w:rsid w:val="00993B4B"/>
    <w:rsid w:val="00993D89"/>
    <w:rsid w:val="009A7F3D"/>
    <w:rsid w:val="009B3D50"/>
    <w:rsid w:val="009C11FA"/>
    <w:rsid w:val="009D7068"/>
    <w:rsid w:val="00A117EA"/>
    <w:rsid w:val="00A12B36"/>
    <w:rsid w:val="00A351E2"/>
    <w:rsid w:val="00A36D8F"/>
    <w:rsid w:val="00A43AF7"/>
    <w:rsid w:val="00A5348C"/>
    <w:rsid w:val="00A53F53"/>
    <w:rsid w:val="00A66112"/>
    <w:rsid w:val="00A704DC"/>
    <w:rsid w:val="00A726BA"/>
    <w:rsid w:val="00A77E55"/>
    <w:rsid w:val="00A8519D"/>
    <w:rsid w:val="00A87CB4"/>
    <w:rsid w:val="00A9630F"/>
    <w:rsid w:val="00A9653E"/>
    <w:rsid w:val="00AB0A71"/>
    <w:rsid w:val="00AC0624"/>
    <w:rsid w:val="00AC3392"/>
    <w:rsid w:val="00AD3B49"/>
    <w:rsid w:val="00AE399C"/>
    <w:rsid w:val="00AE3B72"/>
    <w:rsid w:val="00AE3FDB"/>
    <w:rsid w:val="00AF0658"/>
    <w:rsid w:val="00AF10A5"/>
    <w:rsid w:val="00B03D22"/>
    <w:rsid w:val="00B261C4"/>
    <w:rsid w:val="00B32378"/>
    <w:rsid w:val="00B526FC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59B6"/>
    <w:rsid w:val="00BE09B8"/>
    <w:rsid w:val="00BE22F0"/>
    <w:rsid w:val="00BE4EE9"/>
    <w:rsid w:val="00BE776E"/>
    <w:rsid w:val="00BF460D"/>
    <w:rsid w:val="00C00094"/>
    <w:rsid w:val="00C16F21"/>
    <w:rsid w:val="00C2001D"/>
    <w:rsid w:val="00C26127"/>
    <w:rsid w:val="00C32676"/>
    <w:rsid w:val="00C33EDC"/>
    <w:rsid w:val="00C45392"/>
    <w:rsid w:val="00C61BFD"/>
    <w:rsid w:val="00C64E34"/>
    <w:rsid w:val="00C85475"/>
    <w:rsid w:val="00C903C3"/>
    <w:rsid w:val="00CB1916"/>
    <w:rsid w:val="00CB6F93"/>
    <w:rsid w:val="00CD6552"/>
    <w:rsid w:val="00CD75AF"/>
    <w:rsid w:val="00CF7998"/>
    <w:rsid w:val="00D02DC8"/>
    <w:rsid w:val="00D11DC1"/>
    <w:rsid w:val="00D243DC"/>
    <w:rsid w:val="00D24C8F"/>
    <w:rsid w:val="00D26864"/>
    <w:rsid w:val="00D6016F"/>
    <w:rsid w:val="00D60F0F"/>
    <w:rsid w:val="00D73FFE"/>
    <w:rsid w:val="00D7514E"/>
    <w:rsid w:val="00D8103B"/>
    <w:rsid w:val="00D928AA"/>
    <w:rsid w:val="00DA5AD0"/>
    <w:rsid w:val="00DA774A"/>
    <w:rsid w:val="00DB6C42"/>
    <w:rsid w:val="00DC1A64"/>
    <w:rsid w:val="00DD3A5B"/>
    <w:rsid w:val="00DE0840"/>
    <w:rsid w:val="00DE6C46"/>
    <w:rsid w:val="00E069E0"/>
    <w:rsid w:val="00E12163"/>
    <w:rsid w:val="00E24BF6"/>
    <w:rsid w:val="00E31545"/>
    <w:rsid w:val="00E44CB9"/>
    <w:rsid w:val="00E60E9C"/>
    <w:rsid w:val="00E6233C"/>
    <w:rsid w:val="00E67C2E"/>
    <w:rsid w:val="00EB35B1"/>
    <w:rsid w:val="00EB6234"/>
    <w:rsid w:val="00EC0C09"/>
    <w:rsid w:val="00EC1A93"/>
    <w:rsid w:val="00ED1638"/>
    <w:rsid w:val="00ED7995"/>
    <w:rsid w:val="00EE0145"/>
    <w:rsid w:val="00F019A8"/>
    <w:rsid w:val="00F07A85"/>
    <w:rsid w:val="00F13EE3"/>
    <w:rsid w:val="00F41422"/>
    <w:rsid w:val="00F42569"/>
    <w:rsid w:val="00F43C20"/>
    <w:rsid w:val="00F4497C"/>
    <w:rsid w:val="00F50D70"/>
    <w:rsid w:val="00F5251B"/>
    <w:rsid w:val="00F56600"/>
    <w:rsid w:val="00F936EB"/>
    <w:rsid w:val="00F97307"/>
    <w:rsid w:val="00FB1939"/>
    <w:rsid w:val="00FB1DDF"/>
    <w:rsid w:val="00FD152C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D8AB-047C-4973-8A23-3D7CF4D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8871</Words>
  <Characters>50569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159</cp:revision>
  <cp:lastPrinted>2020-11-12T07:00:00Z</cp:lastPrinted>
  <dcterms:created xsi:type="dcterms:W3CDTF">2016-10-27T05:54:00Z</dcterms:created>
  <dcterms:modified xsi:type="dcterms:W3CDTF">2020-11-12T07:00:00Z</dcterms:modified>
</cp:coreProperties>
</file>