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AA0" w:rsidRDefault="00443AA0" w:rsidP="00901192">
      <w:pPr>
        <w:pStyle w:val="Bezproreda"/>
        <w:jc w:val="both"/>
        <w:rPr>
          <w:rFonts w:ascii="Times New Roman" w:hAnsi="Times New Roman"/>
          <w:sz w:val="24"/>
          <w:szCs w:val="24"/>
        </w:rPr>
      </w:pPr>
    </w:p>
    <w:p w:rsidR="00901192" w:rsidRPr="004248D9" w:rsidRDefault="00B05E2F" w:rsidP="00901192">
      <w:pPr>
        <w:pStyle w:val="Bezproreda"/>
        <w:jc w:val="both"/>
        <w:rPr>
          <w:rFonts w:ascii="Times New Roman" w:hAnsi="Times New Roman"/>
          <w:b/>
          <w:sz w:val="24"/>
          <w:szCs w:val="24"/>
        </w:rPr>
      </w:pPr>
      <w:r>
        <w:rPr>
          <w:rFonts w:ascii="Times New Roman" w:hAnsi="Times New Roman"/>
          <w:sz w:val="24"/>
          <w:szCs w:val="24"/>
        </w:rPr>
        <w:t>N</w:t>
      </w:r>
      <w:r w:rsidR="00581C55">
        <w:rPr>
          <w:rFonts w:ascii="Times New Roman" w:hAnsi="Times New Roman"/>
          <w:sz w:val="24"/>
          <w:szCs w:val="24"/>
        </w:rPr>
        <w:t>a t</w:t>
      </w:r>
      <w:r w:rsidR="00901192" w:rsidRPr="00DB2F7D">
        <w:rPr>
          <w:rFonts w:ascii="Times New Roman" w:hAnsi="Times New Roman"/>
          <w:sz w:val="24"/>
          <w:szCs w:val="24"/>
        </w:rPr>
        <w:t>emelj</w:t>
      </w:r>
      <w:r w:rsidR="00581C55">
        <w:rPr>
          <w:rFonts w:ascii="Times New Roman" w:hAnsi="Times New Roman"/>
          <w:sz w:val="24"/>
          <w:szCs w:val="24"/>
        </w:rPr>
        <w:t>u</w:t>
      </w:r>
      <w:r w:rsidR="00901192" w:rsidRPr="00DB2F7D">
        <w:rPr>
          <w:rFonts w:ascii="Times New Roman" w:hAnsi="Times New Roman"/>
          <w:sz w:val="24"/>
          <w:szCs w:val="24"/>
        </w:rPr>
        <w:t xml:space="preserve"> </w:t>
      </w:r>
      <w:r w:rsidR="00FC0538" w:rsidRPr="00FC0538">
        <w:rPr>
          <w:rFonts w:ascii="Times New Roman" w:hAnsi="Times New Roman"/>
          <w:sz w:val="24"/>
          <w:szCs w:val="24"/>
        </w:rPr>
        <w:t>članka 46. Statut Općine Starigrad (KLASA: 012-03/18-01/01, URBROJ: 2198/09-2-18-1</w:t>
      </w:r>
      <w:r w:rsidR="00FC0538">
        <w:rPr>
          <w:rFonts w:ascii="Times New Roman" w:hAnsi="Times New Roman"/>
          <w:sz w:val="24"/>
          <w:szCs w:val="24"/>
        </w:rPr>
        <w:t xml:space="preserve">) </w:t>
      </w:r>
      <w:r w:rsidR="004248D9" w:rsidRPr="004248D9">
        <w:rPr>
          <w:rFonts w:ascii="Times New Roman" w:hAnsi="Times New Roman"/>
          <w:sz w:val="24"/>
          <w:szCs w:val="24"/>
        </w:rPr>
        <w:t xml:space="preserve">a u vezi s provedbom </w:t>
      </w:r>
      <w:r w:rsidR="00901192" w:rsidRPr="004248D9">
        <w:rPr>
          <w:rFonts w:ascii="Times New Roman" w:eastAsia="Times New Roman" w:hAnsi="Times New Roman"/>
          <w:bCs/>
          <w:sz w:val="24"/>
          <w:szCs w:val="24"/>
          <w:lang w:eastAsia="hr-HR"/>
        </w:rPr>
        <w:t xml:space="preserve">Zakona o provedbi Opće uredbe o zaštiti podataka („Narodne novine“ broj 42/2018) od 9. svibnja 2018.godine, dalje: </w:t>
      </w:r>
      <w:r w:rsidR="004248D9" w:rsidRPr="004248D9">
        <w:rPr>
          <w:rFonts w:ascii="Times New Roman" w:hAnsi="Times New Roman"/>
          <w:sz w:val="24"/>
          <w:szCs w:val="24"/>
        </w:rPr>
        <w:t>Zakon) i</w:t>
      </w:r>
      <w:r w:rsidR="00901192" w:rsidRPr="004248D9">
        <w:rPr>
          <w:rFonts w:ascii="Times New Roman" w:hAnsi="Times New Roman"/>
          <w:sz w:val="24"/>
          <w:szCs w:val="24"/>
        </w:rPr>
        <w:t xml:space="preserve"> </w:t>
      </w:r>
      <w:r w:rsidR="00213BB2" w:rsidRPr="004248D9">
        <w:rPr>
          <w:rFonts w:ascii="Times New Roman" w:hAnsi="Times New Roman"/>
          <w:sz w:val="24"/>
          <w:szCs w:val="24"/>
        </w:rPr>
        <w:t>Uredbe (EU) 2016/679 Europskog parlamenta i Vijeća od 27. travnja 2016. o zaštiti pojedinaca u vezi s obradom osobnih podataka i o slobodnom kretanju takvih podataka te o stavljanju izvan snage Direktive 95/46/EZ (Opća uredba o zaštiti podataka)(SL EU L119)</w:t>
      </w:r>
      <w:r w:rsidR="00581C55" w:rsidRPr="004248D9">
        <w:rPr>
          <w:rStyle w:val="Naglaeno"/>
          <w:rFonts w:ascii="Times New Roman" w:hAnsi="Times New Roman"/>
          <w:sz w:val="24"/>
          <w:szCs w:val="24"/>
          <w:bdr w:val="none" w:sz="0" w:space="0" w:color="auto" w:frame="1"/>
          <w:shd w:val="clear" w:color="auto" w:fill="FFFFFF"/>
        </w:rPr>
        <w:t xml:space="preserve">, </w:t>
      </w:r>
      <w:r w:rsidR="00FC0538">
        <w:rPr>
          <w:rStyle w:val="Naglaeno"/>
          <w:rFonts w:ascii="Times New Roman" w:hAnsi="Times New Roman"/>
          <w:b w:val="0"/>
          <w:sz w:val="24"/>
          <w:szCs w:val="24"/>
          <w:bdr w:val="none" w:sz="0" w:space="0" w:color="auto" w:frame="1"/>
          <w:shd w:val="clear" w:color="auto" w:fill="FFFFFF"/>
        </w:rPr>
        <w:t xml:space="preserve">Općinski </w:t>
      </w:r>
      <w:r w:rsidR="00DD3449">
        <w:rPr>
          <w:rStyle w:val="Naglaeno"/>
          <w:rFonts w:ascii="Times New Roman" w:hAnsi="Times New Roman"/>
          <w:b w:val="0"/>
          <w:sz w:val="24"/>
          <w:szCs w:val="24"/>
          <w:bdr w:val="none" w:sz="0" w:space="0" w:color="auto" w:frame="1"/>
          <w:shd w:val="clear" w:color="auto" w:fill="FFFFFF"/>
        </w:rPr>
        <w:t>n</w:t>
      </w:r>
      <w:bookmarkStart w:id="0" w:name="_GoBack"/>
      <w:bookmarkEnd w:id="0"/>
      <w:r w:rsidR="00FC0538">
        <w:rPr>
          <w:rStyle w:val="Naglaeno"/>
          <w:rFonts w:ascii="Times New Roman" w:hAnsi="Times New Roman"/>
          <w:b w:val="0"/>
          <w:sz w:val="24"/>
          <w:szCs w:val="24"/>
          <w:bdr w:val="none" w:sz="0" w:space="0" w:color="auto" w:frame="1"/>
          <w:shd w:val="clear" w:color="auto" w:fill="FFFFFF"/>
        </w:rPr>
        <w:t>ačelnik</w:t>
      </w:r>
      <w:r w:rsidR="006354EB">
        <w:rPr>
          <w:rStyle w:val="Naglaeno"/>
          <w:rFonts w:ascii="Times New Roman" w:hAnsi="Times New Roman"/>
          <w:b w:val="0"/>
          <w:sz w:val="24"/>
          <w:szCs w:val="24"/>
          <w:bdr w:val="none" w:sz="0" w:space="0" w:color="auto" w:frame="1"/>
          <w:shd w:val="clear" w:color="auto" w:fill="FFFFFF"/>
        </w:rPr>
        <w:t xml:space="preserve"> Općine </w:t>
      </w:r>
      <w:r w:rsidR="00FC0538">
        <w:rPr>
          <w:rStyle w:val="Naglaeno"/>
          <w:rFonts w:ascii="Times New Roman" w:hAnsi="Times New Roman"/>
          <w:b w:val="0"/>
          <w:sz w:val="24"/>
          <w:szCs w:val="24"/>
          <w:bdr w:val="none" w:sz="0" w:space="0" w:color="auto" w:frame="1"/>
          <w:shd w:val="clear" w:color="auto" w:fill="FFFFFF"/>
        </w:rPr>
        <w:t>Starigrad</w:t>
      </w:r>
      <w:r w:rsidR="001B306A">
        <w:rPr>
          <w:rStyle w:val="Naglaeno"/>
          <w:rFonts w:ascii="Times New Roman" w:hAnsi="Times New Roman"/>
          <w:b w:val="0"/>
          <w:sz w:val="24"/>
          <w:szCs w:val="24"/>
          <w:bdr w:val="none" w:sz="0" w:space="0" w:color="auto" w:frame="1"/>
          <w:shd w:val="clear" w:color="auto" w:fill="FFFFFF"/>
        </w:rPr>
        <w:t xml:space="preserve"> </w:t>
      </w:r>
      <w:r w:rsidR="004248D9" w:rsidRPr="004248D9">
        <w:rPr>
          <w:rStyle w:val="Naglaeno"/>
          <w:rFonts w:ascii="Times New Roman" w:hAnsi="Times New Roman"/>
          <w:b w:val="0"/>
          <w:sz w:val="24"/>
          <w:szCs w:val="24"/>
          <w:bdr w:val="none" w:sz="0" w:space="0" w:color="auto" w:frame="1"/>
          <w:shd w:val="clear" w:color="auto" w:fill="FFFFFF"/>
        </w:rPr>
        <w:t xml:space="preserve">dana </w:t>
      </w:r>
      <w:r w:rsidR="0020597D" w:rsidRPr="0020597D">
        <w:rPr>
          <w:rStyle w:val="Naglaeno"/>
          <w:rFonts w:ascii="Times New Roman" w:hAnsi="Times New Roman"/>
          <w:b w:val="0"/>
          <w:sz w:val="24"/>
          <w:szCs w:val="24"/>
          <w:bdr w:val="none" w:sz="0" w:space="0" w:color="auto" w:frame="1"/>
          <w:shd w:val="clear" w:color="auto" w:fill="FFFFFF"/>
        </w:rPr>
        <w:t>31. prosinca</w:t>
      </w:r>
      <w:r w:rsidR="00A81467" w:rsidRPr="0020597D">
        <w:rPr>
          <w:rStyle w:val="Naglaeno"/>
          <w:rFonts w:ascii="Times New Roman" w:hAnsi="Times New Roman"/>
          <w:b w:val="0"/>
          <w:sz w:val="24"/>
          <w:szCs w:val="24"/>
          <w:bdr w:val="none" w:sz="0" w:space="0" w:color="auto" w:frame="1"/>
          <w:shd w:val="clear" w:color="auto" w:fill="FFFFFF"/>
        </w:rPr>
        <w:t xml:space="preserve"> </w:t>
      </w:r>
      <w:r w:rsidR="00A81467">
        <w:rPr>
          <w:rStyle w:val="Naglaeno"/>
          <w:rFonts w:ascii="Times New Roman" w:hAnsi="Times New Roman"/>
          <w:b w:val="0"/>
          <w:sz w:val="24"/>
          <w:szCs w:val="24"/>
          <w:bdr w:val="none" w:sz="0" w:space="0" w:color="auto" w:frame="1"/>
          <w:shd w:val="clear" w:color="auto" w:fill="FFFFFF"/>
        </w:rPr>
        <w:t>2018. godine donosi</w:t>
      </w:r>
    </w:p>
    <w:p w:rsidR="00901192" w:rsidRDefault="00901192" w:rsidP="00901192">
      <w:pPr>
        <w:pStyle w:val="Bezproreda"/>
        <w:jc w:val="both"/>
        <w:rPr>
          <w:rFonts w:ascii="Times New Roman" w:hAnsi="Times New Roman"/>
          <w:sz w:val="24"/>
          <w:szCs w:val="24"/>
        </w:rPr>
      </w:pPr>
    </w:p>
    <w:p w:rsidR="00A81467" w:rsidRPr="00DB2F7D" w:rsidRDefault="00A81467" w:rsidP="00901192">
      <w:pPr>
        <w:pStyle w:val="Bezproreda"/>
        <w:jc w:val="both"/>
        <w:rPr>
          <w:rFonts w:ascii="Times New Roman" w:hAnsi="Times New Roman"/>
          <w:sz w:val="24"/>
          <w:szCs w:val="24"/>
        </w:rPr>
      </w:pPr>
    </w:p>
    <w:p w:rsidR="00901192" w:rsidRPr="00DB2F7D" w:rsidRDefault="00901192" w:rsidP="00901192">
      <w:pPr>
        <w:jc w:val="center"/>
        <w:rPr>
          <w:b/>
        </w:rPr>
      </w:pPr>
      <w:r w:rsidRPr="00DB2F7D">
        <w:rPr>
          <w:b/>
        </w:rPr>
        <w:t>P</w:t>
      </w:r>
      <w:r>
        <w:rPr>
          <w:b/>
        </w:rPr>
        <w:t xml:space="preserve"> </w:t>
      </w:r>
      <w:r w:rsidRPr="00DB2F7D">
        <w:rPr>
          <w:b/>
        </w:rPr>
        <w:t>R</w:t>
      </w:r>
      <w:r>
        <w:rPr>
          <w:b/>
        </w:rPr>
        <w:t xml:space="preserve"> </w:t>
      </w:r>
      <w:r w:rsidRPr="00DB2F7D">
        <w:rPr>
          <w:b/>
        </w:rPr>
        <w:t>A</w:t>
      </w:r>
      <w:r>
        <w:rPr>
          <w:b/>
        </w:rPr>
        <w:t xml:space="preserve"> </w:t>
      </w:r>
      <w:r w:rsidRPr="00DB2F7D">
        <w:rPr>
          <w:b/>
        </w:rPr>
        <w:t>V</w:t>
      </w:r>
      <w:r>
        <w:rPr>
          <w:b/>
        </w:rPr>
        <w:t xml:space="preserve"> </w:t>
      </w:r>
      <w:r w:rsidRPr="00DB2F7D">
        <w:rPr>
          <w:b/>
        </w:rPr>
        <w:t>I</w:t>
      </w:r>
      <w:r>
        <w:rPr>
          <w:b/>
        </w:rPr>
        <w:t xml:space="preserve"> </w:t>
      </w:r>
      <w:r w:rsidRPr="00DB2F7D">
        <w:rPr>
          <w:b/>
        </w:rPr>
        <w:t>L</w:t>
      </w:r>
      <w:r>
        <w:rPr>
          <w:b/>
        </w:rPr>
        <w:t xml:space="preserve"> </w:t>
      </w:r>
      <w:r w:rsidRPr="00DB2F7D">
        <w:rPr>
          <w:b/>
        </w:rPr>
        <w:t>N</w:t>
      </w:r>
      <w:r>
        <w:rPr>
          <w:b/>
        </w:rPr>
        <w:t xml:space="preserve"> </w:t>
      </w:r>
      <w:r w:rsidRPr="00DB2F7D">
        <w:rPr>
          <w:b/>
        </w:rPr>
        <w:t>I</w:t>
      </w:r>
      <w:r>
        <w:rPr>
          <w:b/>
        </w:rPr>
        <w:t xml:space="preserve"> </w:t>
      </w:r>
      <w:r w:rsidRPr="00DB2F7D">
        <w:rPr>
          <w:b/>
        </w:rPr>
        <w:t>K</w:t>
      </w:r>
    </w:p>
    <w:p w:rsidR="00901192" w:rsidRPr="00DB2F7D" w:rsidRDefault="00213BB2" w:rsidP="00901192">
      <w:pPr>
        <w:jc w:val="center"/>
        <w:rPr>
          <w:b/>
        </w:rPr>
      </w:pPr>
      <w:r w:rsidRPr="00DB2F7D">
        <w:rPr>
          <w:b/>
        </w:rPr>
        <w:t>o zaštiti osobnih podataka</w:t>
      </w:r>
    </w:p>
    <w:p w:rsidR="00901192" w:rsidRPr="00DB2F7D" w:rsidRDefault="00901192" w:rsidP="00901192">
      <w:pPr>
        <w:jc w:val="both"/>
        <w:rPr>
          <w:b/>
        </w:rPr>
      </w:pPr>
    </w:p>
    <w:p w:rsidR="00A81467" w:rsidRDefault="00A81467" w:rsidP="00D9431E">
      <w:pPr>
        <w:rPr>
          <w:b/>
        </w:rPr>
      </w:pPr>
    </w:p>
    <w:p w:rsidR="00901192" w:rsidRPr="00DB2F7D" w:rsidRDefault="00D9431E" w:rsidP="00D9431E">
      <w:pPr>
        <w:rPr>
          <w:b/>
        </w:rPr>
      </w:pPr>
      <w:r>
        <w:rPr>
          <w:b/>
        </w:rPr>
        <w:t>Opće odredbe</w:t>
      </w:r>
    </w:p>
    <w:p w:rsidR="00901192" w:rsidRDefault="00901192" w:rsidP="00901192">
      <w:pPr>
        <w:jc w:val="center"/>
        <w:rPr>
          <w:b/>
        </w:rPr>
      </w:pPr>
      <w:r w:rsidRPr="00DB2F7D">
        <w:rPr>
          <w:b/>
        </w:rPr>
        <w:t>Članak 1.</w:t>
      </w:r>
    </w:p>
    <w:p w:rsidR="00A81467" w:rsidRPr="00DB2F7D" w:rsidRDefault="00A81467" w:rsidP="00901192">
      <w:pPr>
        <w:jc w:val="center"/>
        <w:rPr>
          <w:b/>
        </w:rPr>
      </w:pPr>
    </w:p>
    <w:p w:rsidR="00213BB2" w:rsidRDefault="002B3FEA" w:rsidP="00213BB2">
      <w:pPr>
        <w:pStyle w:val="Bezproreda"/>
        <w:jc w:val="both"/>
        <w:rPr>
          <w:rFonts w:ascii="Times New Roman" w:hAnsi="Times New Roman"/>
          <w:sz w:val="24"/>
          <w:szCs w:val="24"/>
        </w:rPr>
      </w:pPr>
      <w:r>
        <w:rPr>
          <w:rFonts w:ascii="Times New Roman" w:hAnsi="Times New Roman"/>
          <w:sz w:val="24"/>
          <w:szCs w:val="24"/>
        </w:rPr>
        <w:t xml:space="preserve">(1) </w:t>
      </w:r>
      <w:r w:rsidR="00213BB2">
        <w:rPr>
          <w:rFonts w:ascii="Times New Roman" w:hAnsi="Times New Roman"/>
          <w:sz w:val="24"/>
          <w:szCs w:val="24"/>
        </w:rPr>
        <w:t>S</w:t>
      </w:r>
      <w:r w:rsidR="00213BB2" w:rsidRPr="00213BB2">
        <w:rPr>
          <w:rFonts w:ascii="Times New Roman" w:hAnsi="Times New Roman"/>
          <w:sz w:val="24"/>
          <w:szCs w:val="24"/>
        </w:rPr>
        <w:t xml:space="preserve"> ciljem osiguravanja provedbe Uredbe (EU) 2016/679 Europskog parlamenta i Vijeća od 27. travnja 2016. o zaštiti pojedinaca u vezi s obradom osobnih podataka i o slobodnom kretanju takvih podataka te o stavljanju izvan snage Direktive 95/46/EZ (Opća uredba o zaštiti podataka)(SL EU L119</w:t>
      </w:r>
      <w:r w:rsidR="00213BB2">
        <w:rPr>
          <w:rFonts w:ascii="Times New Roman" w:hAnsi="Times New Roman"/>
          <w:sz w:val="24"/>
          <w:szCs w:val="24"/>
        </w:rPr>
        <w:t>; dalje u tekstu: Uredba</w:t>
      </w:r>
      <w:r w:rsidR="00213BB2" w:rsidRPr="00213BB2">
        <w:rPr>
          <w:rFonts w:ascii="Times New Roman" w:hAnsi="Times New Roman"/>
          <w:sz w:val="24"/>
          <w:szCs w:val="24"/>
        </w:rPr>
        <w:t>)</w:t>
      </w:r>
      <w:r w:rsidR="00213BB2">
        <w:rPr>
          <w:rFonts w:ascii="Times New Roman" w:hAnsi="Times New Roman"/>
          <w:sz w:val="24"/>
          <w:szCs w:val="24"/>
        </w:rPr>
        <w:t>, o</w:t>
      </w:r>
      <w:r w:rsidR="00901192" w:rsidRPr="00DB2F7D">
        <w:rPr>
          <w:rFonts w:ascii="Times New Roman" w:hAnsi="Times New Roman"/>
          <w:sz w:val="24"/>
          <w:szCs w:val="24"/>
        </w:rPr>
        <w:t xml:space="preserve">vim </w:t>
      </w:r>
      <w:r w:rsidR="00213BB2">
        <w:rPr>
          <w:rFonts w:ascii="Times New Roman" w:hAnsi="Times New Roman"/>
          <w:sz w:val="24"/>
          <w:szCs w:val="24"/>
        </w:rPr>
        <w:t xml:space="preserve">se </w:t>
      </w:r>
      <w:r w:rsidR="00901192" w:rsidRPr="00DB2F7D">
        <w:rPr>
          <w:rFonts w:ascii="Times New Roman" w:hAnsi="Times New Roman"/>
          <w:sz w:val="24"/>
          <w:szCs w:val="24"/>
        </w:rPr>
        <w:t xml:space="preserve">Pravilnikom </w:t>
      </w:r>
      <w:r w:rsidR="00007F72">
        <w:rPr>
          <w:rFonts w:ascii="Times New Roman" w:hAnsi="Times New Roman"/>
          <w:sz w:val="24"/>
          <w:szCs w:val="24"/>
        </w:rPr>
        <w:t xml:space="preserve">uređuje </w:t>
      </w:r>
      <w:r w:rsidR="00213BB2">
        <w:rPr>
          <w:rFonts w:ascii="Times New Roman" w:hAnsi="Times New Roman"/>
          <w:sz w:val="24"/>
          <w:szCs w:val="24"/>
        </w:rPr>
        <w:t xml:space="preserve">područje </w:t>
      </w:r>
      <w:r w:rsidR="00007F72">
        <w:rPr>
          <w:rFonts w:ascii="Times New Roman" w:hAnsi="Times New Roman"/>
          <w:sz w:val="24"/>
          <w:szCs w:val="24"/>
        </w:rPr>
        <w:t>obrad</w:t>
      </w:r>
      <w:r w:rsidR="00213BB2">
        <w:rPr>
          <w:rFonts w:ascii="Times New Roman" w:hAnsi="Times New Roman"/>
          <w:sz w:val="24"/>
          <w:szCs w:val="24"/>
        </w:rPr>
        <w:t>e</w:t>
      </w:r>
      <w:r w:rsidR="00007F72">
        <w:rPr>
          <w:rFonts w:ascii="Times New Roman" w:hAnsi="Times New Roman"/>
          <w:sz w:val="24"/>
          <w:szCs w:val="24"/>
        </w:rPr>
        <w:t xml:space="preserve"> osobnih podataka</w:t>
      </w:r>
      <w:r w:rsidR="00213BB2">
        <w:rPr>
          <w:rFonts w:ascii="Times New Roman" w:hAnsi="Times New Roman"/>
          <w:sz w:val="24"/>
          <w:szCs w:val="24"/>
        </w:rPr>
        <w:t xml:space="preserve"> u odnosu na pojedince </w:t>
      </w:r>
      <w:r w:rsidR="00007F72">
        <w:rPr>
          <w:rFonts w:ascii="Times New Roman" w:hAnsi="Times New Roman"/>
          <w:sz w:val="24"/>
          <w:szCs w:val="24"/>
        </w:rPr>
        <w:t>koju provodi</w:t>
      </w:r>
      <w:r w:rsidR="00B55FC7">
        <w:rPr>
          <w:rFonts w:ascii="Times New Roman" w:hAnsi="Times New Roman"/>
          <w:sz w:val="24"/>
          <w:szCs w:val="24"/>
        </w:rPr>
        <w:t xml:space="preserve"> </w:t>
      </w:r>
      <w:r w:rsidR="00FC0538">
        <w:rPr>
          <w:rFonts w:ascii="Times New Roman" w:hAnsi="Times New Roman"/>
          <w:sz w:val="24"/>
          <w:szCs w:val="24"/>
        </w:rPr>
        <w:t xml:space="preserve">Općina Starigrad </w:t>
      </w:r>
      <w:r w:rsidR="00213BB2">
        <w:rPr>
          <w:rFonts w:ascii="Times New Roman" w:hAnsi="Times New Roman"/>
          <w:sz w:val="24"/>
          <w:szCs w:val="24"/>
        </w:rPr>
        <w:t>(dalje u tekstu: Voditelj obrade)</w:t>
      </w:r>
      <w:r>
        <w:rPr>
          <w:rFonts w:ascii="Times New Roman" w:hAnsi="Times New Roman"/>
          <w:sz w:val="24"/>
          <w:szCs w:val="24"/>
        </w:rPr>
        <w:t>.</w:t>
      </w:r>
    </w:p>
    <w:p w:rsidR="002B3FEA" w:rsidRPr="00DB2F7D" w:rsidRDefault="002B3FEA" w:rsidP="00213BB2">
      <w:pPr>
        <w:pStyle w:val="Bezproreda"/>
        <w:jc w:val="both"/>
        <w:rPr>
          <w:rFonts w:ascii="Times New Roman" w:hAnsi="Times New Roman"/>
          <w:sz w:val="24"/>
          <w:szCs w:val="24"/>
        </w:rPr>
      </w:pPr>
    </w:p>
    <w:p w:rsidR="00B9774E" w:rsidRDefault="00213BB2" w:rsidP="002B3FEA">
      <w:pPr>
        <w:pStyle w:val="Bezproreda"/>
        <w:jc w:val="both"/>
        <w:rPr>
          <w:rFonts w:ascii="Times New Roman" w:hAnsi="Times New Roman"/>
          <w:sz w:val="24"/>
          <w:szCs w:val="24"/>
        </w:rPr>
      </w:pPr>
      <w:r>
        <w:rPr>
          <w:rFonts w:ascii="Times New Roman" w:hAnsi="Times New Roman"/>
          <w:sz w:val="24"/>
          <w:szCs w:val="24"/>
        </w:rPr>
        <w:t>(2) Svi p</w:t>
      </w:r>
      <w:r w:rsidRPr="00213BB2">
        <w:rPr>
          <w:rFonts w:ascii="Times New Roman" w:hAnsi="Times New Roman"/>
          <w:sz w:val="24"/>
          <w:szCs w:val="24"/>
        </w:rPr>
        <w:t>ojmovi u smislu ovoga Zakona imaju istovjetno značenje kao pojmovi upotrijeblj</w:t>
      </w:r>
      <w:r w:rsidR="002B3FEA">
        <w:rPr>
          <w:rFonts w:ascii="Times New Roman" w:hAnsi="Times New Roman"/>
          <w:sz w:val="24"/>
          <w:szCs w:val="24"/>
        </w:rPr>
        <w:t xml:space="preserve">eni u Uredbi i </w:t>
      </w:r>
      <w:r w:rsidR="002B3FEA" w:rsidRPr="002B3FEA">
        <w:rPr>
          <w:rFonts w:ascii="Times New Roman" w:hAnsi="Times New Roman"/>
          <w:sz w:val="24"/>
          <w:szCs w:val="24"/>
        </w:rPr>
        <w:t>Zakon</w:t>
      </w:r>
      <w:r w:rsidR="00B9774E">
        <w:rPr>
          <w:rFonts w:ascii="Times New Roman" w:hAnsi="Times New Roman"/>
          <w:sz w:val="24"/>
          <w:szCs w:val="24"/>
        </w:rPr>
        <w:t>u</w:t>
      </w:r>
      <w:r w:rsidR="002B3FEA" w:rsidRPr="002B3FEA">
        <w:rPr>
          <w:rFonts w:ascii="Times New Roman" w:hAnsi="Times New Roman"/>
          <w:sz w:val="24"/>
          <w:szCs w:val="24"/>
        </w:rPr>
        <w:t xml:space="preserve"> o provedbi Opće uredbe o zaštiti podataka</w:t>
      </w:r>
      <w:r w:rsidR="002B3FEA">
        <w:rPr>
          <w:rFonts w:ascii="Times New Roman" w:hAnsi="Times New Roman"/>
          <w:sz w:val="24"/>
          <w:szCs w:val="24"/>
        </w:rPr>
        <w:t xml:space="preserve"> (</w:t>
      </w:r>
      <w:r w:rsidR="002B3FEA" w:rsidRPr="002B3FEA">
        <w:rPr>
          <w:rFonts w:ascii="Times New Roman" w:hAnsi="Times New Roman"/>
          <w:sz w:val="24"/>
          <w:szCs w:val="24"/>
        </w:rPr>
        <w:t>NN 42/18</w:t>
      </w:r>
      <w:r w:rsidR="00712959">
        <w:rPr>
          <w:rFonts w:ascii="Times New Roman" w:hAnsi="Times New Roman"/>
          <w:sz w:val="24"/>
          <w:szCs w:val="24"/>
        </w:rPr>
        <w:t>).</w:t>
      </w:r>
    </w:p>
    <w:p w:rsidR="00712959" w:rsidRDefault="00712959" w:rsidP="002B3FEA">
      <w:pPr>
        <w:pStyle w:val="Bezproreda"/>
        <w:jc w:val="both"/>
        <w:rPr>
          <w:rFonts w:ascii="Times New Roman" w:hAnsi="Times New Roman"/>
          <w:sz w:val="24"/>
          <w:szCs w:val="24"/>
        </w:rPr>
      </w:pPr>
    </w:p>
    <w:p w:rsidR="00712959" w:rsidRDefault="00712959" w:rsidP="002B3FEA">
      <w:pPr>
        <w:pStyle w:val="Bezproreda"/>
        <w:jc w:val="both"/>
        <w:rPr>
          <w:rFonts w:ascii="Times New Roman" w:hAnsi="Times New Roman"/>
          <w:sz w:val="24"/>
          <w:szCs w:val="24"/>
        </w:rPr>
      </w:pPr>
      <w:r>
        <w:rPr>
          <w:rFonts w:ascii="Times New Roman" w:hAnsi="Times New Roman"/>
          <w:sz w:val="24"/>
          <w:szCs w:val="24"/>
        </w:rPr>
        <w:t xml:space="preserve">(3) Propisi navedeni u prethodnom stavku </w:t>
      </w:r>
      <w:r w:rsidR="00983E96">
        <w:rPr>
          <w:rFonts w:ascii="Times New Roman" w:hAnsi="Times New Roman"/>
          <w:sz w:val="24"/>
          <w:szCs w:val="24"/>
        </w:rPr>
        <w:t xml:space="preserve">primjenjuju se izravno na poslovanje </w:t>
      </w:r>
    </w:p>
    <w:p w:rsidR="00901192" w:rsidRPr="00DB2F7D" w:rsidRDefault="00901192" w:rsidP="00901192">
      <w:pPr>
        <w:pStyle w:val="Bezproreda"/>
        <w:rPr>
          <w:rFonts w:ascii="Times New Roman" w:hAnsi="Times New Roman"/>
          <w:sz w:val="24"/>
          <w:szCs w:val="24"/>
        </w:rPr>
      </w:pPr>
    </w:p>
    <w:p w:rsidR="00901192" w:rsidRDefault="00901192" w:rsidP="00901192">
      <w:pPr>
        <w:jc w:val="center"/>
        <w:rPr>
          <w:b/>
        </w:rPr>
      </w:pPr>
      <w:r w:rsidRPr="00DB2F7D">
        <w:rPr>
          <w:b/>
        </w:rPr>
        <w:t>Članak 2.</w:t>
      </w:r>
    </w:p>
    <w:p w:rsidR="00A81467" w:rsidRPr="00DB2F7D" w:rsidRDefault="00A81467" w:rsidP="00901192">
      <w:pPr>
        <w:jc w:val="center"/>
        <w:rPr>
          <w:b/>
        </w:rPr>
      </w:pPr>
    </w:p>
    <w:p w:rsidR="00B05E2F" w:rsidRDefault="002B3FEA" w:rsidP="002B3FEA">
      <w:pPr>
        <w:jc w:val="both"/>
      </w:pPr>
      <w:r>
        <w:t>(1) Voditelj obrade o</w:t>
      </w:r>
      <w:r w:rsidR="00901192" w:rsidRPr="00DB2F7D">
        <w:t>brađuje osobne podatke ispitanika</w:t>
      </w:r>
      <w:r w:rsidR="00B9774E">
        <w:t xml:space="preserve"> u pravilu</w:t>
      </w:r>
      <w:r w:rsidR="00901192" w:rsidRPr="00DB2F7D">
        <w:t xml:space="preserve"> </w:t>
      </w:r>
      <w:r w:rsidR="00B9774E">
        <w:t xml:space="preserve">iz razloga jer je ista nužna za </w:t>
      </w:r>
      <w:r w:rsidR="00B9774E" w:rsidRPr="00B9774E">
        <w:t>izvrša</w:t>
      </w:r>
      <w:r w:rsidR="00B9774E">
        <w:t xml:space="preserve">vanje zadaće od javnog interesa, odnosno </w:t>
      </w:r>
      <w:r w:rsidR="00B9774E" w:rsidRPr="00B9774E">
        <w:t>pr</w:t>
      </w:r>
      <w:r w:rsidR="00271F02">
        <w:t>i izvršavanju službene ovlasti V</w:t>
      </w:r>
      <w:r w:rsidR="00B9774E" w:rsidRPr="00B9774E">
        <w:t>oditelja obrade</w:t>
      </w:r>
      <w:r w:rsidR="00B05E2F">
        <w:t>.</w:t>
      </w:r>
    </w:p>
    <w:p w:rsidR="00B05E2F" w:rsidRDefault="00B05E2F" w:rsidP="002B3FEA">
      <w:pPr>
        <w:jc w:val="both"/>
      </w:pPr>
      <w:r>
        <w:t xml:space="preserve"> </w:t>
      </w:r>
    </w:p>
    <w:p w:rsidR="00901192" w:rsidRDefault="00B05E2F" w:rsidP="002B3FEA">
      <w:pPr>
        <w:jc w:val="both"/>
      </w:pPr>
      <w:r>
        <w:t xml:space="preserve">(2) Voditelj obrade </w:t>
      </w:r>
      <w:r w:rsidR="00CF3C4E" w:rsidRPr="00CF3C4E">
        <w:t>dužan</w:t>
      </w:r>
      <w:r>
        <w:t xml:space="preserve"> je u obavljanju svojih djelatnosti</w:t>
      </w:r>
      <w:r w:rsidR="00CF3C4E" w:rsidRPr="00CF3C4E">
        <w:t xml:space="preserve"> postupati u odnosu na</w:t>
      </w:r>
      <w:r w:rsidR="00CF3C4E">
        <w:t xml:space="preserve"> obradu </w:t>
      </w:r>
      <w:r w:rsidR="00CF3C4E" w:rsidRPr="00CF3C4E">
        <w:t>osobn</w:t>
      </w:r>
      <w:r w:rsidR="00CF3C4E">
        <w:t xml:space="preserve">ih </w:t>
      </w:r>
      <w:r w:rsidR="00CF3C4E" w:rsidRPr="00CF3C4E">
        <w:t>podat</w:t>
      </w:r>
      <w:r w:rsidR="00CF3C4E">
        <w:t>a</w:t>
      </w:r>
      <w:r w:rsidR="00CF3C4E" w:rsidRPr="00CF3C4E">
        <w:t>k</w:t>
      </w:r>
      <w:r w:rsidR="00CF3C4E">
        <w:t>a</w:t>
      </w:r>
      <w:r w:rsidR="00CA0F45">
        <w:t xml:space="preserve"> u skladu s</w:t>
      </w:r>
      <w:r w:rsidR="00CF3C4E" w:rsidRPr="00CF3C4E">
        <w:t xml:space="preserve"> pozitivnim propis</w:t>
      </w:r>
      <w:r w:rsidR="00CF3C4E">
        <w:t xml:space="preserve">ima </w:t>
      </w:r>
      <w:r w:rsidR="00CF3C4E" w:rsidRPr="00CF3C4E">
        <w:t>kojima se uređuje prikupljanje, obrada i čuva</w:t>
      </w:r>
      <w:r w:rsidR="00CA0F45">
        <w:t>nje osobnih podataka ispitanika, što uključuje i dostavu osobnih podatka ovlaštenim  trećim osobama kao primateljima obrade osobnih podataka.</w:t>
      </w:r>
    </w:p>
    <w:p w:rsidR="00B05E2F" w:rsidRDefault="00B05E2F" w:rsidP="002B3FEA">
      <w:pPr>
        <w:jc w:val="both"/>
      </w:pPr>
    </w:p>
    <w:p w:rsidR="00271F02" w:rsidRDefault="00B05E2F" w:rsidP="002B3FEA">
      <w:pPr>
        <w:jc w:val="both"/>
      </w:pPr>
      <w:r>
        <w:t>(3</w:t>
      </w:r>
      <w:r w:rsidR="00CF3C4E">
        <w:t xml:space="preserve">) </w:t>
      </w:r>
      <w:r w:rsidR="00CF3C4E" w:rsidRPr="00CF3C4E">
        <w:t xml:space="preserve">U slučajevima kada se osobni podaci ne prikupljaju </w:t>
      </w:r>
      <w:r>
        <w:t>u skladu s prethodnim stavcima</w:t>
      </w:r>
      <w:r w:rsidR="00CF3C4E">
        <w:t xml:space="preserve">, </w:t>
      </w:r>
      <w:r w:rsidR="00CF3C4E" w:rsidRPr="00CF3C4E">
        <w:t xml:space="preserve"> voditelj obrade će prilikom prikupljanja osobnih podataka pribaviti</w:t>
      </w:r>
      <w:r w:rsidR="00CF3C4E">
        <w:t xml:space="preserve"> izričitu i nedvojbenu privolu od ispitanika za obradu njegovih osobnih podataka te priopćiti ispitaniku kako u svakom trenutku može povući svoju privolu. </w:t>
      </w:r>
    </w:p>
    <w:p w:rsidR="00A81467" w:rsidRDefault="00A81467" w:rsidP="002B3FEA">
      <w:pPr>
        <w:jc w:val="both"/>
      </w:pPr>
    </w:p>
    <w:p w:rsidR="00A81467" w:rsidRDefault="00A81467" w:rsidP="002B3FEA">
      <w:pPr>
        <w:jc w:val="both"/>
      </w:pPr>
      <w:r>
        <w:t xml:space="preserve">(4) Voditelj obrade može, ako je primjenjivo, obrađivati osobne podatke ispitanika u skladu sa svim zakonitim osnovama u smislu odredbi čl. 6. Uredbe </w:t>
      </w:r>
    </w:p>
    <w:p w:rsidR="00D9431E" w:rsidRDefault="00D9431E" w:rsidP="002B3FEA">
      <w:pPr>
        <w:jc w:val="both"/>
        <w:rPr>
          <w:b/>
        </w:rPr>
      </w:pPr>
    </w:p>
    <w:p w:rsidR="00A81467" w:rsidRDefault="00A81467" w:rsidP="002B3FEA">
      <w:pPr>
        <w:jc w:val="both"/>
        <w:rPr>
          <w:b/>
        </w:rPr>
      </w:pPr>
    </w:p>
    <w:p w:rsidR="00B55FC7" w:rsidRDefault="00B55FC7" w:rsidP="002B3FEA">
      <w:pPr>
        <w:jc w:val="both"/>
        <w:rPr>
          <w:b/>
        </w:rPr>
      </w:pPr>
    </w:p>
    <w:p w:rsidR="00A81467" w:rsidRDefault="00A81467" w:rsidP="002B3FEA">
      <w:pPr>
        <w:jc w:val="both"/>
        <w:rPr>
          <w:b/>
        </w:rPr>
      </w:pPr>
    </w:p>
    <w:p w:rsidR="00D9431E" w:rsidRPr="00271F02" w:rsidRDefault="00D9431E" w:rsidP="002B3FEA">
      <w:pPr>
        <w:jc w:val="both"/>
        <w:rPr>
          <w:b/>
        </w:rPr>
      </w:pPr>
      <w:r w:rsidRPr="00D9431E">
        <w:rPr>
          <w:b/>
        </w:rPr>
        <w:t>Provedba organizacijskih, kadrovskih i tehničkih</w:t>
      </w:r>
      <w:r w:rsidR="00444BA5">
        <w:rPr>
          <w:b/>
        </w:rPr>
        <w:t xml:space="preserve"> mjera zaštite osobnih podataka</w:t>
      </w:r>
    </w:p>
    <w:p w:rsidR="00CA0F45" w:rsidRDefault="00CA0F45" w:rsidP="00901192">
      <w:pPr>
        <w:jc w:val="center"/>
        <w:rPr>
          <w:b/>
        </w:rPr>
      </w:pPr>
    </w:p>
    <w:p w:rsidR="00901192" w:rsidRDefault="00901192" w:rsidP="00901192">
      <w:pPr>
        <w:jc w:val="center"/>
        <w:rPr>
          <w:b/>
        </w:rPr>
      </w:pPr>
      <w:r w:rsidRPr="00DB2F7D">
        <w:rPr>
          <w:b/>
        </w:rPr>
        <w:t>Č</w:t>
      </w:r>
      <w:r w:rsidR="00E30C48">
        <w:rPr>
          <w:b/>
        </w:rPr>
        <w:t>lanak 3</w:t>
      </w:r>
      <w:r w:rsidRPr="00DB2F7D">
        <w:rPr>
          <w:b/>
        </w:rPr>
        <w:t>.</w:t>
      </w:r>
    </w:p>
    <w:p w:rsidR="00A81467" w:rsidRPr="00DB2F7D" w:rsidRDefault="00A81467" w:rsidP="00901192">
      <w:pPr>
        <w:jc w:val="center"/>
        <w:rPr>
          <w:b/>
        </w:rPr>
      </w:pPr>
    </w:p>
    <w:p w:rsidR="00CF3C4E" w:rsidRDefault="00901192" w:rsidP="00901192">
      <w:pPr>
        <w:jc w:val="both"/>
      </w:pPr>
      <w:r w:rsidRPr="00DB2F7D">
        <w:t xml:space="preserve">(1) Voditelj obrade </w:t>
      </w:r>
      <w:r w:rsidR="00CF3C4E">
        <w:t xml:space="preserve">provodi odgovarajuće </w:t>
      </w:r>
      <w:r w:rsidR="00020D6A">
        <w:t>tehničke i organizacijske mjere zaštite osobnih podataka kojima se osigurava da osobni podaci koje obrađuje nisu automatski, bez intervencije pojed</w:t>
      </w:r>
      <w:r w:rsidR="00B05E2F">
        <w:t>i</w:t>
      </w:r>
      <w:r w:rsidR="00020D6A">
        <w:t>nca</w:t>
      </w:r>
      <w:r w:rsidR="00B05E2F">
        <w:t>,</w:t>
      </w:r>
      <w:r w:rsidR="00020D6A">
        <w:t xml:space="preserve"> dostupne neograničenom broju pojedinaca. </w:t>
      </w:r>
    </w:p>
    <w:p w:rsidR="00E30C48" w:rsidRDefault="00E30C48" w:rsidP="00901192">
      <w:pPr>
        <w:jc w:val="both"/>
      </w:pPr>
    </w:p>
    <w:p w:rsidR="00020D6A" w:rsidRDefault="00E30C48" w:rsidP="00901192">
      <w:pPr>
        <w:jc w:val="both"/>
      </w:pPr>
      <w:r>
        <w:t>(2</w:t>
      </w:r>
      <w:r w:rsidR="00020D6A">
        <w:t xml:space="preserve">) Uzimajući u obzir da se na temelju izričite odredbe članka 24. stavka 2. Uredbe takve tehničke i organizacijske mjere po potrebi preispituju i ažuriraju, </w:t>
      </w:r>
      <w:r w:rsidR="00B05E2F">
        <w:t>Voditelj obrade po potrebi donosi odgovarajuću politiku zaštite osobnih podataka koja se objavljuje na službenim internetskim stranicama Voditelja obrade.</w:t>
      </w:r>
    </w:p>
    <w:p w:rsidR="001B7D25" w:rsidRDefault="001B7D25" w:rsidP="00E30C48">
      <w:pPr>
        <w:jc w:val="center"/>
        <w:rPr>
          <w:b/>
        </w:rPr>
      </w:pPr>
    </w:p>
    <w:p w:rsidR="00CF3C4E" w:rsidRDefault="00E30C48" w:rsidP="00E30C48">
      <w:pPr>
        <w:jc w:val="center"/>
        <w:rPr>
          <w:b/>
        </w:rPr>
      </w:pPr>
      <w:r w:rsidRPr="00E30C48">
        <w:rPr>
          <w:b/>
        </w:rPr>
        <w:t>Članak 4.</w:t>
      </w:r>
    </w:p>
    <w:p w:rsidR="00A81467" w:rsidRPr="00E30C48" w:rsidRDefault="00A81467" w:rsidP="00E30C48">
      <w:pPr>
        <w:jc w:val="center"/>
        <w:rPr>
          <w:b/>
        </w:rPr>
      </w:pPr>
    </w:p>
    <w:p w:rsidR="00E30C48" w:rsidRDefault="00E30C48" w:rsidP="00E30C48">
      <w:pPr>
        <w:jc w:val="both"/>
      </w:pPr>
      <w:r>
        <w:t>(1</w:t>
      </w:r>
      <w:r w:rsidRPr="00E30C48">
        <w:t xml:space="preserve">) Navedene </w:t>
      </w:r>
      <w:r>
        <w:t xml:space="preserve">organizacijske </w:t>
      </w:r>
      <w:r w:rsidRPr="00E30C48">
        <w:t>mjere odnose se u bitnome na pristup i čuvanje podataka u pisanom obliku na način da su isti nalaz</w:t>
      </w:r>
      <w:r w:rsidR="00D9431E">
        <w:t>e u zaključanim prostorijama,</w:t>
      </w:r>
      <w:r w:rsidRPr="00E30C48">
        <w:t xml:space="preserve"> ormarima</w:t>
      </w:r>
      <w:r w:rsidR="00D9431E">
        <w:t xml:space="preserve"> ili registrato</w:t>
      </w:r>
      <w:r w:rsidR="0020597D">
        <w:t>rima</w:t>
      </w:r>
      <w:r w:rsidRPr="00E30C48">
        <w:t xml:space="preserve"> kojima mogu pristupiti ovlaštene osobe u okviru obavljanja svojih radnih zadataka</w:t>
      </w:r>
      <w:r>
        <w:t>.</w:t>
      </w:r>
    </w:p>
    <w:p w:rsidR="00E30C48" w:rsidRDefault="00E30C48" w:rsidP="00E30C48">
      <w:pPr>
        <w:jc w:val="both"/>
      </w:pPr>
    </w:p>
    <w:p w:rsidR="00E30C48" w:rsidRDefault="00E30C48" w:rsidP="00E30C48">
      <w:pPr>
        <w:jc w:val="both"/>
      </w:pPr>
      <w:r>
        <w:t>(2) Voditelj obrade će u svrhu izvršavanja svojih obveza u odnosu na zaštitu osobnih podataka osigurati da sve osobe u radnom odnosu, kao i treće osobe koje obrađuju ili imaju pristup osobnim podacima kojima raspolaže Voditelj</w:t>
      </w:r>
      <w:r w:rsidRPr="00E30C48">
        <w:t xml:space="preserve"> obrade</w:t>
      </w:r>
      <w:r>
        <w:t xml:space="preserve">, </w:t>
      </w:r>
      <w:r w:rsidR="00D9431E">
        <w:t xml:space="preserve">potpišu odgovarajuće </w:t>
      </w:r>
      <w:r w:rsidR="00D9431E" w:rsidRPr="00511E23">
        <w:rPr>
          <w:b/>
        </w:rPr>
        <w:t>Izjave o povjerljivosti</w:t>
      </w:r>
      <w:r w:rsidR="00D9431E">
        <w:t xml:space="preserve"> kojima će se, u bitnome, obvezati kako </w:t>
      </w:r>
      <w:r w:rsidR="00D9431E" w:rsidRPr="00D9431E">
        <w:t xml:space="preserve">osobne podatke kojima </w:t>
      </w:r>
      <w:r w:rsidR="00D9431E">
        <w:t>imaju</w:t>
      </w:r>
      <w:r w:rsidR="00D9431E" w:rsidRPr="00D9431E">
        <w:t xml:space="preserve"> pravo i ovlast pristupa neć</w:t>
      </w:r>
      <w:r w:rsidR="00D9431E">
        <w:t>e</w:t>
      </w:r>
      <w:r w:rsidR="00D9431E" w:rsidRPr="00D9431E">
        <w:t xml:space="preserve"> davati na korištenje niti na bilo koji drugi način učiniti </w:t>
      </w:r>
      <w:r w:rsidR="00D9431E">
        <w:t>dostupnima trećim neovlaštenim</w:t>
      </w:r>
      <w:r w:rsidR="00D9431E" w:rsidRPr="00D9431E">
        <w:t xml:space="preserve"> osobama te </w:t>
      </w:r>
      <w:r w:rsidR="00D9431E">
        <w:t>da</w:t>
      </w:r>
      <w:r w:rsidR="00D9431E" w:rsidRPr="00D9431E">
        <w:t xml:space="preserve"> ć</w:t>
      </w:r>
      <w:r w:rsidR="00D9431E">
        <w:t>e</w:t>
      </w:r>
      <w:r w:rsidR="00D9431E" w:rsidRPr="00D9431E">
        <w:t xml:space="preserve"> povjerljivost istih osobnih podataka čuvati i nakon prestanka ovlasti pristupa osobnim podacima</w:t>
      </w:r>
      <w:r w:rsidR="00D9431E">
        <w:t>.</w:t>
      </w:r>
    </w:p>
    <w:p w:rsidR="00945386" w:rsidRDefault="00945386" w:rsidP="00E30C48">
      <w:pPr>
        <w:jc w:val="both"/>
      </w:pPr>
    </w:p>
    <w:p w:rsidR="00B607DB" w:rsidRDefault="00B607DB" w:rsidP="00B607DB">
      <w:pPr>
        <w:jc w:val="center"/>
        <w:rPr>
          <w:b/>
        </w:rPr>
      </w:pPr>
      <w:r w:rsidRPr="00B607DB">
        <w:rPr>
          <w:b/>
        </w:rPr>
        <w:t>Članak 5.</w:t>
      </w:r>
    </w:p>
    <w:p w:rsidR="00A81467" w:rsidRPr="00B607DB" w:rsidRDefault="00A81467" w:rsidP="00B607DB">
      <w:pPr>
        <w:jc w:val="center"/>
        <w:rPr>
          <w:b/>
        </w:rPr>
      </w:pPr>
    </w:p>
    <w:p w:rsidR="00B607DB" w:rsidRDefault="00B607DB" w:rsidP="00901192">
      <w:pPr>
        <w:jc w:val="both"/>
      </w:pPr>
      <w:r>
        <w:t xml:space="preserve">(1) Uvažavajući okolnost kako se tehničkim mjerama zaštite osigurava da podaci </w:t>
      </w:r>
      <w:r w:rsidRPr="00B607DB">
        <w:t>nisu automatski, bez intervencije pojedinca, dostupni neograničenom broju pojedin</w:t>
      </w:r>
      <w:r>
        <w:t>a</w:t>
      </w:r>
      <w:r w:rsidRPr="00B607DB">
        <w:t>ca</w:t>
      </w:r>
      <w:r>
        <w:t xml:space="preserve">, zatim kako bi u skladu s Uvodnom izjavom Uredbe zaštita pojedinaca trebala biti tehnološki neutralna, </w:t>
      </w:r>
      <w:r w:rsidRPr="00B607DB">
        <w:t>pristup osobnim podacima pohranjenim u elektroničkom obliku trebao biti omogućen uporabom korisničkog imena i lozinke.</w:t>
      </w:r>
    </w:p>
    <w:p w:rsidR="00B607DB" w:rsidRDefault="00B607DB" w:rsidP="00901192">
      <w:pPr>
        <w:jc w:val="both"/>
      </w:pPr>
    </w:p>
    <w:p w:rsidR="00B607DB" w:rsidRDefault="00B607DB" w:rsidP="00901192">
      <w:pPr>
        <w:jc w:val="both"/>
      </w:pPr>
      <w:r>
        <w:t xml:space="preserve">(2) Voditelj obrade će, ako je primjenjivo i prikladno, </w:t>
      </w:r>
      <w:r w:rsidRPr="00B607DB">
        <w:t>izraditi sigurnosne kopije podataka kako bi se na odgovarajući način osigurala sposobnost pravodobne ponovne uspostave dostupnosti osobnih podataka i pristupa njima u slučaju fizičkog ili tehničkog incidenta</w:t>
      </w:r>
    </w:p>
    <w:p w:rsidR="00B607DB" w:rsidRDefault="00B607DB" w:rsidP="00901192">
      <w:pPr>
        <w:jc w:val="both"/>
      </w:pPr>
    </w:p>
    <w:p w:rsidR="00A81467" w:rsidRDefault="00A81467" w:rsidP="00901192">
      <w:pPr>
        <w:jc w:val="both"/>
        <w:rPr>
          <w:b/>
        </w:rPr>
      </w:pPr>
    </w:p>
    <w:p w:rsidR="00D9431E" w:rsidRPr="00D9431E" w:rsidRDefault="00D9431E" w:rsidP="00901192">
      <w:pPr>
        <w:jc w:val="both"/>
        <w:rPr>
          <w:b/>
        </w:rPr>
      </w:pPr>
      <w:r w:rsidRPr="00D9431E">
        <w:rPr>
          <w:b/>
        </w:rPr>
        <w:t>Izvršitelj obrade</w:t>
      </w:r>
    </w:p>
    <w:p w:rsidR="00901192" w:rsidRDefault="00901192" w:rsidP="00901192">
      <w:pPr>
        <w:jc w:val="center"/>
        <w:rPr>
          <w:b/>
        </w:rPr>
      </w:pPr>
      <w:r w:rsidRPr="00DB2F7D">
        <w:rPr>
          <w:b/>
        </w:rPr>
        <w:t xml:space="preserve">Članak </w:t>
      </w:r>
      <w:r w:rsidR="00B607DB">
        <w:rPr>
          <w:b/>
        </w:rPr>
        <w:t>6</w:t>
      </w:r>
      <w:r w:rsidRPr="00DB2F7D">
        <w:rPr>
          <w:b/>
        </w:rPr>
        <w:t>.</w:t>
      </w:r>
    </w:p>
    <w:p w:rsidR="00A81467" w:rsidRPr="00DB2F7D" w:rsidRDefault="00A81467" w:rsidP="00901192">
      <w:pPr>
        <w:jc w:val="center"/>
        <w:rPr>
          <w:b/>
        </w:rPr>
      </w:pPr>
    </w:p>
    <w:p w:rsidR="00D9431E" w:rsidRPr="00DB2F7D" w:rsidRDefault="00D9431E" w:rsidP="00D9431E">
      <w:pPr>
        <w:jc w:val="both"/>
      </w:pPr>
      <w:r>
        <w:t xml:space="preserve">Voditelj obrade može na temelju ugovora ili drugog pravnog akta </w:t>
      </w:r>
      <w:r w:rsidRPr="00DB2F7D">
        <w:t>pojedine poslove u svezi obrad</w:t>
      </w:r>
      <w:r>
        <w:t>e</w:t>
      </w:r>
      <w:r w:rsidRPr="00DB2F7D">
        <w:t xml:space="preserve"> osobnih podataka u okvirima svojeg djelokruga povjeriti izvršitelju obrade</w:t>
      </w:r>
      <w:r>
        <w:t>, poštujući pritom odgovarajuće odredbe Uredbe koje uređuju prava i obveze izvršitelja obrade.</w:t>
      </w:r>
    </w:p>
    <w:p w:rsidR="00D9431E" w:rsidRDefault="00D9431E" w:rsidP="00901192">
      <w:pPr>
        <w:jc w:val="center"/>
        <w:rPr>
          <w:b/>
        </w:rPr>
      </w:pPr>
    </w:p>
    <w:p w:rsidR="00B607DB" w:rsidRDefault="00B607DB" w:rsidP="00901192">
      <w:pPr>
        <w:jc w:val="center"/>
        <w:rPr>
          <w:b/>
        </w:rPr>
      </w:pPr>
    </w:p>
    <w:p w:rsidR="00A81467" w:rsidRDefault="00A81467" w:rsidP="00712959">
      <w:pPr>
        <w:jc w:val="both"/>
        <w:rPr>
          <w:b/>
        </w:rPr>
      </w:pPr>
    </w:p>
    <w:p w:rsidR="00712959" w:rsidRDefault="00712959" w:rsidP="00712959">
      <w:pPr>
        <w:jc w:val="both"/>
        <w:rPr>
          <w:b/>
        </w:rPr>
      </w:pPr>
      <w:r w:rsidRPr="00271F02">
        <w:rPr>
          <w:b/>
        </w:rPr>
        <w:t xml:space="preserve">Obveze voditelja obrade </w:t>
      </w:r>
    </w:p>
    <w:p w:rsidR="00D9431E" w:rsidRDefault="00D9431E" w:rsidP="00901192">
      <w:pPr>
        <w:jc w:val="center"/>
        <w:rPr>
          <w:b/>
        </w:rPr>
      </w:pPr>
    </w:p>
    <w:p w:rsidR="00901192" w:rsidRDefault="00B607DB" w:rsidP="00901192">
      <w:pPr>
        <w:jc w:val="center"/>
        <w:rPr>
          <w:b/>
        </w:rPr>
      </w:pPr>
      <w:r>
        <w:rPr>
          <w:b/>
        </w:rPr>
        <w:t>Članak 7</w:t>
      </w:r>
      <w:r w:rsidR="00901192" w:rsidRPr="00DB2F7D">
        <w:rPr>
          <w:b/>
        </w:rPr>
        <w:t>.</w:t>
      </w:r>
    </w:p>
    <w:p w:rsidR="00A81467" w:rsidRPr="00DB2F7D" w:rsidRDefault="00A81467" w:rsidP="00901192">
      <w:pPr>
        <w:jc w:val="center"/>
        <w:rPr>
          <w:b/>
        </w:rPr>
      </w:pPr>
    </w:p>
    <w:p w:rsidR="00901192" w:rsidRDefault="00901192" w:rsidP="00901192">
      <w:pPr>
        <w:jc w:val="both"/>
      </w:pPr>
      <w:r w:rsidRPr="00DB2F7D">
        <w:t>(</w:t>
      </w:r>
      <w:r w:rsidRPr="00712959">
        <w:t xml:space="preserve">1) Prilikom prvog kontakta sa ispitanikom </w:t>
      </w:r>
      <w:r w:rsidR="00CA0F45" w:rsidRPr="00CA0F45">
        <w:t xml:space="preserve">ovlašteni službenik voditelja </w:t>
      </w:r>
      <w:r w:rsidR="00CA0F45">
        <w:t xml:space="preserve">obrade će na prikladan i nedvojben način utvrdit identitet </w:t>
      </w:r>
      <w:r w:rsidRPr="00712959">
        <w:t xml:space="preserve">ispitanika </w:t>
      </w:r>
      <w:r w:rsidR="00CA0F45">
        <w:t>te okolnost raspolaže li ispitanik traženim informacijama kako bi se utvrdila mogućnost postup</w:t>
      </w:r>
      <w:r w:rsidR="00511E23">
        <w:t>anja u skladu s odredbama čl. 13</w:t>
      </w:r>
      <w:r w:rsidR="00CA0F45">
        <w:t>. st.</w:t>
      </w:r>
      <w:r w:rsidR="00511E23">
        <w:t xml:space="preserve"> 4. i čl. 14. st. 5. Uredbe. </w:t>
      </w:r>
    </w:p>
    <w:p w:rsidR="00CA0F45" w:rsidRDefault="00CA0F45" w:rsidP="00901192">
      <w:pPr>
        <w:jc w:val="both"/>
      </w:pPr>
    </w:p>
    <w:p w:rsidR="00CA0F45" w:rsidRPr="00712959" w:rsidRDefault="00CA0F45" w:rsidP="00901192">
      <w:pPr>
        <w:jc w:val="both"/>
      </w:pPr>
      <w:r>
        <w:t>(2)</w:t>
      </w:r>
      <w:r w:rsidR="001B7D25">
        <w:t xml:space="preserve"> </w:t>
      </w:r>
      <w:r>
        <w:t xml:space="preserve">S ciljem potpunog i pravodobnog informiranja ispitanika o obradi osobnih podataka, ovlašteni </w:t>
      </w:r>
      <w:r w:rsidRPr="00CA0F45">
        <w:rPr>
          <w:b/>
        </w:rPr>
        <w:t>službenik</w:t>
      </w:r>
      <w:r>
        <w:t xml:space="preserve"> voditelja obrade će u okviru obavljanja svojih radnih zadataka prilikom </w:t>
      </w:r>
      <w:r w:rsidRPr="00CA0F45">
        <w:t>prve komunikacije</w:t>
      </w:r>
      <w:r>
        <w:t xml:space="preserve"> s ispitanikom</w:t>
      </w:r>
      <w:r w:rsidR="00511E23">
        <w:t xml:space="preserve"> pružiti ispitaniku sljedeće informacije:</w:t>
      </w:r>
      <w:r>
        <w:t xml:space="preserve"> </w:t>
      </w:r>
    </w:p>
    <w:p w:rsidR="00511E23" w:rsidRPr="00511E23" w:rsidRDefault="00511E23" w:rsidP="00511E23">
      <w:pPr>
        <w:numPr>
          <w:ilvl w:val="0"/>
          <w:numId w:val="16"/>
        </w:numPr>
        <w:spacing w:after="160" w:line="259" w:lineRule="auto"/>
        <w:contextualSpacing/>
        <w:jc w:val="both"/>
        <w:rPr>
          <w:rFonts w:eastAsiaTheme="minorHAnsi"/>
          <w:lang w:eastAsia="en-US"/>
        </w:rPr>
      </w:pPr>
      <w:r>
        <w:rPr>
          <w:rFonts w:eastAsiaTheme="minorHAnsi"/>
          <w:lang w:eastAsia="en-US"/>
        </w:rPr>
        <w:t xml:space="preserve">o svom identitetu </w:t>
      </w:r>
    </w:p>
    <w:p w:rsidR="00511E23" w:rsidRPr="00511E23" w:rsidRDefault="00511E23" w:rsidP="00511E23">
      <w:pPr>
        <w:numPr>
          <w:ilvl w:val="0"/>
          <w:numId w:val="16"/>
        </w:numPr>
        <w:spacing w:after="160" w:line="259" w:lineRule="auto"/>
        <w:contextualSpacing/>
        <w:jc w:val="both"/>
        <w:rPr>
          <w:rFonts w:eastAsiaTheme="minorHAnsi"/>
          <w:lang w:eastAsia="en-US"/>
        </w:rPr>
      </w:pPr>
      <w:r>
        <w:rPr>
          <w:rFonts w:eastAsiaTheme="minorHAnsi"/>
          <w:lang w:eastAsia="en-US"/>
        </w:rPr>
        <w:t xml:space="preserve">o </w:t>
      </w:r>
      <w:r w:rsidRPr="00511E23">
        <w:rPr>
          <w:rFonts w:eastAsiaTheme="minorHAnsi"/>
          <w:lang w:eastAsia="en-US"/>
        </w:rPr>
        <w:t>službeniku za zaštitu poda</w:t>
      </w:r>
      <w:r>
        <w:rPr>
          <w:rFonts w:eastAsiaTheme="minorHAnsi"/>
          <w:lang w:eastAsia="en-US"/>
        </w:rPr>
        <w:t>taka</w:t>
      </w:r>
    </w:p>
    <w:p w:rsidR="00511E23" w:rsidRPr="00511E23" w:rsidRDefault="00511E23" w:rsidP="00511E23">
      <w:pPr>
        <w:numPr>
          <w:ilvl w:val="0"/>
          <w:numId w:val="16"/>
        </w:numPr>
        <w:spacing w:after="160" w:line="259" w:lineRule="auto"/>
        <w:contextualSpacing/>
        <w:jc w:val="both"/>
        <w:rPr>
          <w:rFonts w:eastAsiaTheme="minorHAnsi"/>
          <w:b/>
          <w:lang w:eastAsia="en-US"/>
        </w:rPr>
      </w:pPr>
      <w:r w:rsidRPr="00511E23">
        <w:rPr>
          <w:rFonts w:eastAsiaTheme="minorHAnsi"/>
          <w:b/>
          <w:lang w:eastAsia="en-US"/>
        </w:rPr>
        <w:t xml:space="preserve">upoznati </w:t>
      </w:r>
      <w:r>
        <w:rPr>
          <w:rFonts w:eastAsiaTheme="minorHAnsi"/>
          <w:b/>
          <w:lang w:eastAsia="en-US"/>
        </w:rPr>
        <w:t xml:space="preserve">ga </w:t>
      </w:r>
      <w:r w:rsidRPr="00511E23">
        <w:rPr>
          <w:rFonts w:eastAsiaTheme="minorHAnsi"/>
          <w:b/>
          <w:lang w:eastAsia="en-US"/>
        </w:rPr>
        <w:t>sa svrhom i pravnom osnovom za obradu osobnih podataka</w:t>
      </w:r>
    </w:p>
    <w:p w:rsidR="00511E23" w:rsidRPr="00511E23" w:rsidRDefault="00511E23" w:rsidP="001B7D25">
      <w:pPr>
        <w:numPr>
          <w:ilvl w:val="0"/>
          <w:numId w:val="16"/>
        </w:numPr>
        <w:spacing w:after="160" w:line="259" w:lineRule="auto"/>
        <w:contextualSpacing/>
        <w:jc w:val="both"/>
        <w:rPr>
          <w:rFonts w:eastAsiaTheme="minorHAnsi"/>
          <w:i/>
          <w:lang w:eastAsia="en-US"/>
        </w:rPr>
      </w:pPr>
      <w:r w:rsidRPr="00511E23">
        <w:rPr>
          <w:rFonts w:eastAsiaTheme="minorHAnsi"/>
          <w:lang w:eastAsia="en-US"/>
        </w:rPr>
        <w:t>o eventualnim primateljima ili kategorija</w:t>
      </w:r>
      <w:r w:rsidR="00A75FA4">
        <w:rPr>
          <w:rFonts w:eastAsiaTheme="minorHAnsi"/>
          <w:lang w:eastAsia="en-US"/>
        </w:rPr>
        <w:t xml:space="preserve">ma primatelja osobnih podataka </w:t>
      </w:r>
    </w:p>
    <w:p w:rsidR="008B410F" w:rsidRDefault="008B410F" w:rsidP="00511E23">
      <w:pPr>
        <w:numPr>
          <w:ilvl w:val="0"/>
          <w:numId w:val="16"/>
        </w:numPr>
        <w:spacing w:after="160" w:line="259" w:lineRule="auto"/>
        <w:contextualSpacing/>
        <w:jc w:val="both"/>
        <w:rPr>
          <w:rFonts w:eastAsiaTheme="minorHAnsi"/>
          <w:lang w:eastAsia="en-US"/>
        </w:rPr>
      </w:pPr>
      <w:r>
        <w:rPr>
          <w:rFonts w:eastAsiaTheme="minorHAnsi"/>
          <w:lang w:eastAsia="en-US"/>
        </w:rPr>
        <w:t xml:space="preserve">o </w:t>
      </w:r>
      <w:r w:rsidR="00511E23" w:rsidRPr="00511E23">
        <w:rPr>
          <w:rFonts w:eastAsiaTheme="minorHAnsi"/>
          <w:lang w:eastAsia="en-US"/>
        </w:rPr>
        <w:t>vremenskom roku pohrane osobnih podataka te kriterijima kojima</w:t>
      </w:r>
      <w:r>
        <w:rPr>
          <w:rFonts w:eastAsiaTheme="minorHAnsi"/>
          <w:lang w:eastAsia="en-US"/>
        </w:rPr>
        <w:t xml:space="preserve"> se utvrđuje razdoblje pohrane </w:t>
      </w:r>
    </w:p>
    <w:p w:rsidR="00511E23" w:rsidRPr="00511E23" w:rsidRDefault="00511E23" w:rsidP="00511E23">
      <w:pPr>
        <w:numPr>
          <w:ilvl w:val="0"/>
          <w:numId w:val="16"/>
        </w:numPr>
        <w:spacing w:after="160" w:line="259" w:lineRule="auto"/>
        <w:contextualSpacing/>
        <w:jc w:val="both"/>
        <w:rPr>
          <w:rFonts w:eastAsiaTheme="minorHAnsi"/>
          <w:lang w:eastAsia="en-US"/>
        </w:rPr>
      </w:pPr>
      <w:r w:rsidRPr="00511E23">
        <w:rPr>
          <w:rFonts w:eastAsiaTheme="minorHAnsi"/>
          <w:lang w:eastAsia="en-US"/>
        </w:rPr>
        <w:t>o postojanju prava da se od voditelja obrade zatraži pristup osobnim podacima, ispravak, brisanje osobnih podataka ili ograničavanje obrade koja se na njega odnose, prava na ulaganje prigovora na obradu takvih podataka te na prenosivost njegovih podataka drugom voditelju obrade</w:t>
      </w:r>
    </w:p>
    <w:p w:rsidR="00511E23" w:rsidRPr="00511E23" w:rsidRDefault="00511E23" w:rsidP="00511E23">
      <w:pPr>
        <w:numPr>
          <w:ilvl w:val="0"/>
          <w:numId w:val="16"/>
        </w:numPr>
        <w:spacing w:after="160" w:line="259" w:lineRule="auto"/>
        <w:contextualSpacing/>
        <w:jc w:val="both"/>
        <w:rPr>
          <w:rFonts w:eastAsiaTheme="minorHAnsi"/>
          <w:lang w:eastAsia="en-US"/>
        </w:rPr>
      </w:pPr>
      <w:r w:rsidRPr="00511E23">
        <w:rPr>
          <w:rFonts w:eastAsiaTheme="minorHAnsi"/>
          <w:lang w:eastAsia="en-US"/>
        </w:rPr>
        <w:t>o pravu da se u bilo kojem trenutku povuče privola, a da to ne utječe na zakonitost obrade koja se temeljila na privoli prije nego što je ona povučena</w:t>
      </w:r>
    </w:p>
    <w:p w:rsidR="00511E23" w:rsidRPr="00511E23" w:rsidRDefault="00511E23" w:rsidP="00511E23">
      <w:pPr>
        <w:numPr>
          <w:ilvl w:val="0"/>
          <w:numId w:val="16"/>
        </w:numPr>
        <w:spacing w:after="160" w:line="259" w:lineRule="auto"/>
        <w:contextualSpacing/>
        <w:jc w:val="both"/>
        <w:rPr>
          <w:rFonts w:eastAsiaTheme="minorHAnsi"/>
          <w:lang w:eastAsia="en-US"/>
        </w:rPr>
      </w:pPr>
      <w:r w:rsidRPr="00511E23">
        <w:rPr>
          <w:rFonts w:eastAsiaTheme="minorHAnsi"/>
          <w:b/>
          <w:lang w:eastAsia="en-US"/>
        </w:rPr>
        <w:t xml:space="preserve">pravu na podnošenje </w:t>
      </w:r>
      <w:r w:rsidR="008B410F">
        <w:rPr>
          <w:rFonts w:eastAsiaTheme="minorHAnsi"/>
          <w:b/>
          <w:lang w:eastAsia="en-US"/>
        </w:rPr>
        <w:t xml:space="preserve">pritužbe </w:t>
      </w:r>
      <w:r w:rsidRPr="00511E23">
        <w:rPr>
          <w:rFonts w:eastAsiaTheme="minorHAnsi"/>
          <w:b/>
          <w:lang w:eastAsia="en-US"/>
        </w:rPr>
        <w:t>nadzornom tijelu</w:t>
      </w:r>
      <w:r w:rsidRPr="00511E23">
        <w:rPr>
          <w:rFonts w:eastAsiaTheme="minorHAnsi"/>
          <w:lang w:eastAsia="en-US"/>
        </w:rPr>
        <w:t xml:space="preserve"> (Agenciji za zaštitu osobnih podataka)</w:t>
      </w:r>
      <w:r w:rsidR="00A75FA4">
        <w:rPr>
          <w:rFonts w:eastAsiaTheme="minorHAnsi"/>
          <w:lang w:eastAsia="en-US"/>
        </w:rPr>
        <w:t xml:space="preserve"> i</w:t>
      </w:r>
    </w:p>
    <w:p w:rsidR="00511E23" w:rsidRDefault="00511E23" w:rsidP="00511E23">
      <w:pPr>
        <w:numPr>
          <w:ilvl w:val="0"/>
          <w:numId w:val="16"/>
        </w:numPr>
        <w:spacing w:after="160" w:line="259" w:lineRule="auto"/>
        <w:contextualSpacing/>
        <w:jc w:val="both"/>
        <w:rPr>
          <w:rFonts w:eastAsiaTheme="minorHAnsi"/>
          <w:lang w:eastAsia="en-US"/>
        </w:rPr>
      </w:pPr>
      <w:r w:rsidRPr="00511E23">
        <w:rPr>
          <w:rFonts w:eastAsiaTheme="minorHAnsi"/>
          <w:lang w:eastAsia="en-US"/>
        </w:rPr>
        <w:t>je li pružanje osobnih podataka zakonska ili ugovorna obveza ili uvjet nužan za sklapanje ugovora te ima li ispitanik obvezu pružanja osobnih podataka i koje su moguće posljedice ako se takvi podaci ne pruže</w:t>
      </w:r>
      <w:r w:rsidR="00A75FA4">
        <w:rPr>
          <w:rFonts w:eastAsiaTheme="minorHAnsi"/>
          <w:lang w:eastAsia="en-US"/>
        </w:rPr>
        <w:t>.</w:t>
      </w:r>
      <w:r w:rsidRPr="00511E23">
        <w:rPr>
          <w:rFonts w:eastAsiaTheme="minorHAnsi"/>
          <w:lang w:eastAsia="en-US"/>
        </w:rPr>
        <w:t xml:space="preserve"> </w:t>
      </w:r>
    </w:p>
    <w:p w:rsidR="00444BA5" w:rsidRDefault="00444BA5" w:rsidP="00A75FA4">
      <w:pPr>
        <w:spacing w:after="160" w:line="259" w:lineRule="auto"/>
        <w:contextualSpacing/>
        <w:jc w:val="both"/>
        <w:rPr>
          <w:rFonts w:eastAsiaTheme="minorHAnsi"/>
          <w:lang w:eastAsia="en-US"/>
        </w:rPr>
      </w:pPr>
    </w:p>
    <w:p w:rsidR="00A75FA4" w:rsidRPr="00511E23" w:rsidRDefault="00A75FA4" w:rsidP="00A75FA4">
      <w:pPr>
        <w:spacing w:after="160" w:line="259" w:lineRule="auto"/>
        <w:contextualSpacing/>
        <w:jc w:val="both"/>
        <w:rPr>
          <w:rFonts w:eastAsiaTheme="minorHAnsi"/>
          <w:lang w:eastAsia="en-US"/>
        </w:rPr>
      </w:pPr>
      <w:r>
        <w:rPr>
          <w:rFonts w:eastAsiaTheme="minorHAnsi"/>
          <w:lang w:eastAsia="en-US"/>
        </w:rPr>
        <w:t>(3)</w:t>
      </w:r>
      <w:r w:rsidR="00444BA5">
        <w:rPr>
          <w:rFonts w:eastAsiaTheme="minorHAnsi"/>
          <w:lang w:eastAsia="en-US"/>
        </w:rPr>
        <w:t xml:space="preserve"> </w:t>
      </w:r>
      <w:r w:rsidR="00BA3672">
        <w:rPr>
          <w:rFonts w:eastAsiaTheme="minorHAnsi"/>
          <w:lang w:eastAsia="en-US"/>
        </w:rPr>
        <w:t xml:space="preserve">Voditelj obrade će, ako je primjenjivo, </w:t>
      </w:r>
      <w:r w:rsidR="00444BA5">
        <w:rPr>
          <w:rFonts w:eastAsiaTheme="minorHAnsi"/>
          <w:lang w:eastAsia="en-US"/>
        </w:rPr>
        <w:t>informacije u smislu ovog članka ispitanicima</w:t>
      </w:r>
      <w:r w:rsidR="00BA3672">
        <w:rPr>
          <w:rFonts w:eastAsiaTheme="minorHAnsi"/>
          <w:lang w:eastAsia="en-US"/>
        </w:rPr>
        <w:t xml:space="preserve"> pružiti </w:t>
      </w:r>
      <w:r w:rsidR="00444BA5">
        <w:rPr>
          <w:rFonts w:eastAsiaTheme="minorHAnsi"/>
          <w:lang w:eastAsia="en-US"/>
        </w:rPr>
        <w:t xml:space="preserve"> putem </w:t>
      </w:r>
      <w:r w:rsidR="00945386">
        <w:rPr>
          <w:rFonts w:eastAsiaTheme="minorHAnsi"/>
          <w:lang w:eastAsia="en-US"/>
        </w:rPr>
        <w:t xml:space="preserve">odgovarajućih </w:t>
      </w:r>
      <w:r w:rsidR="00156F28">
        <w:rPr>
          <w:rFonts w:eastAsiaTheme="minorHAnsi"/>
          <w:lang w:eastAsia="en-US"/>
        </w:rPr>
        <w:t>obrazaca, odnosno</w:t>
      </w:r>
      <w:r w:rsidR="00BA3672">
        <w:rPr>
          <w:rFonts w:eastAsiaTheme="minorHAnsi"/>
          <w:lang w:eastAsia="en-US"/>
        </w:rPr>
        <w:t xml:space="preserve"> </w:t>
      </w:r>
      <w:r w:rsidR="00444BA5">
        <w:rPr>
          <w:rFonts w:eastAsiaTheme="minorHAnsi"/>
          <w:lang w:eastAsia="en-US"/>
        </w:rPr>
        <w:t>zahtjeva</w:t>
      </w:r>
      <w:r w:rsidR="00BA3672">
        <w:rPr>
          <w:rFonts w:eastAsiaTheme="minorHAnsi"/>
          <w:lang w:eastAsia="en-US"/>
        </w:rPr>
        <w:t xml:space="preserve"> pute</w:t>
      </w:r>
      <w:r w:rsidR="00156F28">
        <w:rPr>
          <w:rFonts w:eastAsiaTheme="minorHAnsi"/>
          <w:lang w:eastAsia="en-US"/>
        </w:rPr>
        <w:t>m kojih ostvaruju prava ili izvršavaju obveze u okviru zakonite djelatnosti Voditelja obrade.</w:t>
      </w:r>
    </w:p>
    <w:p w:rsidR="00444BA5" w:rsidRDefault="00444BA5" w:rsidP="00444BA5">
      <w:pPr>
        <w:jc w:val="both"/>
      </w:pPr>
    </w:p>
    <w:p w:rsidR="004248D9" w:rsidRPr="00DB2F7D" w:rsidRDefault="004248D9" w:rsidP="00444BA5">
      <w:pPr>
        <w:jc w:val="both"/>
      </w:pPr>
    </w:p>
    <w:p w:rsidR="00901192" w:rsidRPr="00DB2F7D" w:rsidRDefault="00901192" w:rsidP="00901192">
      <w:pPr>
        <w:jc w:val="center"/>
        <w:rPr>
          <w:b/>
        </w:rPr>
      </w:pPr>
      <w:r w:rsidRPr="00DB2F7D">
        <w:rPr>
          <w:b/>
        </w:rPr>
        <w:t xml:space="preserve">Članak </w:t>
      </w:r>
      <w:r w:rsidR="00BA5F30">
        <w:rPr>
          <w:b/>
        </w:rPr>
        <w:t>8</w:t>
      </w:r>
      <w:r w:rsidRPr="00DB2F7D">
        <w:rPr>
          <w:b/>
        </w:rPr>
        <w:t>.</w:t>
      </w:r>
    </w:p>
    <w:p w:rsidR="00444BA5" w:rsidRPr="00444BA5" w:rsidRDefault="00901192" w:rsidP="00444BA5">
      <w:pPr>
        <w:jc w:val="both"/>
      </w:pPr>
      <w:r w:rsidRPr="00444BA5">
        <w:t>(1)</w:t>
      </w:r>
      <w:r w:rsidR="00444BA5" w:rsidRPr="00444BA5">
        <w:t xml:space="preserve"> Na zahtjeve ispitanika voditelj obrade je dužan odgovoriti u što kraćem roku, ali najdulje u roku od mjesec dana od dana primitka zahtjeva.</w:t>
      </w:r>
    </w:p>
    <w:p w:rsidR="00444BA5" w:rsidRPr="00444BA5" w:rsidRDefault="00444BA5" w:rsidP="00444BA5">
      <w:pPr>
        <w:jc w:val="both"/>
      </w:pPr>
    </w:p>
    <w:p w:rsidR="00901192" w:rsidRPr="00444BA5" w:rsidRDefault="00444BA5" w:rsidP="00444BA5">
      <w:pPr>
        <w:jc w:val="both"/>
      </w:pPr>
      <w:r w:rsidRPr="00444BA5">
        <w:t xml:space="preserve">(2) </w:t>
      </w:r>
      <w:r w:rsidR="00901192" w:rsidRPr="00444BA5">
        <w:t>U slučaju složenosti i većeg broja zahtjeva taj se rok može prod</w:t>
      </w:r>
      <w:r w:rsidRPr="00444BA5">
        <w:t xml:space="preserve">užiti za dodatna dva mjeseca, </w:t>
      </w:r>
      <w:r w:rsidR="00901192" w:rsidRPr="00444BA5">
        <w:t>u kojem slučaju je potrebno izvijestiti ispitanika o toj činjenici u roku od mjesec dana od primitka zahtjeva sa o</w:t>
      </w:r>
      <w:r w:rsidRPr="00444BA5">
        <w:t>brazloženjem za produženje roka.</w:t>
      </w:r>
    </w:p>
    <w:p w:rsidR="00A81467" w:rsidRDefault="00A81467" w:rsidP="00901192">
      <w:pPr>
        <w:jc w:val="both"/>
        <w:rPr>
          <w:b/>
        </w:rPr>
      </w:pPr>
    </w:p>
    <w:p w:rsidR="00A81467" w:rsidRDefault="00A81467" w:rsidP="00901192">
      <w:pPr>
        <w:jc w:val="both"/>
        <w:rPr>
          <w:b/>
        </w:rPr>
      </w:pPr>
    </w:p>
    <w:p w:rsidR="00A81467" w:rsidRDefault="00A81467" w:rsidP="00901192">
      <w:pPr>
        <w:jc w:val="both"/>
        <w:rPr>
          <w:b/>
        </w:rPr>
      </w:pPr>
    </w:p>
    <w:p w:rsidR="00A81467" w:rsidRDefault="00A81467" w:rsidP="00901192">
      <w:pPr>
        <w:jc w:val="both"/>
        <w:rPr>
          <w:b/>
        </w:rPr>
      </w:pPr>
    </w:p>
    <w:p w:rsidR="00A81467" w:rsidRDefault="00A81467" w:rsidP="00901192">
      <w:pPr>
        <w:jc w:val="both"/>
        <w:rPr>
          <w:b/>
        </w:rPr>
      </w:pPr>
    </w:p>
    <w:p w:rsidR="00A81467" w:rsidRDefault="00A81467" w:rsidP="00901192">
      <w:pPr>
        <w:jc w:val="both"/>
        <w:rPr>
          <w:b/>
        </w:rPr>
      </w:pPr>
    </w:p>
    <w:p w:rsidR="00901192" w:rsidRPr="00DB2F7D" w:rsidRDefault="00901192" w:rsidP="00901192">
      <w:pPr>
        <w:jc w:val="both"/>
        <w:rPr>
          <w:b/>
        </w:rPr>
      </w:pPr>
      <w:r w:rsidRPr="00DB2F7D">
        <w:rPr>
          <w:b/>
        </w:rPr>
        <w:t>Službenik za zaštitu osobnih podataka</w:t>
      </w:r>
    </w:p>
    <w:p w:rsidR="00901192" w:rsidRPr="00DB2F7D" w:rsidRDefault="00901192" w:rsidP="00901192">
      <w:pPr>
        <w:jc w:val="both"/>
        <w:rPr>
          <w:b/>
        </w:rPr>
      </w:pPr>
    </w:p>
    <w:p w:rsidR="00901192" w:rsidRPr="00DB2F7D" w:rsidRDefault="00901192" w:rsidP="00901192">
      <w:pPr>
        <w:jc w:val="center"/>
        <w:rPr>
          <w:b/>
        </w:rPr>
      </w:pPr>
      <w:r w:rsidRPr="00DB2F7D">
        <w:rPr>
          <w:b/>
        </w:rPr>
        <w:t xml:space="preserve">Članak </w:t>
      </w:r>
      <w:r w:rsidR="008434E5">
        <w:rPr>
          <w:b/>
        </w:rPr>
        <w:t>9</w:t>
      </w:r>
      <w:r w:rsidRPr="00DB2F7D">
        <w:rPr>
          <w:b/>
        </w:rPr>
        <w:t>.</w:t>
      </w:r>
    </w:p>
    <w:p w:rsidR="00901192" w:rsidRPr="00DB2F7D" w:rsidRDefault="00901192" w:rsidP="00901192"/>
    <w:p w:rsidR="00901192" w:rsidRPr="00DB2F7D" w:rsidRDefault="00901192" w:rsidP="00156F28">
      <w:pPr>
        <w:jc w:val="both"/>
      </w:pPr>
      <w:r w:rsidRPr="00DB2F7D">
        <w:t xml:space="preserve">(1) Voditelj obrade će </w:t>
      </w:r>
      <w:r w:rsidR="00BA5F30">
        <w:t xml:space="preserve">u skladu s odredbama Uredbe </w:t>
      </w:r>
      <w:r w:rsidRPr="00DB2F7D">
        <w:t>imenovati službenika za zaštitu osobnih podataka.</w:t>
      </w:r>
    </w:p>
    <w:p w:rsidR="00901192" w:rsidRDefault="00901192" w:rsidP="00156F28">
      <w:pPr>
        <w:jc w:val="both"/>
      </w:pPr>
    </w:p>
    <w:p w:rsidR="00901192" w:rsidRPr="004248D9" w:rsidRDefault="00901192" w:rsidP="00156F28">
      <w:pPr>
        <w:jc w:val="both"/>
      </w:pPr>
      <w:r w:rsidRPr="004248D9">
        <w:t xml:space="preserve">(2) </w:t>
      </w:r>
      <w:r w:rsidR="00BA5F30" w:rsidRPr="004248D9">
        <w:t>K</w:t>
      </w:r>
      <w:r w:rsidRPr="004248D9">
        <w:t xml:space="preserve">ontakt podatke </w:t>
      </w:r>
      <w:r w:rsidR="00BA5F30" w:rsidRPr="004248D9">
        <w:t>s</w:t>
      </w:r>
      <w:r w:rsidRPr="004248D9">
        <w:t>lužbenika za zaštitu osobnih podataka</w:t>
      </w:r>
      <w:r w:rsidR="004248D9" w:rsidRPr="004248D9">
        <w:t xml:space="preserve"> Voditelj obrade će objaviti </w:t>
      </w:r>
      <w:r w:rsidRPr="004248D9">
        <w:t xml:space="preserve">na svojim </w:t>
      </w:r>
      <w:r w:rsidR="00BA5F30" w:rsidRPr="004248D9">
        <w:t xml:space="preserve">internetskim </w:t>
      </w:r>
      <w:r w:rsidR="00156F28" w:rsidRPr="004248D9">
        <w:t xml:space="preserve">stranicama </w:t>
      </w:r>
      <w:r w:rsidR="00B57D4C" w:rsidRPr="004248D9">
        <w:t xml:space="preserve"> te o tome ob</w:t>
      </w:r>
      <w:r w:rsidR="00156F28" w:rsidRPr="004248D9">
        <w:t>avijestiti Agenciju za zaštitu osobnih podataka.</w:t>
      </w:r>
    </w:p>
    <w:p w:rsidR="00901192" w:rsidRPr="00DB2F7D" w:rsidRDefault="00901192" w:rsidP="00901192">
      <w:pPr>
        <w:jc w:val="both"/>
      </w:pPr>
    </w:p>
    <w:p w:rsidR="00901192" w:rsidRPr="00DB2F7D" w:rsidRDefault="00901192" w:rsidP="00901192">
      <w:pPr>
        <w:jc w:val="both"/>
        <w:rPr>
          <w:b/>
          <w:bCs/>
          <w:color w:val="000000"/>
        </w:rPr>
      </w:pPr>
      <w:r w:rsidRPr="00DB2F7D">
        <w:rPr>
          <w:b/>
          <w:bCs/>
          <w:color w:val="000000"/>
        </w:rPr>
        <w:t>Evidencija aktivnosti obrade</w:t>
      </w:r>
    </w:p>
    <w:p w:rsidR="00901192" w:rsidRPr="00DB2F7D" w:rsidRDefault="00901192" w:rsidP="00901192">
      <w:pPr>
        <w:jc w:val="both"/>
        <w:rPr>
          <w:b/>
          <w:bCs/>
          <w:color w:val="000000"/>
        </w:rPr>
      </w:pPr>
    </w:p>
    <w:p w:rsidR="00901192" w:rsidRDefault="008434E5" w:rsidP="00901192">
      <w:pPr>
        <w:jc w:val="center"/>
        <w:rPr>
          <w:b/>
        </w:rPr>
      </w:pPr>
      <w:r w:rsidRPr="008434E5">
        <w:rPr>
          <w:b/>
        </w:rPr>
        <w:t>Članak 10.</w:t>
      </w:r>
    </w:p>
    <w:p w:rsidR="00A81467" w:rsidRPr="00DB2F7D" w:rsidRDefault="00A81467" w:rsidP="00901192">
      <w:pPr>
        <w:jc w:val="center"/>
        <w:rPr>
          <w:b/>
        </w:rPr>
      </w:pPr>
    </w:p>
    <w:p w:rsidR="00901192" w:rsidRPr="00DB2F7D" w:rsidRDefault="00901192" w:rsidP="00901192">
      <w:pPr>
        <w:pStyle w:val="Bezproreda"/>
        <w:jc w:val="both"/>
        <w:rPr>
          <w:rFonts w:ascii="Times New Roman" w:hAnsi="Times New Roman"/>
          <w:sz w:val="24"/>
          <w:szCs w:val="24"/>
          <w:lang w:eastAsia="hr-HR"/>
        </w:rPr>
      </w:pPr>
      <w:r w:rsidRPr="00DB2F7D">
        <w:rPr>
          <w:rFonts w:ascii="Times New Roman" w:hAnsi="Times New Roman"/>
          <w:sz w:val="24"/>
          <w:szCs w:val="24"/>
        </w:rPr>
        <w:t xml:space="preserve">(1) </w:t>
      </w:r>
      <w:r w:rsidRPr="00DB2F7D">
        <w:rPr>
          <w:rFonts w:ascii="Times New Roman" w:hAnsi="Times New Roman"/>
          <w:sz w:val="24"/>
          <w:szCs w:val="24"/>
          <w:lang w:eastAsia="hr-HR"/>
        </w:rPr>
        <w:t>Voditelj obrade</w:t>
      </w:r>
      <w:r w:rsidR="002168DC">
        <w:rPr>
          <w:rFonts w:ascii="Times New Roman" w:hAnsi="Times New Roman"/>
          <w:sz w:val="24"/>
          <w:szCs w:val="24"/>
          <w:lang w:eastAsia="hr-HR"/>
        </w:rPr>
        <w:t xml:space="preserve">, obzirom da obrada podataka nije povremene, </w:t>
      </w:r>
      <w:r w:rsidRPr="00DB2F7D">
        <w:rPr>
          <w:rFonts w:ascii="Times New Roman" w:hAnsi="Times New Roman"/>
          <w:sz w:val="24"/>
          <w:szCs w:val="24"/>
          <w:lang w:eastAsia="hr-HR"/>
        </w:rPr>
        <w:t xml:space="preserve">vodi Evidenciju aktivnosti obrade </w:t>
      </w:r>
      <w:r w:rsidR="002168DC">
        <w:rPr>
          <w:rFonts w:ascii="Times New Roman" w:hAnsi="Times New Roman"/>
          <w:sz w:val="24"/>
          <w:szCs w:val="24"/>
          <w:lang w:eastAsia="hr-HR"/>
        </w:rPr>
        <w:t>u pisanom i elektroničnom obliku koja sadrži</w:t>
      </w:r>
      <w:r w:rsidRPr="00DB2F7D">
        <w:rPr>
          <w:rFonts w:ascii="Times New Roman" w:hAnsi="Times New Roman"/>
          <w:sz w:val="24"/>
          <w:szCs w:val="24"/>
          <w:lang w:eastAsia="hr-HR"/>
        </w:rPr>
        <w:t xml:space="preserve"> </w:t>
      </w:r>
      <w:r w:rsidR="002168DC">
        <w:rPr>
          <w:rFonts w:ascii="Times New Roman" w:hAnsi="Times New Roman"/>
          <w:sz w:val="24"/>
          <w:szCs w:val="24"/>
          <w:lang w:eastAsia="hr-HR"/>
        </w:rPr>
        <w:t xml:space="preserve">sljedeće </w:t>
      </w:r>
      <w:r w:rsidRPr="00DB2F7D">
        <w:rPr>
          <w:rFonts w:ascii="Times New Roman" w:hAnsi="Times New Roman"/>
          <w:sz w:val="24"/>
          <w:szCs w:val="24"/>
          <w:lang w:eastAsia="hr-HR"/>
        </w:rPr>
        <w:t>informacije:</w:t>
      </w:r>
    </w:p>
    <w:p w:rsidR="00901192" w:rsidRDefault="002168DC" w:rsidP="00901192">
      <w:pPr>
        <w:pStyle w:val="Bezproreda"/>
        <w:numPr>
          <w:ilvl w:val="0"/>
          <w:numId w:val="6"/>
        </w:numPr>
        <w:jc w:val="both"/>
        <w:rPr>
          <w:rFonts w:ascii="Times New Roman" w:hAnsi="Times New Roman"/>
          <w:sz w:val="24"/>
          <w:szCs w:val="24"/>
          <w:lang w:eastAsia="hr-HR"/>
        </w:rPr>
      </w:pPr>
      <w:r>
        <w:rPr>
          <w:rFonts w:ascii="Times New Roman" w:hAnsi="Times New Roman"/>
          <w:sz w:val="24"/>
          <w:szCs w:val="24"/>
        </w:rPr>
        <w:t>naziv</w:t>
      </w:r>
      <w:r w:rsidR="00901192" w:rsidRPr="00DB2F7D">
        <w:rPr>
          <w:rFonts w:ascii="Times New Roman" w:hAnsi="Times New Roman"/>
          <w:sz w:val="24"/>
          <w:szCs w:val="24"/>
        </w:rPr>
        <w:t xml:space="preserve"> i kon</w:t>
      </w:r>
      <w:r>
        <w:rPr>
          <w:rFonts w:ascii="Times New Roman" w:hAnsi="Times New Roman"/>
          <w:sz w:val="24"/>
          <w:szCs w:val="24"/>
        </w:rPr>
        <w:t>taktne podatke voditelja obrade</w:t>
      </w:r>
    </w:p>
    <w:p w:rsidR="002168DC" w:rsidRPr="00DB2F7D" w:rsidRDefault="002168DC" w:rsidP="002168DC">
      <w:pPr>
        <w:pStyle w:val="Bezproreda"/>
        <w:numPr>
          <w:ilvl w:val="0"/>
          <w:numId w:val="6"/>
        </w:numPr>
        <w:jc w:val="both"/>
        <w:rPr>
          <w:rFonts w:ascii="Times New Roman" w:hAnsi="Times New Roman"/>
          <w:sz w:val="24"/>
          <w:szCs w:val="24"/>
          <w:lang w:eastAsia="hr-HR"/>
        </w:rPr>
      </w:pPr>
      <w:r w:rsidRPr="00DB2F7D">
        <w:rPr>
          <w:rFonts w:ascii="Times New Roman" w:hAnsi="Times New Roman"/>
          <w:sz w:val="24"/>
          <w:szCs w:val="24"/>
        </w:rPr>
        <w:t>ime i kontaktne podatke službenika za zaštitu podataka</w:t>
      </w:r>
    </w:p>
    <w:p w:rsidR="00901192" w:rsidRPr="00DB2F7D" w:rsidRDefault="00901192" w:rsidP="00901192">
      <w:pPr>
        <w:pStyle w:val="Bezproreda"/>
        <w:numPr>
          <w:ilvl w:val="0"/>
          <w:numId w:val="6"/>
        </w:numPr>
        <w:jc w:val="both"/>
        <w:rPr>
          <w:rFonts w:ascii="Times New Roman" w:hAnsi="Times New Roman"/>
          <w:sz w:val="24"/>
          <w:szCs w:val="24"/>
          <w:lang w:eastAsia="hr-HR"/>
        </w:rPr>
      </w:pPr>
      <w:r w:rsidRPr="00DB2F7D">
        <w:rPr>
          <w:rFonts w:ascii="Times New Roman" w:hAnsi="Times New Roman"/>
          <w:sz w:val="24"/>
          <w:szCs w:val="24"/>
        </w:rPr>
        <w:t>svrhe obrade</w:t>
      </w:r>
    </w:p>
    <w:p w:rsidR="00901192" w:rsidRPr="002168DC" w:rsidRDefault="00901192" w:rsidP="00901192">
      <w:pPr>
        <w:pStyle w:val="Bezproreda"/>
        <w:numPr>
          <w:ilvl w:val="0"/>
          <w:numId w:val="6"/>
        </w:numPr>
        <w:jc w:val="both"/>
        <w:rPr>
          <w:rFonts w:ascii="Times New Roman" w:hAnsi="Times New Roman"/>
          <w:sz w:val="24"/>
          <w:szCs w:val="24"/>
          <w:lang w:eastAsia="hr-HR"/>
        </w:rPr>
      </w:pPr>
      <w:r w:rsidRPr="002168DC">
        <w:rPr>
          <w:rFonts w:ascii="Times New Roman" w:hAnsi="Times New Roman"/>
          <w:sz w:val="24"/>
          <w:szCs w:val="24"/>
        </w:rPr>
        <w:t xml:space="preserve">opis kategorija ispitanika </w:t>
      </w:r>
      <w:r w:rsidR="002168DC" w:rsidRPr="002168DC">
        <w:rPr>
          <w:rFonts w:ascii="Times New Roman" w:hAnsi="Times New Roman"/>
          <w:sz w:val="24"/>
          <w:szCs w:val="24"/>
        </w:rPr>
        <w:t xml:space="preserve">i </w:t>
      </w:r>
      <w:r w:rsidRPr="002168DC">
        <w:rPr>
          <w:rFonts w:ascii="Times New Roman" w:hAnsi="Times New Roman"/>
          <w:sz w:val="24"/>
          <w:szCs w:val="24"/>
        </w:rPr>
        <w:t>opis kategorija osobnih podataka</w:t>
      </w:r>
    </w:p>
    <w:p w:rsidR="00901192" w:rsidRPr="00DB2F7D" w:rsidRDefault="00901192" w:rsidP="00901192">
      <w:pPr>
        <w:pStyle w:val="Bezproreda"/>
        <w:numPr>
          <w:ilvl w:val="0"/>
          <w:numId w:val="6"/>
        </w:numPr>
        <w:jc w:val="both"/>
        <w:rPr>
          <w:rFonts w:ascii="Times New Roman" w:hAnsi="Times New Roman"/>
          <w:sz w:val="24"/>
          <w:szCs w:val="24"/>
          <w:lang w:eastAsia="hr-HR"/>
        </w:rPr>
      </w:pPr>
      <w:r w:rsidRPr="00DB2F7D">
        <w:rPr>
          <w:rFonts w:ascii="Times New Roman" w:hAnsi="Times New Roman"/>
          <w:sz w:val="24"/>
          <w:szCs w:val="24"/>
        </w:rPr>
        <w:t>kategorije primatelja kojima su osobni podaci otkriveni ili će im biti otkriveni</w:t>
      </w:r>
    </w:p>
    <w:p w:rsidR="00901192" w:rsidRPr="00DB2F7D" w:rsidRDefault="00901192" w:rsidP="00901192">
      <w:pPr>
        <w:pStyle w:val="Bezproreda"/>
        <w:numPr>
          <w:ilvl w:val="0"/>
          <w:numId w:val="6"/>
        </w:numPr>
        <w:jc w:val="both"/>
        <w:rPr>
          <w:rFonts w:ascii="Times New Roman" w:hAnsi="Times New Roman"/>
          <w:sz w:val="24"/>
          <w:szCs w:val="24"/>
          <w:lang w:eastAsia="hr-HR"/>
        </w:rPr>
      </w:pPr>
      <w:r w:rsidRPr="00DB2F7D">
        <w:rPr>
          <w:rFonts w:ascii="Times New Roman" w:hAnsi="Times New Roman"/>
          <w:sz w:val="24"/>
          <w:szCs w:val="24"/>
        </w:rPr>
        <w:t>predviđene rokove za brisanje različitih kategorija podataka</w:t>
      </w:r>
    </w:p>
    <w:p w:rsidR="00901192" w:rsidRPr="00DB2F7D" w:rsidRDefault="00901192" w:rsidP="00901192">
      <w:pPr>
        <w:pStyle w:val="Bezproreda"/>
        <w:numPr>
          <w:ilvl w:val="0"/>
          <w:numId w:val="6"/>
        </w:numPr>
        <w:ind w:left="714" w:hanging="357"/>
        <w:jc w:val="both"/>
        <w:rPr>
          <w:rFonts w:ascii="Times New Roman" w:hAnsi="Times New Roman"/>
          <w:sz w:val="24"/>
          <w:szCs w:val="24"/>
          <w:lang w:eastAsia="hr-HR"/>
        </w:rPr>
      </w:pPr>
      <w:r w:rsidRPr="00DB2F7D">
        <w:rPr>
          <w:rFonts w:ascii="Times New Roman" w:hAnsi="Times New Roman"/>
          <w:sz w:val="24"/>
          <w:szCs w:val="24"/>
        </w:rPr>
        <w:t>opći opis tehničkih</w:t>
      </w:r>
      <w:r w:rsidR="002168DC">
        <w:rPr>
          <w:rFonts w:ascii="Times New Roman" w:hAnsi="Times New Roman"/>
          <w:sz w:val="24"/>
          <w:szCs w:val="24"/>
        </w:rPr>
        <w:t xml:space="preserve"> i organizacijskih mjera zaštite</w:t>
      </w:r>
    </w:p>
    <w:p w:rsidR="002168DC" w:rsidRDefault="002168DC" w:rsidP="002168DC">
      <w:pPr>
        <w:pStyle w:val="Bezproreda"/>
        <w:jc w:val="both"/>
        <w:rPr>
          <w:rFonts w:ascii="Times New Roman" w:hAnsi="Times New Roman"/>
          <w:sz w:val="24"/>
          <w:szCs w:val="24"/>
        </w:rPr>
      </w:pPr>
    </w:p>
    <w:p w:rsidR="002168DC" w:rsidRDefault="00901192" w:rsidP="002168DC">
      <w:pPr>
        <w:pStyle w:val="Bezproreda"/>
        <w:jc w:val="both"/>
        <w:rPr>
          <w:rFonts w:ascii="Times New Roman" w:hAnsi="Times New Roman"/>
          <w:sz w:val="24"/>
          <w:szCs w:val="24"/>
        </w:rPr>
      </w:pPr>
      <w:r w:rsidRPr="00DB2F7D">
        <w:rPr>
          <w:rFonts w:ascii="Times New Roman" w:hAnsi="Times New Roman"/>
          <w:sz w:val="24"/>
          <w:szCs w:val="24"/>
        </w:rPr>
        <w:t xml:space="preserve">(2) </w:t>
      </w:r>
      <w:r w:rsidR="002168DC">
        <w:rPr>
          <w:rFonts w:ascii="Times New Roman" w:hAnsi="Times New Roman"/>
          <w:sz w:val="24"/>
          <w:szCs w:val="24"/>
        </w:rPr>
        <w:t>Izvršitelj obrade vodi Evidenciju svih kategorija aktivnosti obrade koje se obavljaju za izvršitelja obrade, a koja sadržava:</w:t>
      </w:r>
    </w:p>
    <w:p w:rsidR="002168DC" w:rsidRPr="008434E5" w:rsidRDefault="008434E5" w:rsidP="008434E5">
      <w:pPr>
        <w:pStyle w:val="Odlomakpopisa"/>
        <w:numPr>
          <w:ilvl w:val="0"/>
          <w:numId w:val="20"/>
        </w:numPr>
        <w:rPr>
          <w:rFonts w:ascii="Times New Roman" w:hAnsi="Times New Roman"/>
          <w:sz w:val="24"/>
          <w:szCs w:val="24"/>
        </w:rPr>
      </w:pPr>
      <w:r w:rsidRPr="008434E5">
        <w:rPr>
          <w:rFonts w:ascii="Times New Roman" w:hAnsi="Times New Roman"/>
          <w:sz w:val="24"/>
          <w:szCs w:val="24"/>
        </w:rPr>
        <w:t xml:space="preserve">naziv ili ime te kontaktne podatke jednog ili više izvršitelja obrade i svakog voditelj obrade u čije ime djelujem predstavnika voditelja ili izvršitelja obrade te kontaktne podatke  službenika za zaštitu podataka </w:t>
      </w:r>
    </w:p>
    <w:p w:rsidR="002168DC" w:rsidRPr="008434E5" w:rsidRDefault="008434E5" w:rsidP="008434E5">
      <w:pPr>
        <w:pStyle w:val="Odlomakpopisa"/>
        <w:numPr>
          <w:ilvl w:val="0"/>
          <w:numId w:val="20"/>
        </w:numPr>
        <w:rPr>
          <w:rFonts w:ascii="Times New Roman" w:hAnsi="Times New Roman"/>
          <w:sz w:val="24"/>
          <w:szCs w:val="24"/>
        </w:rPr>
      </w:pPr>
      <w:r>
        <w:rPr>
          <w:rFonts w:ascii="Times New Roman" w:hAnsi="Times New Roman"/>
          <w:sz w:val="24"/>
          <w:szCs w:val="24"/>
        </w:rPr>
        <w:t>kategorije obrade koje se obavljaju u ime svakog voditelja obrade</w:t>
      </w:r>
    </w:p>
    <w:p w:rsidR="002168DC" w:rsidRPr="008434E5" w:rsidRDefault="002168DC" w:rsidP="008434E5">
      <w:pPr>
        <w:pStyle w:val="Odlomakpopisa"/>
        <w:numPr>
          <w:ilvl w:val="0"/>
          <w:numId w:val="20"/>
        </w:numPr>
        <w:rPr>
          <w:rFonts w:ascii="Times New Roman" w:hAnsi="Times New Roman"/>
          <w:sz w:val="24"/>
          <w:szCs w:val="24"/>
        </w:rPr>
      </w:pPr>
      <w:r w:rsidRPr="008434E5">
        <w:rPr>
          <w:rFonts w:ascii="Times New Roman" w:hAnsi="Times New Roman"/>
          <w:sz w:val="24"/>
          <w:szCs w:val="24"/>
        </w:rPr>
        <w:t>kategorije primatelja kojima su osobni podaci otkriveni ili će im biti otkriveni</w:t>
      </w:r>
    </w:p>
    <w:p w:rsidR="002168DC" w:rsidRPr="008434E5" w:rsidRDefault="002168DC" w:rsidP="008434E5">
      <w:pPr>
        <w:pStyle w:val="Odlomakpopisa"/>
        <w:numPr>
          <w:ilvl w:val="0"/>
          <w:numId w:val="20"/>
        </w:numPr>
        <w:rPr>
          <w:rFonts w:ascii="Times New Roman" w:hAnsi="Times New Roman"/>
          <w:sz w:val="24"/>
          <w:szCs w:val="24"/>
        </w:rPr>
      </w:pPr>
      <w:r w:rsidRPr="008434E5">
        <w:rPr>
          <w:rFonts w:ascii="Times New Roman" w:hAnsi="Times New Roman"/>
          <w:sz w:val="24"/>
          <w:szCs w:val="24"/>
        </w:rPr>
        <w:t>predviđene rokove za brisanje različitih kategorija podataka</w:t>
      </w:r>
    </w:p>
    <w:p w:rsidR="002168DC" w:rsidRPr="008434E5" w:rsidRDefault="002168DC" w:rsidP="008434E5">
      <w:pPr>
        <w:pStyle w:val="Odlomakpopisa"/>
        <w:numPr>
          <w:ilvl w:val="0"/>
          <w:numId w:val="20"/>
        </w:numPr>
        <w:rPr>
          <w:rFonts w:ascii="Times New Roman" w:hAnsi="Times New Roman"/>
          <w:sz w:val="24"/>
          <w:szCs w:val="24"/>
        </w:rPr>
      </w:pPr>
      <w:r w:rsidRPr="008434E5">
        <w:rPr>
          <w:rFonts w:ascii="Times New Roman" w:hAnsi="Times New Roman"/>
          <w:sz w:val="24"/>
          <w:szCs w:val="24"/>
        </w:rPr>
        <w:t>opći opis tehničkih i organizacijskih mjera zaštite</w:t>
      </w:r>
    </w:p>
    <w:p w:rsidR="002168DC" w:rsidRPr="004248D9" w:rsidRDefault="004248D9" w:rsidP="002168DC">
      <w:pPr>
        <w:pStyle w:val="Bezproreda"/>
        <w:jc w:val="both"/>
        <w:rPr>
          <w:rFonts w:ascii="Times New Roman" w:hAnsi="Times New Roman"/>
          <w:b/>
          <w:sz w:val="24"/>
          <w:szCs w:val="24"/>
        </w:rPr>
      </w:pPr>
      <w:r w:rsidRPr="004248D9">
        <w:rPr>
          <w:rFonts w:ascii="Times New Roman" w:hAnsi="Times New Roman"/>
          <w:b/>
          <w:sz w:val="24"/>
          <w:szCs w:val="24"/>
        </w:rPr>
        <w:t>Završne odredbe</w:t>
      </w:r>
    </w:p>
    <w:p w:rsidR="00901192" w:rsidRPr="00DB2F7D" w:rsidRDefault="00901192" w:rsidP="00901192">
      <w:pPr>
        <w:pStyle w:val="StandardWeb"/>
        <w:spacing w:before="0" w:beforeAutospacing="0" w:after="0" w:afterAutospacing="0"/>
        <w:jc w:val="center"/>
        <w:rPr>
          <w:b/>
          <w:color w:val="000000"/>
        </w:rPr>
      </w:pPr>
      <w:r w:rsidRPr="00DB2F7D">
        <w:rPr>
          <w:b/>
          <w:color w:val="000000"/>
        </w:rPr>
        <w:t xml:space="preserve">Članak </w:t>
      </w:r>
      <w:r w:rsidR="004248D9">
        <w:rPr>
          <w:b/>
          <w:color w:val="000000"/>
        </w:rPr>
        <w:t>11</w:t>
      </w:r>
      <w:r w:rsidRPr="00DB2F7D">
        <w:rPr>
          <w:b/>
          <w:color w:val="000000"/>
        </w:rPr>
        <w:t>.</w:t>
      </w:r>
    </w:p>
    <w:p w:rsidR="00901192" w:rsidRPr="00DB2F7D" w:rsidRDefault="00901192" w:rsidP="00901192">
      <w:pPr>
        <w:pStyle w:val="StandardWeb"/>
        <w:spacing w:before="0" w:beforeAutospacing="0" w:after="0" w:afterAutospacing="0"/>
        <w:jc w:val="center"/>
        <w:rPr>
          <w:b/>
          <w:color w:val="000000"/>
        </w:rPr>
      </w:pPr>
    </w:p>
    <w:p w:rsidR="00901192" w:rsidRPr="00B57D4C" w:rsidRDefault="008434E5" w:rsidP="004248D9">
      <w:pPr>
        <w:pStyle w:val="StandardWeb"/>
        <w:spacing w:before="0" w:beforeAutospacing="0" w:after="0" w:afterAutospacing="0"/>
        <w:jc w:val="both"/>
        <w:rPr>
          <w:b/>
          <w:color w:val="FF0000"/>
          <w:shd w:val="clear" w:color="auto" w:fill="FFFFFF"/>
        </w:rPr>
      </w:pPr>
      <w:r>
        <w:rPr>
          <w:color w:val="000000"/>
        </w:rPr>
        <w:t>Osobni podaci koje</w:t>
      </w:r>
      <w:r w:rsidR="00901192" w:rsidRPr="00DB2F7D">
        <w:rPr>
          <w:color w:val="000000"/>
        </w:rPr>
        <w:t xml:space="preserve"> obrađuje Voditelj obrade </w:t>
      </w:r>
      <w:r>
        <w:rPr>
          <w:color w:val="000000"/>
        </w:rPr>
        <w:t>dostavljaju se javnopravnim tijelima ili drugim pravnim subjektima kao primateljima obrade</w:t>
      </w:r>
      <w:r w:rsidR="00901192" w:rsidRPr="00DB2F7D">
        <w:rPr>
          <w:color w:val="000000"/>
        </w:rPr>
        <w:t xml:space="preserve"> ako je to potrebno radi </w:t>
      </w:r>
      <w:r w:rsidR="004248D9">
        <w:rPr>
          <w:color w:val="000000"/>
        </w:rPr>
        <w:t xml:space="preserve">poštovanja pravnih obveza voditelja ili primatelja obrade osobnih podataka. </w:t>
      </w:r>
    </w:p>
    <w:p w:rsidR="00901192" w:rsidRPr="00B57D4C" w:rsidRDefault="00901192" w:rsidP="00901192">
      <w:pPr>
        <w:rPr>
          <w:color w:val="FF0000"/>
          <w:shd w:val="clear" w:color="auto" w:fill="FFFFFF"/>
        </w:rPr>
      </w:pPr>
    </w:p>
    <w:p w:rsidR="00901192" w:rsidRPr="00DB2F7D" w:rsidRDefault="00901192" w:rsidP="00901192">
      <w:pPr>
        <w:jc w:val="center"/>
        <w:rPr>
          <w:b/>
        </w:rPr>
      </w:pPr>
      <w:r w:rsidRPr="00DB2F7D">
        <w:rPr>
          <w:b/>
        </w:rPr>
        <w:t xml:space="preserve">Članak </w:t>
      </w:r>
      <w:r w:rsidR="004248D9">
        <w:rPr>
          <w:b/>
        </w:rPr>
        <w:t>12</w:t>
      </w:r>
      <w:r w:rsidRPr="00DB2F7D">
        <w:rPr>
          <w:b/>
        </w:rPr>
        <w:t>.</w:t>
      </w:r>
    </w:p>
    <w:p w:rsidR="00901192" w:rsidRPr="00DB2F7D" w:rsidRDefault="00901192" w:rsidP="00901192"/>
    <w:p w:rsidR="00901192" w:rsidRDefault="00901192" w:rsidP="00901192">
      <w:pPr>
        <w:pStyle w:val="Bezproreda"/>
        <w:rPr>
          <w:rFonts w:ascii="Times New Roman" w:hAnsi="Times New Roman"/>
          <w:sz w:val="24"/>
          <w:szCs w:val="24"/>
        </w:rPr>
      </w:pPr>
      <w:r w:rsidRPr="00DB2F7D">
        <w:rPr>
          <w:rFonts w:ascii="Times New Roman" w:hAnsi="Times New Roman"/>
          <w:sz w:val="24"/>
          <w:szCs w:val="24"/>
        </w:rPr>
        <w:t xml:space="preserve">(1) Ovaj Pravilnik stupa na snagu </w:t>
      </w:r>
      <w:r w:rsidR="0096291B">
        <w:rPr>
          <w:rFonts w:ascii="Times New Roman" w:hAnsi="Times New Roman"/>
          <w:sz w:val="24"/>
          <w:szCs w:val="24"/>
        </w:rPr>
        <w:t>osmog dana od dana objave</w:t>
      </w:r>
      <w:r w:rsidRPr="00DB2F7D">
        <w:rPr>
          <w:rFonts w:ascii="Times New Roman" w:hAnsi="Times New Roman"/>
          <w:sz w:val="24"/>
          <w:szCs w:val="24"/>
        </w:rPr>
        <w:t xml:space="preserve"> </w:t>
      </w:r>
      <w:r w:rsidR="008C3F6D">
        <w:rPr>
          <w:rFonts w:ascii="Times New Roman" w:hAnsi="Times New Roman"/>
          <w:sz w:val="24"/>
          <w:szCs w:val="24"/>
        </w:rPr>
        <w:t>u „Službenom glasniku Zadarske županije“.</w:t>
      </w:r>
    </w:p>
    <w:p w:rsidR="008C3F6D" w:rsidRDefault="008C3F6D" w:rsidP="00901192">
      <w:pPr>
        <w:pStyle w:val="Bezproreda"/>
        <w:rPr>
          <w:rFonts w:ascii="Times New Roman" w:hAnsi="Times New Roman"/>
          <w:i/>
          <w:sz w:val="24"/>
          <w:szCs w:val="24"/>
        </w:rPr>
      </w:pPr>
    </w:p>
    <w:p w:rsidR="008C3F6D" w:rsidRDefault="008C3F6D" w:rsidP="00901192">
      <w:pPr>
        <w:pStyle w:val="Bezproreda"/>
        <w:rPr>
          <w:rFonts w:ascii="Times New Roman" w:hAnsi="Times New Roman"/>
          <w:i/>
          <w:sz w:val="24"/>
          <w:szCs w:val="24"/>
        </w:rPr>
      </w:pPr>
    </w:p>
    <w:p w:rsidR="008C3F6D" w:rsidRDefault="008C3F6D" w:rsidP="00901192">
      <w:pPr>
        <w:pStyle w:val="Bezproreda"/>
        <w:rPr>
          <w:rFonts w:ascii="Times New Roman" w:hAnsi="Times New Roman"/>
          <w:i/>
          <w:sz w:val="24"/>
          <w:szCs w:val="24"/>
        </w:rPr>
      </w:pPr>
    </w:p>
    <w:p w:rsidR="008C3F6D" w:rsidRPr="004248D9" w:rsidRDefault="008C3F6D" w:rsidP="00901192">
      <w:pPr>
        <w:pStyle w:val="Bezproreda"/>
        <w:rPr>
          <w:rFonts w:ascii="Times New Roman" w:hAnsi="Times New Roman"/>
          <w:i/>
          <w:sz w:val="24"/>
          <w:szCs w:val="24"/>
        </w:rPr>
      </w:pPr>
    </w:p>
    <w:p w:rsidR="004248D9" w:rsidRDefault="00901192" w:rsidP="00901192">
      <w:r w:rsidRPr="00DB2F7D">
        <w:lastRenderedPageBreak/>
        <w:t>KLASA:</w:t>
      </w:r>
      <w:r w:rsidR="008C3F6D">
        <w:t xml:space="preserve"> 030-01/18-01/03</w:t>
      </w:r>
    </w:p>
    <w:p w:rsidR="00901192" w:rsidRPr="00DB2F7D" w:rsidRDefault="00901192" w:rsidP="00901192">
      <w:r w:rsidRPr="00DB2F7D">
        <w:t>URBROJ:</w:t>
      </w:r>
      <w:r w:rsidR="004248D9">
        <w:t xml:space="preserve"> </w:t>
      </w:r>
      <w:r w:rsidR="008C3F6D">
        <w:t>2198/09-2-18-1</w:t>
      </w:r>
    </w:p>
    <w:p w:rsidR="00901192" w:rsidRPr="008C3F6D" w:rsidRDefault="00FC0538" w:rsidP="00901192">
      <w:r>
        <w:t xml:space="preserve">U </w:t>
      </w:r>
      <w:proofErr w:type="spellStart"/>
      <w:r>
        <w:t>Starigr</w:t>
      </w:r>
      <w:r w:rsidR="004C45DA">
        <w:t>adu</w:t>
      </w:r>
      <w:proofErr w:type="spellEnd"/>
      <w:r w:rsidR="001B306A" w:rsidRPr="008C3F6D">
        <w:t>,</w:t>
      </w:r>
      <w:r w:rsidR="00B55FC7" w:rsidRPr="008C3F6D">
        <w:t xml:space="preserve"> </w:t>
      </w:r>
      <w:r w:rsidR="008C3F6D" w:rsidRPr="008C3F6D">
        <w:t>31. prosinca 2018. godine</w:t>
      </w:r>
    </w:p>
    <w:p w:rsidR="00B55FC7" w:rsidRPr="00DB2F7D" w:rsidRDefault="00B55FC7" w:rsidP="00901192"/>
    <w:p w:rsidR="00B55FC7" w:rsidRDefault="00901192" w:rsidP="008C3F6D">
      <w:pPr>
        <w:tabs>
          <w:tab w:val="center" w:pos="6521"/>
        </w:tabs>
      </w:pPr>
      <w:r w:rsidRPr="00DB2F7D">
        <w:tab/>
      </w:r>
      <w:r w:rsidR="008C3F6D">
        <w:t>Općinski načelnik:</w:t>
      </w:r>
    </w:p>
    <w:p w:rsidR="008C3F6D" w:rsidRDefault="008C3F6D" w:rsidP="008C3F6D">
      <w:pPr>
        <w:tabs>
          <w:tab w:val="center" w:pos="6521"/>
        </w:tabs>
      </w:pPr>
    </w:p>
    <w:p w:rsidR="008C3F6D" w:rsidRDefault="008C3F6D" w:rsidP="008C3F6D">
      <w:pPr>
        <w:tabs>
          <w:tab w:val="center" w:pos="6521"/>
        </w:tabs>
      </w:pPr>
    </w:p>
    <w:p w:rsidR="008C3F6D" w:rsidRDefault="008C3F6D" w:rsidP="008C3F6D">
      <w:pPr>
        <w:tabs>
          <w:tab w:val="center" w:pos="6521"/>
        </w:tabs>
      </w:pPr>
    </w:p>
    <w:p w:rsidR="008C3F6D" w:rsidRDefault="008C3F6D" w:rsidP="008C3F6D">
      <w:pPr>
        <w:tabs>
          <w:tab w:val="center" w:pos="6521"/>
        </w:tabs>
      </w:pPr>
      <w:r>
        <w:t xml:space="preserve">                                                                                              Krste Ramić, dipl.oec.</w:t>
      </w:r>
    </w:p>
    <w:p w:rsidR="00097E92" w:rsidRDefault="00097E92" w:rsidP="00A81467">
      <w:pPr>
        <w:tabs>
          <w:tab w:val="center" w:pos="6521"/>
        </w:tabs>
      </w:pPr>
    </w:p>
    <w:sectPr w:rsidR="00097E92" w:rsidSect="00A814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0F2" w:rsidRDefault="00A320F2" w:rsidP="00A81467">
      <w:r>
        <w:separator/>
      </w:r>
    </w:p>
  </w:endnote>
  <w:endnote w:type="continuationSeparator" w:id="0">
    <w:p w:rsidR="00A320F2" w:rsidRDefault="00A320F2" w:rsidP="00A8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06A" w:rsidRDefault="001B306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502280"/>
      <w:docPartObj>
        <w:docPartGallery w:val="Page Numbers (Bottom of Page)"/>
        <w:docPartUnique/>
      </w:docPartObj>
    </w:sdtPr>
    <w:sdtEndPr>
      <w:rPr>
        <w:noProof/>
      </w:rPr>
    </w:sdtEndPr>
    <w:sdtContent>
      <w:p w:rsidR="001B306A" w:rsidRDefault="001B306A">
        <w:pPr>
          <w:pStyle w:val="Podnoje"/>
          <w:jc w:val="right"/>
        </w:pPr>
        <w:r>
          <w:fldChar w:fldCharType="begin"/>
        </w:r>
        <w:r>
          <w:instrText xml:space="preserve"> PAGE   \* MERGEFORMAT </w:instrText>
        </w:r>
        <w:r>
          <w:fldChar w:fldCharType="separate"/>
        </w:r>
        <w:r w:rsidR="0067658C">
          <w:rPr>
            <w:noProof/>
          </w:rPr>
          <w:t>5</w:t>
        </w:r>
        <w:r>
          <w:rPr>
            <w:noProof/>
          </w:rPr>
          <w:fldChar w:fldCharType="end"/>
        </w:r>
      </w:p>
    </w:sdtContent>
  </w:sdt>
  <w:p w:rsidR="00A81467" w:rsidRDefault="00A8146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06A" w:rsidRDefault="001B30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0F2" w:rsidRDefault="00A320F2" w:rsidP="00A81467">
      <w:r>
        <w:separator/>
      </w:r>
    </w:p>
  </w:footnote>
  <w:footnote w:type="continuationSeparator" w:id="0">
    <w:p w:rsidR="00A320F2" w:rsidRDefault="00A320F2" w:rsidP="00A8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06A" w:rsidRDefault="001B306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06A" w:rsidRDefault="001B306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06A" w:rsidRDefault="001B306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E4"/>
    <w:multiLevelType w:val="hybridMultilevel"/>
    <w:tmpl w:val="3A926318"/>
    <w:lvl w:ilvl="0" w:tplc="4D845374">
      <w:start w:val="1"/>
      <w:numFmt w:val="bullet"/>
      <w:lvlText w:val=""/>
      <w:lvlJc w:val="left"/>
      <w:pPr>
        <w:ind w:left="720" w:hanging="360"/>
      </w:pPr>
      <w:rPr>
        <w:rFonts w:ascii="Symbol" w:hAnsi="Symbol" w:hint="default"/>
      </w:rPr>
    </w:lvl>
    <w:lvl w:ilvl="1" w:tplc="2E84E108">
      <w:numFmt w:val="bullet"/>
      <w:lvlText w:val=""/>
      <w:lvlJc w:val="left"/>
      <w:pPr>
        <w:ind w:left="1440" w:hanging="360"/>
      </w:pPr>
      <w:rPr>
        <w:rFonts w:ascii="Symbol" w:eastAsiaTheme="minorHAnsi" w:hAnsi="Symbol"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6489D"/>
    <w:multiLevelType w:val="hybridMultilevel"/>
    <w:tmpl w:val="0158E3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C67B6A"/>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187BB5"/>
    <w:multiLevelType w:val="hybridMultilevel"/>
    <w:tmpl w:val="9ED4C49A"/>
    <w:lvl w:ilvl="0" w:tplc="3A786A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B8B0078"/>
    <w:multiLevelType w:val="hybridMultilevel"/>
    <w:tmpl w:val="2DD48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416ED0"/>
    <w:multiLevelType w:val="hybridMultilevel"/>
    <w:tmpl w:val="F3C8FF3A"/>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1C91263F"/>
    <w:multiLevelType w:val="hybridMultilevel"/>
    <w:tmpl w:val="3EF25A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DB76A2"/>
    <w:multiLevelType w:val="hybridMultilevel"/>
    <w:tmpl w:val="55EA71E6"/>
    <w:lvl w:ilvl="0" w:tplc="83721EBC">
      <w:start w:val="1"/>
      <w:numFmt w:val="lowerLetter"/>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BF2634"/>
    <w:multiLevelType w:val="hybridMultilevel"/>
    <w:tmpl w:val="687E2AA8"/>
    <w:lvl w:ilvl="0" w:tplc="E9A8792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F2FE2"/>
    <w:multiLevelType w:val="hybridMultilevel"/>
    <w:tmpl w:val="6EF660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8624C1"/>
    <w:multiLevelType w:val="hybridMultilevel"/>
    <w:tmpl w:val="A17A6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3A553CF"/>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2177A4"/>
    <w:multiLevelType w:val="hybridMultilevel"/>
    <w:tmpl w:val="BAA00218"/>
    <w:lvl w:ilvl="0" w:tplc="F12A9C5A">
      <w:numFmt w:val="bullet"/>
      <w:lvlText w:val="-"/>
      <w:lvlJc w:val="left"/>
      <w:pPr>
        <w:ind w:left="1065" w:hanging="705"/>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2BE6C82"/>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EA621DF"/>
    <w:multiLevelType w:val="hybridMultilevel"/>
    <w:tmpl w:val="D966CC92"/>
    <w:lvl w:ilvl="0" w:tplc="87F2B058">
      <w:start w:val="1"/>
      <w:numFmt w:val="decimal"/>
      <w:lvlText w:val="%1."/>
      <w:lvlJc w:val="left"/>
      <w:pPr>
        <w:ind w:left="720" w:hanging="360"/>
      </w:pPr>
      <w:rPr>
        <w:rFonts w:ascii="Garamond" w:eastAsia="Calibri" w:hAnsi="Garamond"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8928A8"/>
    <w:multiLevelType w:val="hybridMultilevel"/>
    <w:tmpl w:val="B7526C2E"/>
    <w:lvl w:ilvl="0" w:tplc="9BA81468">
      <w:start w:val="1"/>
      <w:numFmt w:val="lowerLetter"/>
      <w:lvlText w:val="%1)"/>
      <w:lvlJc w:val="left"/>
      <w:pPr>
        <w:ind w:left="720" w:hanging="360"/>
      </w:pPr>
      <w:rPr>
        <w:rFonts w:ascii="Garamond" w:eastAsia="Calibri"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4A6602D"/>
    <w:multiLevelType w:val="hybridMultilevel"/>
    <w:tmpl w:val="64744F16"/>
    <w:lvl w:ilvl="0" w:tplc="67A46912">
      <w:start w:val="1"/>
      <w:numFmt w:val="lowerLetter"/>
      <w:lvlText w:val="%1)"/>
      <w:lvlJc w:val="left"/>
      <w:pPr>
        <w:ind w:left="720" w:hanging="360"/>
      </w:pPr>
      <w:rPr>
        <w:rFonts w:ascii="Garamond" w:eastAsia="Times New Roman"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8B92D6C"/>
    <w:multiLevelType w:val="hybridMultilevel"/>
    <w:tmpl w:val="7B9A28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BC22507"/>
    <w:multiLevelType w:val="hybridMultilevel"/>
    <w:tmpl w:val="FBCA06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FBD403C"/>
    <w:multiLevelType w:val="hybridMultilevel"/>
    <w:tmpl w:val="0278F2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14"/>
  </w:num>
  <w:num w:numId="5">
    <w:abstractNumId w:val="3"/>
  </w:num>
  <w:num w:numId="6">
    <w:abstractNumId w:val="11"/>
  </w:num>
  <w:num w:numId="7">
    <w:abstractNumId w:val="5"/>
  </w:num>
  <w:num w:numId="8">
    <w:abstractNumId w:val="10"/>
  </w:num>
  <w:num w:numId="9">
    <w:abstractNumId w:val="9"/>
  </w:num>
  <w:num w:numId="10">
    <w:abstractNumId w:val="6"/>
  </w:num>
  <w:num w:numId="11">
    <w:abstractNumId w:val="4"/>
  </w:num>
  <w:num w:numId="12">
    <w:abstractNumId w:val="19"/>
  </w:num>
  <w:num w:numId="13">
    <w:abstractNumId w:val="18"/>
  </w:num>
  <w:num w:numId="14">
    <w:abstractNumId w:val="7"/>
  </w:num>
  <w:num w:numId="15">
    <w:abstractNumId w:val="12"/>
  </w:num>
  <w:num w:numId="16">
    <w:abstractNumId w:val="0"/>
  </w:num>
  <w:num w:numId="17">
    <w:abstractNumId w:val="17"/>
  </w:num>
  <w:num w:numId="18">
    <w:abstractNumId w:val="13"/>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92"/>
    <w:rsid w:val="00007F72"/>
    <w:rsid w:val="00020D6A"/>
    <w:rsid w:val="0002685C"/>
    <w:rsid w:val="0004580A"/>
    <w:rsid w:val="00097E92"/>
    <w:rsid w:val="00156F28"/>
    <w:rsid w:val="001B306A"/>
    <w:rsid w:val="001B7D25"/>
    <w:rsid w:val="0020597D"/>
    <w:rsid w:val="00213BB2"/>
    <w:rsid w:val="002168DC"/>
    <w:rsid w:val="002221A9"/>
    <w:rsid w:val="00271F02"/>
    <w:rsid w:val="00274721"/>
    <w:rsid w:val="002B3FEA"/>
    <w:rsid w:val="002B5FB6"/>
    <w:rsid w:val="004248D9"/>
    <w:rsid w:val="00443AA0"/>
    <w:rsid w:val="00444BA5"/>
    <w:rsid w:val="00494746"/>
    <w:rsid w:val="004C45DA"/>
    <w:rsid w:val="004E2F86"/>
    <w:rsid w:val="00511E23"/>
    <w:rsid w:val="00581C55"/>
    <w:rsid w:val="006354EB"/>
    <w:rsid w:val="0067658C"/>
    <w:rsid w:val="00712959"/>
    <w:rsid w:val="008133B7"/>
    <w:rsid w:val="008434E5"/>
    <w:rsid w:val="008B410F"/>
    <w:rsid w:val="008C3F6D"/>
    <w:rsid w:val="00901192"/>
    <w:rsid w:val="00945386"/>
    <w:rsid w:val="0096291B"/>
    <w:rsid w:val="009668E9"/>
    <w:rsid w:val="00983E96"/>
    <w:rsid w:val="00A320F2"/>
    <w:rsid w:val="00A75FA4"/>
    <w:rsid w:val="00A81467"/>
    <w:rsid w:val="00AB3B30"/>
    <w:rsid w:val="00AE7CDA"/>
    <w:rsid w:val="00B05E2F"/>
    <w:rsid w:val="00B458DC"/>
    <w:rsid w:val="00B55FC7"/>
    <w:rsid w:val="00B57D4C"/>
    <w:rsid w:val="00B607DB"/>
    <w:rsid w:val="00B9774E"/>
    <w:rsid w:val="00BA3672"/>
    <w:rsid w:val="00BA5F30"/>
    <w:rsid w:val="00C1256D"/>
    <w:rsid w:val="00CA0F45"/>
    <w:rsid w:val="00CC7BDD"/>
    <w:rsid w:val="00CD6CE4"/>
    <w:rsid w:val="00CE6F06"/>
    <w:rsid w:val="00CF3C4E"/>
    <w:rsid w:val="00D9431E"/>
    <w:rsid w:val="00DD3449"/>
    <w:rsid w:val="00E30C48"/>
    <w:rsid w:val="00EE3541"/>
    <w:rsid w:val="00F6261F"/>
    <w:rsid w:val="00FC0538"/>
    <w:rsid w:val="00FD45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DC67"/>
  <w15:chartTrackingRefBased/>
  <w15:docId w15:val="{B7AAA7B2-95EB-4C7F-BCA5-CF1BC1C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19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01192"/>
    <w:pPr>
      <w:spacing w:after="0" w:line="240" w:lineRule="auto"/>
    </w:pPr>
    <w:rPr>
      <w:rFonts w:ascii="Calibri" w:eastAsia="Calibri" w:hAnsi="Calibri" w:cs="Times New Roman"/>
    </w:rPr>
  </w:style>
  <w:style w:type="paragraph" w:styleId="Odlomakpopisa">
    <w:name w:val="List Paragraph"/>
    <w:basedOn w:val="Normal"/>
    <w:uiPriority w:val="34"/>
    <w:qFormat/>
    <w:rsid w:val="00901192"/>
    <w:pPr>
      <w:spacing w:after="160" w:line="259"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901192"/>
    <w:rPr>
      <w:b/>
      <w:bCs/>
    </w:rPr>
  </w:style>
  <w:style w:type="paragraph" w:styleId="StandardWeb">
    <w:name w:val="Normal (Web)"/>
    <w:basedOn w:val="Normal"/>
    <w:uiPriority w:val="99"/>
    <w:rsid w:val="00901192"/>
    <w:pPr>
      <w:spacing w:before="100" w:beforeAutospacing="1" w:after="100" w:afterAutospacing="1"/>
    </w:pPr>
  </w:style>
  <w:style w:type="paragraph" w:styleId="Zaglavlje">
    <w:name w:val="header"/>
    <w:basedOn w:val="Normal"/>
    <w:link w:val="ZaglavljeChar"/>
    <w:uiPriority w:val="99"/>
    <w:unhideWhenUsed/>
    <w:rsid w:val="00A81467"/>
    <w:pPr>
      <w:tabs>
        <w:tab w:val="center" w:pos="4536"/>
        <w:tab w:val="right" w:pos="9072"/>
      </w:tabs>
    </w:pPr>
  </w:style>
  <w:style w:type="character" w:customStyle="1" w:styleId="ZaglavljeChar">
    <w:name w:val="Zaglavlje Char"/>
    <w:basedOn w:val="Zadanifontodlomka"/>
    <w:link w:val="Zaglavlje"/>
    <w:uiPriority w:val="99"/>
    <w:rsid w:val="00A8146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81467"/>
    <w:pPr>
      <w:tabs>
        <w:tab w:val="center" w:pos="4536"/>
        <w:tab w:val="right" w:pos="9072"/>
      </w:tabs>
    </w:pPr>
  </w:style>
  <w:style w:type="character" w:customStyle="1" w:styleId="PodnojeChar">
    <w:name w:val="Podnožje Char"/>
    <w:basedOn w:val="Zadanifontodlomka"/>
    <w:link w:val="Podnoje"/>
    <w:uiPriority w:val="99"/>
    <w:rsid w:val="00A81467"/>
    <w:rPr>
      <w:rFonts w:ascii="Times New Roman" w:eastAsia="Times New Roman" w:hAnsi="Times New Roman" w:cs="Times New Roman"/>
      <w:sz w:val="24"/>
      <w:szCs w:val="24"/>
      <w:lang w:eastAsia="hr-HR"/>
    </w:rPr>
  </w:style>
  <w:style w:type="table" w:styleId="Reetkatablice">
    <w:name w:val="Table Grid"/>
    <w:basedOn w:val="Obinatablica"/>
    <w:uiPriority w:val="39"/>
    <w:rsid w:val="00B55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D344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D3449"/>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1375</Words>
  <Characters>7838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Vukobrat</dc:creator>
  <cp:keywords/>
  <dc:description/>
  <cp:lastModifiedBy>Korisnik</cp:lastModifiedBy>
  <cp:revision>5</cp:revision>
  <cp:lastPrinted>2018-12-31T08:11:00Z</cp:lastPrinted>
  <dcterms:created xsi:type="dcterms:W3CDTF">2018-12-31T07:34:00Z</dcterms:created>
  <dcterms:modified xsi:type="dcterms:W3CDTF">2018-12-31T08:20:00Z</dcterms:modified>
</cp:coreProperties>
</file>