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bookmarkStart w:id="0" w:name="_GoBack"/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CC618F3" wp14:editId="66B804E2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400-01/1</w:t>
      </w:r>
      <w:r w:rsidR="002D7683">
        <w:rPr>
          <w:rFonts w:ascii="Arial" w:eastAsia="Times New Roman" w:hAnsi="Arial" w:cs="Arial"/>
        </w:rPr>
        <w:t>9</w:t>
      </w:r>
      <w:r w:rsidRPr="00E30BA5">
        <w:rPr>
          <w:rFonts w:ascii="Arial" w:eastAsia="Times New Roman" w:hAnsi="Arial" w:cs="Arial"/>
        </w:rPr>
        <w:t>-01/</w:t>
      </w:r>
      <w:r>
        <w:rPr>
          <w:rFonts w:ascii="Arial" w:eastAsia="Times New Roman" w:hAnsi="Arial" w:cs="Arial"/>
        </w:rPr>
        <w:t>01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2198/09-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-1</w:t>
      </w:r>
      <w:r w:rsidR="002D7683">
        <w:rPr>
          <w:rFonts w:ascii="Arial" w:eastAsia="Times New Roman" w:hAnsi="Arial" w:cs="Arial"/>
        </w:rPr>
        <w:t>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1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>
        <w:rPr>
          <w:rFonts w:ascii="Arial" w:eastAsia="Times New Roman" w:hAnsi="Arial" w:cs="Arial"/>
        </w:rPr>
        <w:t>1</w:t>
      </w:r>
      <w:r w:rsidR="00203B96">
        <w:rPr>
          <w:rFonts w:ascii="Arial" w:eastAsia="Times New Roman" w:hAnsi="Arial" w:cs="Arial"/>
        </w:rPr>
        <w:t>5</w:t>
      </w:r>
      <w:r w:rsidRPr="00E30BA5">
        <w:rPr>
          <w:rFonts w:ascii="Arial" w:eastAsia="Times New Roman" w:hAnsi="Arial" w:cs="Arial"/>
        </w:rPr>
        <w:t>.</w:t>
      </w:r>
      <w:r w:rsidR="002D7683">
        <w:rPr>
          <w:rFonts w:ascii="Arial" w:eastAsia="Times New Roman" w:hAnsi="Arial" w:cs="Arial"/>
        </w:rPr>
        <w:t xml:space="preserve"> siječnja</w:t>
      </w:r>
      <w:r w:rsidRPr="00E30BA5">
        <w:rPr>
          <w:rFonts w:ascii="Arial" w:eastAsia="Times New Roman" w:hAnsi="Arial" w:cs="Arial"/>
        </w:rPr>
        <w:t xml:space="preserve"> 201</w:t>
      </w:r>
      <w:r w:rsidR="002D7683">
        <w:rPr>
          <w:rFonts w:ascii="Arial" w:eastAsia="Times New Roman" w:hAnsi="Arial" w:cs="Arial"/>
        </w:rPr>
        <w:t>9</w:t>
      </w:r>
      <w:r w:rsidRPr="00E30BA5">
        <w:rPr>
          <w:rFonts w:ascii="Arial" w:eastAsia="Times New Roman" w:hAnsi="Arial" w:cs="Arial"/>
        </w:rPr>
        <w:t>. godine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101/17“)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>8 i 8/18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2D7683">
        <w:rPr>
          <w:rFonts w:ascii="Arial" w:eastAsia="Times New Roman" w:hAnsi="Arial" w:cs="Arial"/>
          <w:lang w:eastAsia="hr-HR"/>
        </w:rPr>
        <w:t>1</w:t>
      </w:r>
      <w:r w:rsidR="00203B96">
        <w:rPr>
          <w:rFonts w:ascii="Arial" w:eastAsia="Times New Roman" w:hAnsi="Arial" w:cs="Arial"/>
          <w:lang w:eastAsia="hr-HR"/>
        </w:rPr>
        <w:t>5</w:t>
      </w:r>
      <w:r w:rsidRPr="009F016D">
        <w:rPr>
          <w:rFonts w:ascii="Arial" w:eastAsia="Times New Roman" w:hAnsi="Arial" w:cs="Arial"/>
          <w:lang w:eastAsia="hr-HR"/>
        </w:rPr>
        <w:t>.</w:t>
      </w:r>
      <w:r w:rsidR="002D7683">
        <w:rPr>
          <w:rFonts w:ascii="Arial" w:eastAsia="Times New Roman" w:hAnsi="Arial" w:cs="Arial"/>
          <w:lang w:eastAsia="hr-HR"/>
        </w:rPr>
        <w:t xml:space="preserve"> siječnja </w:t>
      </w:r>
      <w:r w:rsidRPr="009F016D">
        <w:rPr>
          <w:rFonts w:ascii="Arial" w:eastAsia="Times New Roman" w:hAnsi="Arial" w:cs="Arial"/>
          <w:lang w:eastAsia="hr-HR"/>
        </w:rPr>
        <w:t>201</w:t>
      </w:r>
      <w:r w:rsidR="008125D8">
        <w:rPr>
          <w:rFonts w:ascii="Arial" w:eastAsia="Times New Roman" w:hAnsi="Arial" w:cs="Arial"/>
          <w:lang w:eastAsia="hr-HR"/>
        </w:rPr>
        <w:t>9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Pr="009F67FB" w:rsidRDefault="002D7683" w:rsidP="002D7683">
      <w:pPr>
        <w:pStyle w:val="Odlomakpopisa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                             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PLAN  NABAVE</w:t>
      </w: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201</w:t>
      </w:r>
      <w:r w:rsidR="002D7683">
        <w:rPr>
          <w:rFonts w:ascii="Arial" w:eastAsia="Times New Roman" w:hAnsi="Arial" w:cs="Arial"/>
          <w:lang w:eastAsia="hr-HR"/>
        </w:rPr>
        <w:t>9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Reetkatablice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:rsidTr="00D46AB2">
        <w:tc>
          <w:tcPr>
            <w:tcW w:w="978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:rsidR="009F67FB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rPr>
          <w:trHeight w:val="523"/>
        </w:trPr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održavanja vozila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50110000-9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5/1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6/1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:rsidTr="00D46AB2">
        <w:tc>
          <w:tcPr>
            <w:tcW w:w="978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7/19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D7683" w:rsidRPr="00D30550" w:rsidRDefault="002D7683" w:rsidP="000B1AA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:rsidR="00BF2F69" w:rsidRPr="00D30550" w:rsidRDefault="00BF2F69" w:rsidP="000B1AA0">
            <w:pPr>
              <w:jc w:val="center"/>
              <w:rPr>
                <w:rFonts w:ascii="Arial" w:hAnsi="Arial" w:cs="Arial"/>
              </w:rPr>
            </w:pPr>
          </w:p>
          <w:p w:rsidR="002D7683" w:rsidRPr="00D30550" w:rsidRDefault="00BF2F69" w:rsidP="000B1AA0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8/19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izrade procjena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9/19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10/19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11/19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12/19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računovodstvenih programa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13/19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14/19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Reprezentacija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15/19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Dječje igralište</w:t>
            </w:r>
          </w:p>
        </w:tc>
        <w:tc>
          <w:tcPr>
            <w:tcW w:w="1701" w:type="dxa"/>
          </w:tcPr>
          <w:p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16/19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166DE4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Projektna dokumentacija – stara škola </w:t>
            </w:r>
            <w:proofErr w:type="spellStart"/>
            <w:r w:rsidRPr="00D30550">
              <w:rPr>
                <w:rFonts w:ascii="Arial" w:hAnsi="Arial" w:cs="Arial"/>
                <w:iCs/>
              </w:rPr>
              <w:t>Seline</w:t>
            </w:r>
            <w:proofErr w:type="spellEnd"/>
          </w:p>
        </w:tc>
        <w:tc>
          <w:tcPr>
            <w:tcW w:w="1701" w:type="dxa"/>
          </w:tcPr>
          <w:p w:rsidR="00AA4C81" w:rsidRPr="00D30550" w:rsidRDefault="00AA4C81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17/19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Uredska oprema i namještaj 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18/19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Računala i računalna oprema</w:t>
            </w:r>
          </w:p>
        </w:tc>
        <w:tc>
          <w:tcPr>
            <w:tcW w:w="1701" w:type="dxa"/>
          </w:tcPr>
          <w:p w:rsidR="00AA4C81" w:rsidRPr="00D30550" w:rsidRDefault="00AA4C81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AA4C81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30230000-0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24.000,00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19/19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Ulaganja u računalne programe</w:t>
            </w:r>
          </w:p>
        </w:tc>
        <w:tc>
          <w:tcPr>
            <w:tcW w:w="1701" w:type="dxa"/>
          </w:tcPr>
          <w:p w:rsidR="007F6374" w:rsidRPr="00D30550" w:rsidRDefault="007F6374" w:rsidP="007F6374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AA4C81" w:rsidP="007F6374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48900000-7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21.000,00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J-1/19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Projektna dokumentacija – groblje i mrtvačnica </w:t>
            </w:r>
            <w:proofErr w:type="spellStart"/>
            <w:r w:rsidRPr="00D30550">
              <w:rPr>
                <w:rFonts w:ascii="Arial" w:hAnsi="Arial" w:cs="Arial"/>
                <w:iCs/>
              </w:rPr>
              <w:t>Seline</w:t>
            </w:r>
            <w:proofErr w:type="spellEnd"/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100.000,00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J-2/19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sz w:val="18"/>
                <w:szCs w:val="18"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18</w:t>
            </w:r>
            <w:r w:rsidR="007F6374" w:rsidRPr="00D30550">
              <w:rPr>
                <w:rFonts w:ascii="Arial" w:hAnsi="Arial" w:cs="Arial"/>
                <w:iCs/>
              </w:rPr>
              <w:t>5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166DE4" w:rsidRPr="00E30BA5" w:rsidTr="00D46AB2">
        <w:tc>
          <w:tcPr>
            <w:tcW w:w="978" w:type="dxa"/>
            <w:shd w:val="clear" w:color="auto" w:fill="auto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J-3/19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66DE4" w:rsidRPr="00D30550" w:rsidRDefault="00166DE4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Urbana oprema</w:t>
            </w:r>
          </w:p>
        </w:tc>
        <w:tc>
          <w:tcPr>
            <w:tcW w:w="1701" w:type="dxa"/>
          </w:tcPr>
          <w:p w:rsidR="00166DE4" w:rsidRPr="00D30550" w:rsidRDefault="00166DE4" w:rsidP="00BF2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550">
              <w:rPr>
                <w:rFonts w:ascii="Arial" w:hAnsi="Arial" w:cs="Arial"/>
                <w:iCs/>
              </w:rPr>
              <w:t>34928400-2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6DE4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120.000,00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6DE4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J-</w:t>
            </w:r>
            <w:r w:rsidR="00166DE4" w:rsidRPr="00D46AB2">
              <w:rPr>
                <w:rFonts w:ascii="Arial" w:hAnsi="Arial" w:cs="Arial"/>
                <w:iCs/>
              </w:rPr>
              <w:t>4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Nabava komunalne opreme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34928480-6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160.000,00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1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2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Održavanje društvenog doma u </w:t>
            </w:r>
            <w:proofErr w:type="spellStart"/>
            <w:r w:rsidRPr="00D30550">
              <w:rPr>
                <w:rFonts w:ascii="Arial" w:hAnsi="Arial" w:cs="Arial"/>
                <w:iCs/>
              </w:rPr>
              <w:t>Tribnju</w:t>
            </w:r>
            <w:proofErr w:type="spellEnd"/>
          </w:p>
        </w:tc>
        <w:tc>
          <w:tcPr>
            <w:tcW w:w="1701" w:type="dxa"/>
          </w:tcPr>
          <w:p w:rsidR="00BF2F69" w:rsidRPr="00D30550" w:rsidRDefault="00084E2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40.000,00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3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Projektna dokumentacija - prometnice ŠRC Kruškovac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4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Projektna dokumentacija – Trg Stjepana Radića</w:t>
            </w:r>
          </w:p>
        </w:tc>
        <w:tc>
          <w:tcPr>
            <w:tcW w:w="1701" w:type="dxa"/>
          </w:tcPr>
          <w:p w:rsidR="00084E29" w:rsidRPr="00D30550" w:rsidRDefault="00084E2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084E2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5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Projektna dokumentacija </w:t>
            </w:r>
            <w:r w:rsidR="00084E29" w:rsidRPr="00D46AB2">
              <w:rPr>
                <w:rFonts w:ascii="Arial" w:hAnsi="Arial" w:cs="Arial"/>
                <w:iCs/>
              </w:rPr>
              <w:t>-</w:t>
            </w:r>
            <w:proofErr w:type="spellStart"/>
            <w:r w:rsidRPr="00D46AB2">
              <w:rPr>
                <w:rFonts w:ascii="Arial" w:hAnsi="Arial" w:cs="Arial"/>
                <w:iCs/>
              </w:rPr>
              <w:t>Jazine</w:t>
            </w:r>
            <w:proofErr w:type="spellEnd"/>
          </w:p>
        </w:tc>
        <w:tc>
          <w:tcPr>
            <w:tcW w:w="1701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64.000,00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6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Projektna dokumentacija – prometni spoj groblje </w:t>
            </w:r>
            <w:proofErr w:type="spellStart"/>
            <w:r w:rsidRPr="00D46AB2">
              <w:rPr>
                <w:rFonts w:ascii="Arial" w:hAnsi="Arial" w:cs="Arial"/>
                <w:iCs/>
              </w:rPr>
              <w:t>Seline</w:t>
            </w:r>
            <w:proofErr w:type="spellEnd"/>
          </w:p>
        </w:tc>
        <w:tc>
          <w:tcPr>
            <w:tcW w:w="1701" w:type="dxa"/>
          </w:tcPr>
          <w:p w:rsidR="00084E29" w:rsidRPr="00D46AB2" w:rsidRDefault="00084E2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084E29" w:rsidP="00BF2F69">
            <w:pPr>
              <w:jc w:val="center"/>
              <w:rPr>
                <w:rFonts w:ascii="Arial" w:hAnsi="Arial" w:cs="Arial"/>
              </w:rPr>
            </w:pPr>
            <w:r w:rsidRPr="00D46AB2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7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Projektna dokumentacija – sanacija nagiba dijela ulica u </w:t>
            </w:r>
            <w:proofErr w:type="spellStart"/>
            <w:r w:rsidRPr="00D46AB2">
              <w:rPr>
                <w:rFonts w:ascii="Arial" w:hAnsi="Arial" w:cs="Arial"/>
                <w:iCs/>
              </w:rPr>
              <w:t>Starigradu</w:t>
            </w:r>
            <w:proofErr w:type="spellEnd"/>
          </w:p>
        </w:tc>
        <w:tc>
          <w:tcPr>
            <w:tcW w:w="1701" w:type="dxa"/>
          </w:tcPr>
          <w:p w:rsidR="00084E29" w:rsidRPr="00D46AB2" w:rsidRDefault="00084E2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084E29" w:rsidP="00BF2F69">
            <w:pPr>
              <w:jc w:val="center"/>
              <w:rPr>
                <w:rFonts w:ascii="Arial" w:hAnsi="Arial" w:cs="Arial"/>
              </w:rPr>
            </w:pPr>
            <w:r w:rsidRPr="00D46AB2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8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Plaža Jaz – zaštitna plutajuća ograda</w:t>
            </w:r>
          </w:p>
        </w:tc>
        <w:tc>
          <w:tcPr>
            <w:tcW w:w="1701" w:type="dxa"/>
          </w:tcPr>
          <w:p w:rsidR="00D46AB2" w:rsidRPr="00D46AB2" w:rsidRDefault="00D46AB2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D46AB2" w:rsidP="00BF2F69">
            <w:pPr>
              <w:jc w:val="center"/>
              <w:rPr>
                <w:rFonts w:ascii="Arial" w:hAnsi="Arial" w:cs="Arial"/>
              </w:rPr>
            </w:pPr>
            <w:r w:rsidRPr="00D46AB2">
              <w:rPr>
                <w:rFonts w:ascii="Arial" w:hAnsi="Arial" w:cs="Arial"/>
              </w:rPr>
              <w:t>92332000-7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40.000,00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29</w:t>
            </w:r>
            <w:r w:rsidR="00BF2F69"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Plaža Jaz – oprema za prvu pomoć</w:t>
            </w:r>
          </w:p>
        </w:tc>
        <w:tc>
          <w:tcPr>
            <w:tcW w:w="1701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22.000,00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30</w:t>
            </w:r>
            <w:r w:rsidR="00BF2F69" w:rsidRPr="00D46AB2">
              <w:rPr>
                <w:rFonts w:ascii="Arial" w:hAnsi="Arial" w:cs="Arial"/>
                <w:iCs/>
              </w:rPr>
              <w:t>/1</w:t>
            </w:r>
            <w:r w:rsidR="00D46AB2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Prostorno planska dokumentacija</w:t>
            </w:r>
          </w:p>
        </w:tc>
        <w:tc>
          <w:tcPr>
            <w:tcW w:w="1701" w:type="dxa"/>
          </w:tcPr>
          <w:p w:rsidR="00BF2F69" w:rsidRPr="00D46AB2" w:rsidRDefault="00BF2F69" w:rsidP="00BF2F69">
            <w:pPr>
              <w:rPr>
                <w:rFonts w:ascii="Arial" w:hAnsi="Arial" w:cs="Arial"/>
              </w:rPr>
            </w:pPr>
          </w:p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71410000-5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65.000,00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D46AB2">
        <w:rPr>
          <w:rFonts w:ascii="Arial" w:eastAsia="Times New Roman" w:hAnsi="Arial" w:cs="Arial"/>
          <w:lang w:eastAsia="hr-HR"/>
        </w:rPr>
        <w:t>aj</w:t>
      </w:r>
      <w:r w:rsidRPr="00166A53">
        <w:rPr>
          <w:rFonts w:ascii="Arial" w:eastAsia="Times New Roman" w:hAnsi="Arial" w:cs="Arial"/>
          <w:lang w:eastAsia="hr-HR"/>
        </w:rPr>
        <w:t xml:space="preserve"> </w:t>
      </w:r>
      <w:r w:rsidR="00D46AB2">
        <w:rPr>
          <w:rFonts w:ascii="Arial" w:eastAsia="Times New Roman" w:hAnsi="Arial" w:cs="Arial"/>
          <w:lang w:eastAsia="hr-HR"/>
        </w:rPr>
        <w:t>Plan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 xml:space="preserve">snagu danom donošenja, a objavit će se na internetskim stranicama Općine </w:t>
      </w:r>
      <w:proofErr w:type="spellStart"/>
      <w:r w:rsidRPr="00166A53">
        <w:rPr>
          <w:rFonts w:ascii="Arial" w:eastAsia="Times New Roman" w:hAnsi="Arial" w:cs="Arial"/>
          <w:lang w:eastAsia="hr-HR"/>
        </w:rPr>
        <w:t>Starigrad.</w:t>
      </w:r>
      <w:r>
        <w:rPr>
          <w:rFonts w:ascii="Arial" w:eastAsia="Times New Roman" w:hAnsi="Arial" w:cs="Arial"/>
          <w:lang w:eastAsia="hr-HR"/>
        </w:rPr>
        <w:t>i</w:t>
      </w:r>
      <w:proofErr w:type="spellEnd"/>
      <w:r>
        <w:rPr>
          <w:rFonts w:ascii="Arial" w:eastAsia="Times New Roman" w:hAnsi="Arial" w:cs="Arial"/>
          <w:lang w:eastAsia="hr-HR"/>
        </w:rPr>
        <w:t xml:space="preserve">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9F67FB" w:rsidRPr="009F016D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 xml:space="preserve">Krste Ramić, dipl. </w:t>
      </w:r>
      <w:proofErr w:type="spellStart"/>
      <w:r w:rsidRPr="00E30BA5">
        <w:rPr>
          <w:rFonts w:ascii="Arial" w:eastAsia="Times New Roman" w:hAnsi="Arial" w:cs="Arial"/>
          <w:lang w:eastAsia="hr-HR"/>
        </w:rPr>
        <w:t>oec</w:t>
      </w:r>
      <w:proofErr w:type="spellEnd"/>
      <w:r w:rsidRPr="00E30BA5">
        <w:rPr>
          <w:rFonts w:ascii="Arial" w:eastAsia="Times New Roman" w:hAnsi="Arial" w:cs="Arial"/>
          <w:lang w:eastAsia="hr-HR"/>
        </w:rPr>
        <w:t>.</w:t>
      </w:r>
    </w:p>
    <w:p w:rsidR="0095538B" w:rsidRDefault="0095538B"/>
    <w:sectPr w:rsidR="0095538B" w:rsidSect="00E45747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27A15"/>
    <w:rsid w:val="0005285B"/>
    <w:rsid w:val="00084E29"/>
    <w:rsid w:val="00166DE4"/>
    <w:rsid w:val="001D66D3"/>
    <w:rsid w:val="00203B96"/>
    <w:rsid w:val="00233E80"/>
    <w:rsid w:val="00267C87"/>
    <w:rsid w:val="002B1AD2"/>
    <w:rsid w:val="002D7683"/>
    <w:rsid w:val="002E6D7F"/>
    <w:rsid w:val="00412BC8"/>
    <w:rsid w:val="0060586B"/>
    <w:rsid w:val="00662A9B"/>
    <w:rsid w:val="006B5C3D"/>
    <w:rsid w:val="00772751"/>
    <w:rsid w:val="007C6599"/>
    <w:rsid w:val="007F6374"/>
    <w:rsid w:val="008125D8"/>
    <w:rsid w:val="00903D66"/>
    <w:rsid w:val="0093772F"/>
    <w:rsid w:val="0095538B"/>
    <w:rsid w:val="009C057A"/>
    <w:rsid w:val="009C08DF"/>
    <w:rsid w:val="009D128E"/>
    <w:rsid w:val="009F67FB"/>
    <w:rsid w:val="00A14082"/>
    <w:rsid w:val="00AA4C81"/>
    <w:rsid w:val="00B941B9"/>
    <w:rsid w:val="00BF2F69"/>
    <w:rsid w:val="00C02348"/>
    <w:rsid w:val="00C03B34"/>
    <w:rsid w:val="00D30550"/>
    <w:rsid w:val="00D46AB2"/>
    <w:rsid w:val="00D86DB6"/>
    <w:rsid w:val="00DA30EE"/>
    <w:rsid w:val="00E96CBF"/>
    <w:rsid w:val="00ED0B35"/>
    <w:rsid w:val="00F5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5574"/>
  <w15:chartTrackingRefBased/>
  <w15:docId w15:val="{817B2148-E9F1-45A4-9202-E5BCB74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7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2019-01-17T07:41:00Z</cp:lastPrinted>
  <dcterms:created xsi:type="dcterms:W3CDTF">2018-10-12T12:41:00Z</dcterms:created>
  <dcterms:modified xsi:type="dcterms:W3CDTF">2019-01-17T07:58:00Z</dcterms:modified>
</cp:coreProperties>
</file>