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B1" w:rsidRPr="0045251D" w:rsidRDefault="000E0AB1" w:rsidP="000E0AB1">
      <w:pPr>
        <w:widowControl w:val="0"/>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lang w:val="de-DE" w:eastAsia="hr-HR" w:bidi="hr-HR"/>
        </w:rPr>
      </w:pPr>
      <w:r>
        <w:rPr>
          <w:rFonts w:ascii="Arial" w:eastAsia="Times New Roman" w:hAnsi="Arial" w:cs="Arial"/>
          <w:lang w:val="de-DE" w:eastAsia="hr-HR" w:bidi="hr-HR"/>
        </w:rPr>
        <w:t xml:space="preserve">             </w:t>
      </w:r>
      <w:r w:rsidRPr="0045251D">
        <w:rPr>
          <w:rFonts w:ascii="Arial" w:eastAsia="Times New Roman" w:hAnsi="Arial" w:cs="Arial"/>
          <w:noProof/>
          <w:lang w:eastAsia="hr-HR"/>
        </w:rPr>
        <w:drawing>
          <wp:inline distT="0" distB="0" distL="0" distR="0" wp14:anchorId="47C5F5C5" wp14:editId="1072522C">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0E0AB1" w:rsidRPr="0045251D" w:rsidRDefault="000E0AB1" w:rsidP="000E0AB1">
      <w:pPr>
        <w:widowControl w:val="0"/>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lang w:val="de-DE" w:eastAsia="hr-HR" w:bidi="hr-HR"/>
        </w:rPr>
      </w:pPr>
      <w:r w:rsidRPr="0045251D">
        <w:rPr>
          <w:rFonts w:ascii="Arial" w:eastAsia="Times New Roman" w:hAnsi="Arial" w:cs="Arial"/>
          <w:lang w:val="de-DE" w:eastAsia="hr-HR" w:bidi="hr-HR"/>
        </w:rPr>
        <w:t>REPUBLIKA HRVATSKA</w:t>
      </w:r>
    </w:p>
    <w:p w:rsidR="000E0AB1" w:rsidRPr="0045251D" w:rsidRDefault="000E0AB1" w:rsidP="000E0AB1">
      <w:pPr>
        <w:widowControl w:val="0"/>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lang w:val="de-DE" w:eastAsia="hr-HR" w:bidi="hr-HR"/>
        </w:rPr>
      </w:pPr>
      <w:r w:rsidRPr="0045251D">
        <w:rPr>
          <w:rFonts w:ascii="Arial" w:eastAsia="Times New Roman" w:hAnsi="Arial" w:cs="Arial"/>
          <w:lang w:val="de-DE" w:eastAsia="hr-HR" w:bidi="hr-HR"/>
        </w:rPr>
        <w:t xml:space="preserve">  ZADARSKA ŽUPANIJA</w:t>
      </w:r>
    </w:p>
    <w:p w:rsidR="000E0AB1" w:rsidRPr="0045251D" w:rsidRDefault="000E0AB1" w:rsidP="000E0AB1">
      <w:pPr>
        <w:widowControl w:val="0"/>
        <w:autoSpaceDE w:val="0"/>
        <w:autoSpaceDN w:val="0"/>
        <w:spacing w:after="0" w:line="240" w:lineRule="auto"/>
        <w:rPr>
          <w:rFonts w:ascii="Arial" w:eastAsia="Times New Roman" w:hAnsi="Arial" w:cs="Arial"/>
          <w:lang w:val="de-DE" w:eastAsia="hr-HR" w:bidi="hr-HR"/>
        </w:rPr>
      </w:pPr>
      <w:r w:rsidRPr="0045251D">
        <w:rPr>
          <w:rFonts w:ascii="Arial" w:eastAsia="Times New Roman" w:hAnsi="Arial" w:cs="Arial"/>
          <w:lang w:val="de-DE" w:eastAsia="hr-HR" w:bidi="hr-HR"/>
        </w:rPr>
        <w:t xml:space="preserve">  OPĆINA STARIGRAD</w:t>
      </w:r>
    </w:p>
    <w:p w:rsidR="000E0AB1" w:rsidRPr="0045251D" w:rsidRDefault="000E0AB1" w:rsidP="000E0AB1">
      <w:pPr>
        <w:widowControl w:val="0"/>
        <w:autoSpaceDE w:val="0"/>
        <w:autoSpaceDN w:val="0"/>
        <w:spacing w:after="0" w:line="240" w:lineRule="auto"/>
        <w:rPr>
          <w:rFonts w:ascii="Arial" w:eastAsia="Times New Roman" w:hAnsi="Arial" w:cs="Arial"/>
          <w:b/>
          <w:lang w:eastAsia="hr-HR" w:bidi="hr-HR"/>
        </w:rPr>
      </w:pPr>
      <w:r w:rsidRPr="0045251D">
        <w:rPr>
          <w:rFonts w:ascii="Arial" w:eastAsia="Times New Roman" w:hAnsi="Arial" w:cs="Arial"/>
          <w:b/>
          <w:lang w:eastAsia="hr-HR" w:bidi="hr-HR"/>
        </w:rPr>
        <w:t>Jedinstveni upravni odjel</w:t>
      </w:r>
    </w:p>
    <w:p w:rsidR="000E0AB1" w:rsidRPr="0045251D" w:rsidRDefault="000E0AB1" w:rsidP="000E0AB1">
      <w:pPr>
        <w:widowControl w:val="0"/>
        <w:autoSpaceDE w:val="0"/>
        <w:autoSpaceDN w:val="0"/>
        <w:spacing w:after="0" w:line="240" w:lineRule="auto"/>
        <w:rPr>
          <w:rFonts w:ascii="Arial" w:eastAsia="Times New Roman" w:hAnsi="Arial" w:cs="Arial"/>
          <w:b/>
          <w:lang w:eastAsia="hr-HR" w:bidi="hr-HR"/>
        </w:rPr>
      </w:pPr>
    </w:p>
    <w:p w:rsidR="000E0AB1" w:rsidRPr="0045251D" w:rsidRDefault="000E0AB1" w:rsidP="000E0AB1">
      <w:pPr>
        <w:widowControl w:val="0"/>
        <w:autoSpaceDE w:val="0"/>
        <w:autoSpaceDN w:val="0"/>
        <w:spacing w:after="0" w:line="240" w:lineRule="auto"/>
        <w:rPr>
          <w:rFonts w:ascii="Arial" w:eastAsia="Times New Roman" w:hAnsi="Arial" w:cs="Arial"/>
          <w:lang w:eastAsia="hr-HR" w:bidi="hr-HR"/>
        </w:rPr>
      </w:pPr>
      <w:r w:rsidRPr="0045251D">
        <w:rPr>
          <w:rFonts w:ascii="Arial" w:eastAsia="Times New Roman" w:hAnsi="Arial" w:cs="Arial"/>
          <w:lang w:eastAsia="hr-HR" w:bidi="hr-HR"/>
        </w:rPr>
        <w:t>KLASA:</w:t>
      </w:r>
      <w:r>
        <w:rPr>
          <w:rFonts w:ascii="Arial" w:eastAsia="Times New Roman" w:hAnsi="Arial" w:cs="Arial"/>
          <w:lang w:eastAsia="hr-HR" w:bidi="hr-HR"/>
        </w:rPr>
        <w:t xml:space="preserve"> 350-03/18-01/03</w:t>
      </w:r>
    </w:p>
    <w:p w:rsidR="000E0AB1" w:rsidRPr="0045251D" w:rsidRDefault="000E0AB1" w:rsidP="000E0AB1">
      <w:pPr>
        <w:widowControl w:val="0"/>
        <w:autoSpaceDE w:val="0"/>
        <w:autoSpaceDN w:val="0"/>
        <w:spacing w:after="0" w:line="240" w:lineRule="auto"/>
        <w:rPr>
          <w:rFonts w:ascii="Arial" w:eastAsia="Times New Roman" w:hAnsi="Arial" w:cs="Arial"/>
          <w:lang w:eastAsia="hr-HR" w:bidi="hr-HR"/>
        </w:rPr>
      </w:pPr>
      <w:r w:rsidRPr="0045251D">
        <w:rPr>
          <w:rFonts w:ascii="Arial" w:eastAsia="Times New Roman" w:hAnsi="Arial" w:cs="Arial"/>
          <w:lang w:eastAsia="hr-HR" w:bidi="hr-HR"/>
        </w:rPr>
        <w:t xml:space="preserve">URBROJ: </w:t>
      </w:r>
      <w:r>
        <w:rPr>
          <w:rFonts w:ascii="Arial" w:eastAsia="Times New Roman" w:hAnsi="Arial" w:cs="Arial"/>
          <w:lang w:eastAsia="hr-HR" w:bidi="hr-HR"/>
        </w:rPr>
        <w:t>2198/09-1-18</w:t>
      </w:r>
      <w:r w:rsidR="00464C8E">
        <w:rPr>
          <w:rFonts w:ascii="Arial" w:eastAsia="Times New Roman" w:hAnsi="Arial" w:cs="Arial"/>
          <w:lang w:eastAsia="hr-HR" w:bidi="hr-HR"/>
        </w:rPr>
        <w:t>-1</w:t>
      </w:r>
    </w:p>
    <w:p w:rsidR="000E0AB1" w:rsidRPr="0045251D" w:rsidRDefault="000E0AB1" w:rsidP="000E0AB1">
      <w:pPr>
        <w:widowControl w:val="0"/>
        <w:autoSpaceDE w:val="0"/>
        <w:autoSpaceDN w:val="0"/>
        <w:spacing w:after="0" w:line="240" w:lineRule="auto"/>
        <w:rPr>
          <w:rFonts w:ascii="Arial" w:eastAsia="Times New Roman" w:hAnsi="Arial" w:cs="Arial"/>
          <w:lang w:eastAsia="hr-HR" w:bidi="hr-HR"/>
        </w:rPr>
      </w:pPr>
    </w:p>
    <w:p w:rsidR="000E0AB1" w:rsidRPr="0045251D" w:rsidRDefault="000E0AB1" w:rsidP="000E0AB1">
      <w:pPr>
        <w:widowControl w:val="0"/>
        <w:autoSpaceDE w:val="0"/>
        <w:autoSpaceDN w:val="0"/>
        <w:spacing w:after="0" w:line="240" w:lineRule="auto"/>
        <w:rPr>
          <w:rFonts w:ascii="Arial" w:eastAsia="Times New Roman" w:hAnsi="Arial" w:cs="Arial"/>
          <w:lang w:eastAsia="hr-HR" w:bidi="hr-HR"/>
        </w:rPr>
      </w:pPr>
      <w:r w:rsidRPr="0045251D">
        <w:rPr>
          <w:rFonts w:ascii="Arial" w:eastAsia="Times New Roman" w:hAnsi="Arial" w:cs="Arial"/>
          <w:lang w:eastAsia="hr-HR" w:bidi="hr-HR"/>
        </w:rPr>
        <w:t xml:space="preserve">Starigrad Paklenica, </w:t>
      </w:r>
      <w:r>
        <w:rPr>
          <w:rFonts w:ascii="Arial" w:eastAsia="Times New Roman" w:hAnsi="Arial" w:cs="Arial"/>
          <w:lang w:eastAsia="hr-HR" w:bidi="hr-HR"/>
        </w:rPr>
        <w:t>15</w:t>
      </w:r>
      <w:r w:rsidRPr="0045251D">
        <w:rPr>
          <w:rFonts w:ascii="Arial" w:eastAsia="Times New Roman" w:hAnsi="Arial" w:cs="Arial"/>
          <w:lang w:eastAsia="hr-HR" w:bidi="hr-HR"/>
        </w:rPr>
        <w:t>. studenog 2018.</w:t>
      </w:r>
      <w:r>
        <w:rPr>
          <w:rFonts w:ascii="Arial" w:eastAsia="Times New Roman" w:hAnsi="Arial" w:cs="Arial"/>
          <w:lang w:eastAsia="hr-HR" w:bidi="hr-HR"/>
        </w:rPr>
        <w:t xml:space="preserve"> godine</w:t>
      </w:r>
    </w:p>
    <w:p w:rsidR="000E0AB1" w:rsidRPr="0045251D" w:rsidRDefault="000E0AB1" w:rsidP="000E0AB1">
      <w:pPr>
        <w:widowControl w:val="0"/>
        <w:autoSpaceDE w:val="0"/>
        <w:autoSpaceDN w:val="0"/>
        <w:spacing w:before="2" w:after="0" w:line="240" w:lineRule="auto"/>
        <w:rPr>
          <w:rFonts w:ascii="Times New Roman" w:eastAsia="Arial" w:hAnsi="Arial" w:cs="Arial"/>
          <w:sz w:val="23"/>
          <w:lang w:eastAsia="hr-HR" w:bidi="hr-HR"/>
        </w:rPr>
      </w:pPr>
    </w:p>
    <w:p w:rsidR="000E0AB1" w:rsidRDefault="000E0AB1" w:rsidP="000E0AB1">
      <w:pPr>
        <w:widowControl w:val="0"/>
        <w:autoSpaceDE w:val="0"/>
        <w:autoSpaceDN w:val="0"/>
        <w:spacing w:before="94" w:after="0" w:line="240" w:lineRule="auto"/>
        <w:ind w:right="108"/>
        <w:jc w:val="both"/>
        <w:rPr>
          <w:rFonts w:ascii="Arial" w:eastAsia="Arial" w:hAnsi="Arial" w:cs="Arial"/>
          <w:lang w:eastAsia="hr-HR" w:bidi="hr-HR"/>
        </w:rPr>
      </w:pPr>
      <w:r w:rsidRPr="0045251D">
        <w:rPr>
          <w:rFonts w:ascii="Arial" w:eastAsia="Arial" w:hAnsi="Arial" w:cs="Arial"/>
          <w:lang w:eastAsia="hr-HR" w:bidi="hr-HR"/>
        </w:rPr>
        <w:t xml:space="preserve">Na temelju članka 86., 89. i 113 Zakona o prostornom uređenju ("Narodne novine" 153/13 i 65/17.) i članka   30. Statuta Općine Starigrad („Službeni glasnik Zadarske županije“ br. 3/18 i 8/18) Općinsko vijeće Općine Starigrad na svojoj 10. sjednici održanoj dana </w:t>
      </w:r>
      <w:r>
        <w:rPr>
          <w:rFonts w:ascii="Arial" w:eastAsia="Arial" w:hAnsi="Arial" w:cs="Arial"/>
          <w:lang w:eastAsia="hr-HR" w:bidi="hr-HR"/>
        </w:rPr>
        <w:t>15</w:t>
      </w:r>
      <w:r w:rsidRPr="0045251D">
        <w:rPr>
          <w:rFonts w:ascii="Arial" w:eastAsia="Arial" w:hAnsi="Arial" w:cs="Arial"/>
          <w:lang w:eastAsia="hr-HR" w:bidi="hr-HR"/>
        </w:rPr>
        <w:t xml:space="preserve">. </w:t>
      </w:r>
      <w:r>
        <w:rPr>
          <w:rFonts w:ascii="Arial" w:eastAsia="Arial" w:hAnsi="Arial" w:cs="Arial"/>
          <w:lang w:eastAsia="hr-HR" w:bidi="hr-HR"/>
        </w:rPr>
        <w:t>s</w:t>
      </w:r>
      <w:r w:rsidRPr="0045251D">
        <w:rPr>
          <w:rFonts w:ascii="Arial" w:eastAsia="Arial" w:hAnsi="Arial" w:cs="Arial"/>
          <w:lang w:eastAsia="hr-HR" w:bidi="hr-HR"/>
        </w:rPr>
        <w:t>tudenog 2018. godine,</w:t>
      </w:r>
      <w:r w:rsidRPr="0045251D">
        <w:rPr>
          <w:rFonts w:ascii="Arial" w:eastAsia="Arial" w:hAnsi="Arial" w:cs="Arial"/>
          <w:spacing w:val="1"/>
          <w:lang w:eastAsia="hr-HR" w:bidi="hr-HR"/>
        </w:rPr>
        <w:t xml:space="preserve"> </w:t>
      </w:r>
      <w:r w:rsidRPr="0045251D">
        <w:rPr>
          <w:rFonts w:ascii="Arial" w:eastAsia="Arial" w:hAnsi="Arial" w:cs="Arial"/>
          <w:lang w:eastAsia="hr-HR" w:bidi="hr-HR"/>
        </w:rPr>
        <w:t>don</w:t>
      </w:r>
      <w:r>
        <w:rPr>
          <w:rFonts w:ascii="Arial" w:eastAsia="Arial" w:hAnsi="Arial" w:cs="Arial"/>
          <w:lang w:eastAsia="hr-HR" w:bidi="hr-HR"/>
        </w:rPr>
        <w:t>ijelo je</w:t>
      </w:r>
    </w:p>
    <w:p w:rsidR="000E0AB1" w:rsidRPr="000E0AB1" w:rsidRDefault="000E0AB1" w:rsidP="000E0AB1">
      <w:pPr>
        <w:widowControl w:val="0"/>
        <w:autoSpaceDE w:val="0"/>
        <w:autoSpaceDN w:val="0"/>
        <w:spacing w:before="94" w:after="0" w:line="240" w:lineRule="auto"/>
        <w:ind w:right="108"/>
        <w:jc w:val="both"/>
        <w:rPr>
          <w:rFonts w:ascii="Arial" w:eastAsia="Arial" w:hAnsi="Arial" w:cs="Arial"/>
          <w:lang w:eastAsia="hr-HR" w:bidi="hr-HR"/>
        </w:rPr>
      </w:pPr>
    </w:p>
    <w:p w:rsidR="000E0AB1" w:rsidRPr="00D0150B" w:rsidRDefault="000E0AB1" w:rsidP="000E0AB1">
      <w:pPr>
        <w:widowControl w:val="0"/>
        <w:autoSpaceDE w:val="0"/>
        <w:autoSpaceDN w:val="0"/>
        <w:spacing w:before="183" w:after="0" w:line="240" w:lineRule="auto"/>
        <w:ind w:left="201" w:right="199"/>
        <w:jc w:val="center"/>
        <w:rPr>
          <w:rFonts w:ascii="Arial" w:eastAsia="Arial" w:hAnsi="Arial" w:cs="Arial"/>
          <w:b/>
          <w:lang w:eastAsia="hr-HR" w:bidi="hr-HR"/>
        </w:rPr>
      </w:pPr>
      <w:r w:rsidRPr="00D0150B">
        <w:rPr>
          <w:rFonts w:ascii="Arial" w:eastAsia="Arial" w:hAnsi="Arial" w:cs="Arial"/>
          <w:b/>
          <w:lang w:eastAsia="hr-HR" w:bidi="hr-HR"/>
        </w:rPr>
        <w:t>ODLUKU</w:t>
      </w:r>
    </w:p>
    <w:p w:rsidR="000E0AB1" w:rsidRPr="00D0150B" w:rsidRDefault="000E0AB1" w:rsidP="000E0AB1">
      <w:pPr>
        <w:widowControl w:val="0"/>
        <w:tabs>
          <w:tab w:val="left" w:pos="3178"/>
        </w:tabs>
        <w:autoSpaceDE w:val="0"/>
        <w:autoSpaceDN w:val="0"/>
        <w:spacing w:after="0" w:line="240" w:lineRule="auto"/>
        <w:ind w:left="270" w:right="199"/>
        <w:jc w:val="center"/>
        <w:outlineLvl w:val="0"/>
        <w:rPr>
          <w:rFonts w:ascii="Arial" w:eastAsia="Arial" w:hAnsi="Arial" w:cs="Arial"/>
          <w:lang w:eastAsia="hr-HR" w:bidi="hr-HR"/>
        </w:rPr>
      </w:pPr>
      <w:r w:rsidRPr="00D0150B">
        <w:rPr>
          <w:rFonts w:ascii="Arial" w:eastAsia="Arial" w:hAnsi="Arial" w:cs="Arial"/>
          <w:lang w:eastAsia="hr-HR" w:bidi="hr-HR"/>
        </w:rPr>
        <w:t>o</w:t>
      </w:r>
      <w:r w:rsidRPr="00D0150B">
        <w:rPr>
          <w:rFonts w:ascii="Arial" w:eastAsia="Arial" w:hAnsi="Arial" w:cs="Arial"/>
          <w:spacing w:val="-8"/>
          <w:lang w:eastAsia="hr-HR" w:bidi="hr-HR"/>
        </w:rPr>
        <w:t xml:space="preserve"> </w:t>
      </w:r>
      <w:r w:rsidRPr="00D0150B">
        <w:rPr>
          <w:rFonts w:ascii="Arial" w:eastAsia="Arial" w:hAnsi="Arial" w:cs="Arial"/>
          <w:lang w:eastAsia="hr-HR" w:bidi="hr-HR"/>
        </w:rPr>
        <w:t>pokretanju</w:t>
      </w:r>
      <w:r w:rsidRPr="00D0150B">
        <w:rPr>
          <w:rFonts w:ascii="Arial" w:eastAsia="Arial" w:hAnsi="Arial" w:cs="Arial"/>
          <w:spacing w:val="-8"/>
          <w:lang w:eastAsia="hr-HR" w:bidi="hr-HR"/>
        </w:rPr>
        <w:t xml:space="preserve"> </w:t>
      </w:r>
      <w:r w:rsidRPr="00D0150B">
        <w:rPr>
          <w:rFonts w:ascii="Arial" w:eastAsia="Arial" w:hAnsi="Arial" w:cs="Arial"/>
          <w:lang w:eastAsia="hr-HR" w:bidi="hr-HR"/>
        </w:rPr>
        <w:t>postupka</w:t>
      </w:r>
      <w:r w:rsidRPr="00D0150B">
        <w:rPr>
          <w:rFonts w:ascii="Arial" w:eastAsia="Arial" w:hAnsi="Arial" w:cs="Arial"/>
          <w:spacing w:val="-8"/>
          <w:lang w:eastAsia="hr-HR" w:bidi="hr-HR"/>
        </w:rPr>
        <w:t xml:space="preserve"> </w:t>
      </w:r>
      <w:r w:rsidRPr="00D0150B">
        <w:rPr>
          <w:rFonts w:ascii="Arial" w:eastAsia="Arial" w:hAnsi="Arial" w:cs="Arial"/>
          <w:lang w:eastAsia="hr-HR" w:bidi="hr-HR"/>
        </w:rPr>
        <w:t>stavljanja</w:t>
      </w:r>
      <w:r w:rsidRPr="00D0150B">
        <w:rPr>
          <w:rFonts w:ascii="Arial" w:eastAsia="Arial" w:hAnsi="Arial" w:cs="Arial"/>
          <w:spacing w:val="-8"/>
          <w:lang w:eastAsia="hr-HR" w:bidi="hr-HR"/>
        </w:rPr>
        <w:t xml:space="preserve"> </w:t>
      </w:r>
      <w:r w:rsidRPr="00D0150B">
        <w:rPr>
          <w:rFonts w:ascii="Arial" w:eastAsia="Arial" w:hAnsi="Arial" w:cs="Arial"/>
          <w:lang w:eastAsia="hr-HR" w:bidi="hr-HR"/>
        </w:rPr>
        <w:t>izvan</w:t>
      </w:r>
      <w:r w:rsidRPr="00D0150B">
        <w:rPr>
          <w:rFonts w:ascii="Arial" w:eastAsia="Arial" w:hAnsi="Arial" w:cs="Arial"/>
          <w:spacing w:val="-6"/>
          <w:lang w:eastAsia="hr-HR" w:bidi="hr-HR"/>
        </w:rPr>
        <w:t xml:space="preserve"> </w:t>
      </w:r>
      <w:r w:rsidRPr="00D0150B">
        <w:rPr>
          <w:rFonts w:ascii="Arial" w:eastAsia="Arial" w:hAnsi="Arial" w:cs="Arial"/>
          <w:lang w:eastAsia="hr-HR" w:bidi="hr-HR"/>
        </w:rPr>
        <w:t>snage</w:t>
      </w:r>
      <w:r w:rsidRPr="00D0150B">
        <w:rPr>
          <w:rFonts w:ascii="Arial" w:eastAsia="Arial" w:hAnsi="Arial" w:cs="Arial"/>
          <w:spacing w:val="-8"/>
          <w:lang w:eastAsia="hr-HR" w:bidi="hr-HR"/>
        </w:rPr>
        <w:t xml:space="preserve"> </w:t>
      </w:r>
      <w:r w:rsidRPr="00D0150B">
        <w:rPr>
          <w:rFonts w:ascii="Arial" w:eastAsia="Arial" w:hAnsi="Arial" w:cs="Arial"/>
          <w:lang w:eastAsia="hr-HR" w:bidi="hr-HR"/>
        </w:rPr>
        <w:t>Urbanističkog</w:t>
      </w:r>
      <w:r w:rsidRPr="00D0150B">
        <w:rPr>
          <w:rFonts w:ascii="Arial" w:eastAsia="Arial" w:hAnsi="Arial" w:cs="Arial"/>
          <w:spacing w:val="-9"/>
          <w:lang w:eastAsia="hr-HR" w:bidi="hr-HR"/>
        </w:rPr>
        <w:t xml:space="preserve"> </w:t>
      </w:r>
      <w:r w:rsidRPr="00D0150B">
        <w:rPr>
          <w:rFonts w:ascii="Arial" w:eastAsia="Arial" w:hAnsi="Arial" w:cs="Arial"/>
          <w:lang w:eastAsia="hr-HR" w:bidi="hr-HR"/>
        </w:rPr>
        <w:t>plana</w:t>
      </w:r>
      <w:r w:rsidRPr="00D0150B">
        <w:rPr>
          <w:rFonts w:ascii="Arial" w:eastAsia="Arial" w:hAnsi="Arial" w:cs="Arial"/>
          <w:spacing w:val="-10"/>
          <w:lang w:eastAsia="hr-HR" w:bidi="hr-HR"/>
        </w:rPr>
        <w:t xml:space="preserve"> </w:t>
      </w:r>
      <w:r w:rsidRPr="00D0150B">
        <w:rPr>
          <w:rFonts w:ascii="Arial" w:eastAsia="Arial" w:hAnsi="Arial" w:cs="Arial"/>
          <w:lang w:eastAsia="hr-HR" w:bidi="hr-HR"/>
        </w:rPr>
        <w:t>uređenja</w:t>
      </w:r>
      <w:r w:rsidRPr="00D0150B">
        <w:rPr>
          <w:rFonts w:ascii="Arial" w:eastAsia="Arial" w:hAnsi="Arial" w:cs="Arial"/>
          <w:spacing w:val="-5"/>
          <w:lang w:eastAsia="hr-HR" w:bidi="hr-HR"/>
        </w:rPr>
        <w:t xml:space="preserve"> </w:t>
      </w:r>
      <w:proofErr w:type="spellStart"/>
      <w:r w:rsidRPr="00D0150B">
        <w:rPr>
          <w:rFonts w:ascii="Arial" w:eastAsia="Arial" w:hAnsi="Arial" w:cs="Arial"/>
          <w:spacing w:val="-5"/>
          <w:lang w:eastAsia="hr-HR" w:bidi="hr-HR"/>
        </w:rPr>
        <w:t>Milovci</w:t>
      </w:r>
      <w:r w:rsidRPr="00D0150B">
        <w:rPr>
          <w:rFonts w:ascii="Arial" w:eastAsia="Arial" w:hAnsi="Arial" w:cs="Arial"/>
          <w:lang w:eastAsia="hr-HR" w:bidi="hr-HR"/>
        </w:rPr>
        <w:t>-Čavići</w:t>
      </w:r>
      <w:proofErr w:type="spellEnd"/>
      <w:r w:rsidRPr="00D0150B">
        <w:rPr>
          <w:rFonts w:ascii="Arial" w:eastAsia="Arial" w:hAnsi="Arial" w:cs="Arial"/>
          <w:lang w:eastAsia="hr-HR" w:bidi="hr-HR"/>
        </w:rPr>
        <w:t xml:space="preserve"> (ispod magistrale)</w:t>
      </w:r>
    </w:p>
    <w:p w:rsidR="000E0AB1" w:rsidRPr="00D0150B" w:rsidRDefault="000E0AB1" w:rsidP="000E0AB1">
      <w:pPr>
        <w:rPr>
          <w:rFonts w:ascii="Arial" w:hAnsi="Arial" w:cs="Arial"/>
        </w:rPr>
      </w:pPr>
    </w:p>
    <w:p w:rsidR="000E0AB1" w:rsidRDefault="000E0AB1" w:rsidP="000E0AB1">
      <w:pPr>
        <w:widowControl w:val="0"/>
        <w:autoSpaceDE w:val="0"/>
        <w:autoSpaceDN w:val="0"/>
        <w:spacing w:after="0" w:line="240" w:lineRule="auto"/>
        <w:ind w:right="207"/>
        <w:rPr>
          <w:rFonts w:ascii="Arial" w:eastAsia="Arial" w:hAnsi="Arial" w:cs="Arial"/>
        </w:rPr>
      </w:pPr>
      <w:r w:rsidRPr="00D0150B">
        <w:rPr>
          <w:rFonts w:ascii="Arial" w:eastAsia="Arial" w:hAnsi="Arial" w:cs="Arial"/>
        </w:rPr>
        <w:t>OPĆE ODREDBE</w:t>
      </w:r>
    </w:p>
    <w:p w:rsidR="000E0AB1" w:rsidRPr="00D0150B" w:rsidRDefault="000E0AB1" w:rsidP="000E0AB1">
      <w:pPr>
        <w:widowControl w:val="0"/>
        <w:autoSpaceDE w:val="0"/>
        <w:autoSpaceDN w:val="0"/>
        <w:spacing w:after="0" w:line="240" w:lineRule="auto"/>
        <w:ind w:right="207"/>
        <w:rPr>
          <w:rFonts w:ascii="Arial" w:eastAsia="Arial" w:hAnsi="Arial" w:cs="Arial"/>
        </w:rPr>
      </w:pPr>
    </w:p>
    <w:p w:rsidR="000E0AB1" w:rsidRPr="00D0150B" w:rsidRDefault="000E0AB1" w:rsidP="000E0AB1">
      <w:pPr>
        <w:widowControl w:val="0"/>
        <w:autoSpaceDE w:val="0"/>
        <w:autoSpaceDN w:val="0"/>
        <w:spacing w:before="1" w:after="0" w:line="252" w:lineRule="exact"/>
        <w:ind w:left="209" w:right="207"/>
        <w:jc w:val="center"/>
        <w:rPr>
          <w:rFonts w:ascii="Arial" w:eastAsia="Arial" w:hAnsi="Arial" w:cs="Arial"/>
        </w:rPr>
      </w:pPr>
      <w:r w:rsidRPr="00D0150B">
        <w:rPr>
          <w:rFonts w:ascii="Arial" w:eastAsia="Arial" w:hAnsi="Arial" w:cs="Arial"/>
        </w:rPr>
        <w:t>Članak 1.</w:t>
      </w:r>
    </w:p>
    <w:p w:rsidR="000E0AB1" w:rsidRPr="00D0150B" w:rsidRDefault="000E0AB1" w:rsidP="000E0AB1">
      <w:pPr>
        <w:widowControl w:val="0"/>
        <w:autoSpaceDE w:val="0"/>
        <w:autoSpaceDN w:val="0"/>
        <w:spacing w:after="0" w:line="240" w:lineRule="auto"/>
        <w:ind w:right="131"/>
        <w:jc w:val="both"/>
        <w:rPr>
          <w:rFonts w:ascii="Arial" w:eastAsia="Arial" w:hAnsi="Arial" w:cs="Arial"/>
          <w:lang w:eastAsia="hr-HR" w:bidi="hr-HR"/>
        </w:rPr>
      </w:pPr>
      <w:r w:rsidRPr="00D0150B">
        <w:rPr>
          <w:rFonts w:ascii="Arial" w:eastAsia="Arial" w:hAnsi="Arial" w:cs="Arial"/>
          <w:lang w:eastAsia="hr-HR" w:bidi="hr-HR"/>
        </w:rPr>
        <w:t xml:space="preserve">Donosi se Odluka o pokretanju postupka stavljanja izvan snage Urbanističkog plana uređenja </w:t>
      </w:r>
      <w:proofErr w:type="spellStart"/>
      <w:r w:rsidRPr="00D0150B">
        <w:rPr>
          <w:rFonts w:ascii="Arial" w:eastAsia="Arial" w:hAnsi="Arial" w:cs="Arial"/>
          <w:lang w:eastAsia="hr-HR" w:bidi="hr-HR"/>
        </w:rPr>
        <w:t>Milovci</w:t>
      </w:r>
      <w:proofErr w:type="spellEnd"/>
      <w:r w:rsidRPr="00D0150B">
        <w:rPr>
          <w:rFonts w:ascii="Arial" w:eastAsia="Arial" w:hAnsi="Arial" w:cs="Arial"/>
          <w:lang w:eastAsia="hr-HR" w:bidi="hr-HR"/>
        </w:rPr>
        <w:t xml:space="preserve"> – </w:t>
      </w:r>
      <w:proofErr w:type="spellStart"/>
      <w:r w:rsidRPr="00D0150B">
        <w:rPr>
          <w:rFonts w:ascii="Arial" w:eastAsia="Arial" w:hAnsi="Arial" w:cs="Arial"/>
          <w:lang w:eastAsia="hr-HR" w:bidi="hr-HR"/>
        </w:rPr>
        <w:t>Čavići</w:t>
      </w:r>
      <w:proofErr w:type="spellEnd"/>
      <w:r w:rsidRPr="00D0150B">
        <w:rPr>
          <w:rFonts w:ascii="Arial" w:eastAsia="Arial" w:hAnsi="Arial" w:cs="Arial"/>
          <w:lang w:eastAsia="hr-HR" w:bidi="hr-HR"/>
        </w:rPr>
        <w:t xml:space="preserve"> („Službeni glasnik Zadarske županije br. 18/09) </w:t>
      </w:r>
      <w:r w:rsidR="00D918A0">
        <w:rPr>
          <w:rFonts w:ascii="Arial" w:eastAsia="Arial" w:hAnsi="Arial" w:cs="Arial"/>
          <w:lang w:eastAsia="hr-HR" w:bidi="hr-HR"/>
        </w:rPr>
        <w:t xml:space="preserve">- </w:t>
      </w:r>
      <w:r w:rsidRPr="00D0150B">
        <w:rPr>
          <w:rFonts w:ascii="Arial" w:eastAsia="Arial" w:hAnsi="Arial" w:cs="Arial"/>
          <w:lang w:eastAsia="hr-HR" w:bidi="hr-HR"/>
        </w:rPr>
        <w:t>u daljnjem tekstu: Plan.</w:t>
      </w:r>
    </w:p>
    <w:p w:rsidR="000E0AB1" w:rsidRDefault="000E0AB1" w:rsidP="000E0AB1">
      <w:pPr>
        <w:widowControl w:val="0"/>
        <w:autoSpaceDE w:val="0"/>
        <w:autoSpaceDN w:val="0"/>
        <w:spacing w:after="0" w:line="252" w:lineRule="exact"/>
        <w:ind w:right="207"/>
        <w:rPr>
          <w:rFonts w:ascii="Arial" w:eastAsia="Arial" w:hAnsi="Arial" w:cs="Arial"/>
        </w:rPr>
      </w:pPr>
    </w:p>
    <w:p w:rsidR="000E0AB1" w:rsidRPr="00D0150B" w:rsidRDefault="000E0AB1" w:rsidP="000E0AB1">
      <w:pPr>
        <w:widowControl w:val="0"/>
        <w:autoSpaceDE w:val="0"/>
        <w:autoSpaceDN w:val="0"/>
        <w:spacing w:after="0" w:line="252" w:lineRule="exact"/>
        <w:ind w:right="207"/>
        <w:rPr>
          <w:rFonts w:ascii="Arial" w:eastAsia="Arial" w:hAnsi="Arial" w:cs="Arial"/>
        </w:rPr>
      </w:pPr>
    </w:p>
    <w:p w:rsidR="000E0AB1" w:rsidRDefault="000E0AB1" w:rsidP="000E0AB1">
      <w:pPr>
        <w:widowControl w:val="0"/>
        <w:autoSpaceDE w:val="0"/>
        <w:autoSpaceDN w:val="0"/>
        <w:spacing w:after="0" w:line="252" w:lineRule="exact"/>
        <w:ind w:right="207"/>
        <w:rPr>
          <w:rFonts w:ascii="Arial" w:eastAsia="Arial" w:hAnsi="Arial" w:cs="Arial"/>
        </w:rPr>
      </w:pPr>
      <w:r w:rsidRPr="00D0150B">
        <w:rPr>
          <w:rFonts w:ascii="Arial" w:eastAsia="Arial" w:hAnsi="Arial" w:cs="Arial"/>
        </w:rPr>
        <w:t>PRAVNA OSNOVA</w:t>
      </w:r>
    </w:p>
    <w:p w:rsidR="000E0AB1" w:rsidRPr="00D0150B" w:rsidRDefault="000E0AB1" w:rsidP="000E0AB1">
      <w:pPr>
        <w:widowControl w:val="0"/>
        <w:autoSpaceDE w:val="0"/>
        <w:autoSpaceDN w:val="0"/>
        <w:spacing w:after="0" w:line="252" w:lineRule="exact"/>
        <w:ind w:right="207"/>
        <w:rPr>
          <w:rFonts w:ascii="Arial" w:eastAsia="Arial" w:hAnsi="Arial" w:cs="Arial"/>
        </w:rPr>
      </w:pPr>
    </w:p>
    <w:p w:rsidR="000E0AB1" w:rsidRPr="00D0150B" w:rsidRDefault="000E0AB1" w:rsidP="000E0AB1">
      <w:pPr>
        <w:widowControl w:val="0"/>
        <w:autoSpaceDE w:val="0"/>
        <w:autoSpaceDN w:val="0"/>
        <w:spacing w:before="1" w:after="0" w:line="252" w:lineRule="exact"/>
        <w:ind w:left="209" w:right="207"/>
        <w:jc w:val="center"/>
        <w:rPr>
          <w:rFonts w:ascii="Arial" w:eastAsia="Arial" w:hAnsi="Arial" w:cs="Arial"/>
        </w:rPr>
      </w:pPr>
      <w:r w:rsidRPr="00D0150B">
        <w:rPr>
          <w:rFonts w:ascii="Arial" w:eastAsia="Arial" w:hAnsi="Arial" w:cs="Arial"/>
        </w:rPr>
        <w:t>Članak 2.</w:t>
      </w:r>
    </w:p>
    <w:p w:rsidR="000E0AB1" w:rsidRPr="00D0150B" w:rsidRDefault="000E0AB1" w:rsidP="00D918A0">
      <w:pPr>
        <w:widowControl w:val="0"/>
        <w:autoSpaceDE w:val="0"/>
        <w:autoSpaceDN w:val="0"/>
        <w:spacing w:after="0" w:line="240" w:lineRule="auto"/>
        <w:ind w:right="131"/>
        <w:jc w:val="both"/>
        <w:rPr>
          <w:rFonts w:ascii="Arial" w:eastAsia="Arial" w:hAnsi="Arial" w:cs="Arial"/>
          <w:lang w:eastAsia="hr-HR" w:bidi="hr-HR"/>
        </w:rPr>
      </w:pPr>
      <w:r w:rsidRPr="00D0150B">
        <w:rPr>
          <w:rFonts w:ascii="Arial" w:eastAsia="Arial" w:hAnsi="Arial" w:cs="Arial"/>
          <w:lang w:eastAsia="hr-HR" w:bidi="hr-HR"/>
        </w:rPr>
        <w:t>Postupak stavljanja Plana izvan snage voditi će se sukladno odredbama članka 113. Zakona o prostornom uređenju ( „Narodne novine 153/13 i 65/17“) – u daljnjem tekstu Zakon.</w:t>
      </w:r>
    </w:p>
    <w:p w:rsidR="000E0AB1" w:rsidRPr="00D0150B" w:rsidRDefault="000E0AB1" w:rsidP="000E0AB1">
      <w:pPr>
        <w:widowControl w:val="0"/>
        <w:autoSpaceDE w:val="0"/>
        <w:autoSpaceDN w:val="0"/>
        <w:spacing w:before="10" w:after="0" w:line="240" w:lineRule="auto"/>
        <w:rPr>
          <w:rFonts w:ascii="Arial" w:eastAsia="Arial" w:hAnsi="Arial" w:cs="Arial"/>
        </w:rPr>
      </w:pPr>
    </w:p>
    <w:p w:rsidR="000E0AB1" w:rsidRPr="00D0150B" w:rsidRDefault="000E0AB1" w:rsidP="000E0AB1">
      <w:pPr>
        <w:widowControl w:val="0"/>
        <w:autoSpaceDE w:val="0"/>
        <w:autoSpaceDN w:val="0"/>
        <w:spacing w:after="0" w:line="240" w:lineRule="auto"/>
        <w:ind w:right="207"/>
        <w:rPr>
          <w:rFonts w:ascii="Arial" w:eastAsia="Arial" w:hAnsi="Arial" w:cs="Arial"/>
        </w:rPr>
      </w:pPr>
    </w:p>
    <w:p w:rsidR="000E0AB1" w:rsidRDefault="000E0AB1" w:rsidP="000E0AB1">
      <w:pPr>
        <w:widowControl w:val="0"/>
        <w:autoSpaceDE w:val="0"/>
        <w:autoSpaceDN w:val="0"/>
        <w:spacing w:after="0" w:line="240" w:lineRule="auto"/>
        <w:ind w:right="207"/>
        <w:rPr>
          <w:rFonts w:ascii="Arial" w:eastAsia="Arial" w:hAnsi="Arial" w:cs="Arial"/>
        </w:rPr>
      </w:pPr>
      <w:r w:rsidRPr="00D0150B">
        <w:rPr>
          <w:rFonts w:ascii="Arial" w:eastAsia="Arial" w:hAnsi="Arial" w:cs="Arial"/>
        </w:rPr>
        <w:t>OBUHVAT PLANA</w:t>
      </w:r>
    </w:p>
    <w:p w:rsidR="000E0AB1" w:rsidRPr="00D0150B" w:rsidRDefault="000E0AB1" w:rsidP="000E0AB1">
      <w:pPr>
        <w:widowControl w:val="0"/>
        <w:autoSpaceDE w:val="0"/>
        <w:autoSpaceDN w:val="0"/>
        <w:spacing w:after="0" w:line="240" w:lineRule="auto"/>
        <w:ind w:right="207"/>
        <w:rPr>
          <w:rFonts w:ascii="Arial" w:eastAsia="Arial" w:hAnsi="Arial" w:cs="Arial"/>
        </w:rPr>
      </w:pPr>
    </w:p>
    <w:p w:rsidR="000E0AB1" w:rsidRPr="00D0150B" w:rsidRDefault="000E0AB1" w:rsidP="000E0AB1">
      <w:pPr>
        <w:widowControl w:val="0"/>
        <w:autoSpaceDE w:val="0"/>
        <w:autoSpaceDN w:val="0"/>
        <w:spacing w:before="2" w:after="0" w:line="252" w:lineRule="exact"/>
        <w:ind w:left="210" w:right="207"/>
        <w:jc w:val="center"/>
        <w:rPr>
          <w:rFonts w:ascii="Arial" w:eastAsia="Arial" w:hAnsi="Arial" w:cs="Arial"/>
        </w:rPr>
      </w:pPr>
      <w:r w:rsidRPr="00D0150B">
        <w:rPr>
          <w:rFonts w:ascii="Arial" w:eastAsia="Arial" w:hAnsi="Arial" w:cs="Arial"/>
        </w:rPr>
        <w:t>Članak 3.</w:t>
      </w:r>
    </w:p>
    <w:p w:rsidR="000E0AB1" w:rsidRPr="00D0150B" w:rsidRDefault="000E0AB1" w:rsidP="000E0AB1">
      <w:pPr>
        <w:widowControl w:val="0"/>
        <w:autoSpaceDE w:val="0"/>
        <w:autoSpaceDN w:val="0"/>
        <w:spacing w:after="0" w:line="252" w:lineRule="exact"/>
        <w:ind w:right="146"/>
        <w:rPr>
          <w:rFonts w:ascii="Arial" w:eastAsia="Arial" w:hAnsi="Arial" w:cs="Arial"/>
        </w:rPr>
      </w:pPr>
      <w:r w:rsidRPr="00D0150B">
        <w:rPr>
          <w:rFonts w:ascii="Arial" w:eastAsia="Arial" w:hAnsi="Arial" w:cs="Arial"/>
        </w:rPr>
        <w:t>Postupak stavljanja van snage plana provodi se za obuhvat definiran samim planom.</w:t>
      </w:r>
    </w:p>
    <w:p w:rsidR="000E0AB1" w:rsidRPr="00D0150B" w:rsidRDefault="000E0AB1" w:rsidP="000E0AB1">
      <w:pPr>
        <w:rPr>
          <w:rFonts w:ascii="Arial" w:hAnsi="Arial" w:cs="Arial"/>
        </w:rPr>
      </w:pPr>
    </w:p>
    <w:p w:rsidR="000E0AB1" w:rsidRDefault="000E0AB1" w:rsidP="000E0AB1">
      <w:pPr>
        <w:widowControl w:val="0"/>
        <w:autoSpaceDE w:val="0"/>
        <w:autoSpaceDN w:val="0"/>
        <w:spacing w:after="0" w:line="252" w:lineRule="exact"/>
        <w:ind w:right="207"/>
        <w:rPr>
          <w:rFonts w:ascii="Arial" w:eastAsia="Arial" w:hAnsi="Arial" w:cs="Arial"/>
        </w:rPr>
      </w:pPr>
      <w:r w:rsidRPr="00D0150B">
        <w:rPr>
          <w:rFonts w:ascii="Arial" w:eastAsia="Arial" w:hAnsi="Arial" w:cs="Arial"/>
        </w:rPr>
        <w:t>OCJENA STANJA U OBUHVATU PLANA</w:t>
      </w:r>
    </w:p>
    <w:p w:rsidR="000E0AB1" w:rsidRPr="00D0150B" w:rsidRDefault="000E0AB1" w:rsidP="000E0AB1">
      <w:pPr>
        <w:widowControl w:val="0"/>
        <w:autoSpaceDE w:val="0"/>
        <w:autoSpaceDN w:val="0"/>
        <w:spacing w:after="0" w:line="252" w:lineRule="exact"/>
        <w:ind w:right="207"/>
        <w:rPr>
          <w:rFonts w:ascii="Arial" w:eastAsia="Arial" w:hAnsi="Arial" w:cs="Arial"/>
        </w:rPr>
      </w:pPr>
    </w:p>
    <w:p w:rsidR="000E0AB1" w:rsidRPr="00D0150B" w:rsidRDefault="000E0AB1" w:rsidP="000E0AB1">
      <w:pPr>
        <w:widowControl w:val="0"/>
        <w:autoSpaceDE w:val="0"/>
        <w:autoSpaceDN w:val="0"/>
        <w:spacing w:after="0" w:line="252" w:lineRule="exact"/>
        <w:ind w:left="210" w:right="207"/>
        <w:jc w:val="center"/>
        <w:rPr>
          <w:rFonts w:ascii="Arial" w:eastAsia="Arial" w:hAnsi="Arial" w:cs="Arial"/>
        </w:rPr>
      </w:pPr>
      <w:r w:rsidRPr="00D0150B">
        <w:rPr>
          <w:rFonts w:ascii="Arial" w:eastAsia="Arial" w:hAnsi="Arial" w:cs="Arial"/>
        </w:rPr>
        <w:t>Članak 4.</w:t>
      </w:r>
    </w:p>
    <w:p w:rsidR="000E0AB1" w:rsidRPr="00D0150B" w:rsidRDefault="000E0AB1" w:rsidP="000E0AB1">
      <w:pPr>
        <w:widowControl w:val="0"/>
        <w:autoSpaceDE w:val="0"/>
        <w:autoSpaceDN w:val="0"/>
        <w:spacing w:before="2" w:after="0" w:line="240" w:lineRule="auto"/>
        <w:ind w:right="106"/>
        <w:jc w:val="both"/>
        <w:rPr>
          <w:rFonts w:ascii="Arial" w:eastAsia="Arial" w:hAnsi="Arial" w:cs="Arial"/>
        </w:rPr>
      </w:pPr>
      <w:r w:rsidRPr="00D0150B">
        <w:rPr>
          <w:rFonts w:ascii="Arial" w:eastAsia="Arial" w:hAnsi="Arial" w:cs="Arial"/>
        </w:rPr>
        <w:t xml:space="preserve">Stanje u obuhvatu plana je nepromijenjeno u odnosu na stanje kada je plan donesen, tako da isti nije realiziran. </w:t>
      </w:r>
    </w:p>
    <w:p w:rsidR="000E0AB1" w:rsidRDefault="000E0AB1" w:rsidP="000E0AB1">
      <w:pPr>
        <w:rPr>
          <w:rFonts w:ascii="Arial" w:hAnsi="Arial" w:cs="Arial"/>
        </w:rPr>
      </w:pPr>
    </w:p>
    <w:p w:rsidR="00F755B0" w:rsidRDefault="00F755B0" w:rsidP="000E0AB1">
      <w:pPr>
        <w:rPr>
          <w:rFonts w:ascii="Arial" w:hAnsi="Arial" w:cs="Arial"/>
        </w:rPr>
      </w:pPr>
    </w:p>
    <w:p w:rsidR="00F755B0" w:rsidRPr="00D0150B" w:rsidRDefault="00F755B0" w:rsidP="000E0AB1">
      <w:pPr>
        <w:rPr>
          <w:rFonts w:ascii="Arial" w:hAnsi="Arial" w:cs="Arial"/>
        </w:rPr>
      </w:pPr>
    </w:p>
    <w:p w:rsidR="000E0AB1" w:rsidRDefault="000E0AB1" w:rsidP="000E0AB1">
      <w:pPr>
        <w:widowControl w:val="0"/>
        <w:autoSpaceDE w:val="0"/>
        <w:autoSpaceDN w:val="0"/>
        <w:spacing w:after="0" w:line="252" w:lineRule="exact"/>
        <w:rPr>
          <w:rFonts w:ascii="Arial" w:eastAsia="Arial" w:hAnsi="Arial" w:cs="Arial"/>
        </w:rPr>
      </w:pPr>
      <w:r w:rsidRPr="00D0150B">
        <w:rPr>
          <w:rFonts w:ascii="Arial" w:eastAsia="Arial" w:hAnsi="Arial" w:cs="Arial"/>
        </w:rPr>
        <w:lastRenderedPageBreak/>
        <w:t>RAZLOZI ZA STAVLJANJE PLANA VAN SNAGE</w:t>
      </w:r>
    </w:p>
    <w:p w:rsidR="000E0AB1" w:rsidRPr="00D0150B" w:rsidRDefault="000E0AB1" w:rsidP="000E0AB1">
      <w:pPr>
        <w:widowControl w:val="0"/>
        <w:autoSpaceDE w:val="0"/>
        <w:autoSpaceDN w:val="0"/>
        <w:spacing w:after="0" w:line="252" w:lineRule="exact"/>
        <w:rPr>
          <w:rFonts w:ascii="Arial" w:eastAsia="Arial" w:hAnsi="Arial" w:cs="Arial"/>
        </w:rPr>
      </w:pPr>
    </w:p>
    <w:p w:rsidR="000E0AB1" w:rsidRPr="00D0150B" w:rsidRDefault="000E0AB1" w:rsidP="000E0AB1">
      <w:pPr>
        <w:widowControl w:val="0"/>
        <w:autoSpaceDE w:val="0"/>
        <w:autoSpaceDN w:val="0"/>
        <w:spacing w:after="0" w:line="252" w:lineRule="exact"/>
        <w:ind w:left="210" w:right="207"/>
        <w:jc w:val="center"/>
        <w:rPr>
          <w:rFonts w:ascii="Arial" w:eastAsia="Arial" w:hAnsi="Arial" w:cs="Arial"/>
        </w:rPr>
      </w:pPr>
      <w:r w:rsidRPr="00D0150B">
        <w:rPr>
          <w:rFonts w:ascii="Arial" w:eastAsia="Arial" w:hAnsi="Arial" w:cs="Arial"/>
        </w:rPr>
        <w:t>Članak 5.</w:t>
      </w:r>
    </w:p>
    <w:p w:rsidR="000E0AB1" w:rsidRPr="00D0150B" w:rsidRDefault="000E0AB1" w:rsidP="000E0AB1">
      <w:pPr>
        <w:widowControl w:val="0"/>
        <w:autoSpaceDE w:val="0"/>
        <w:autoSpaceDN w:val="0"/>
        <w:spacing w:after="0" w:line="240" w:lineRule="auto"/>
        <w:ind w:right="106"/>
        <w:jc w:val="both"/>
        <w:rPr>
          <w:rFonts w:ascii="Arial" w:eastAsia="Arial" w:hAnsi="Arial" w:cs="Arial"/>
        </w:rPr>
      </w:pPr>
      <w:r w:rsidRPr="00D0150B">
        <w:rPr>
          <w:rFonts w:ascii="Arial" w:eastAsia="Arial" w:hAnsi="Arial" w:cs="Arial"/>
        </w:rPr>
        <w:t xml:space="preserve">Predmetni </w:t>
      </w:r>
      <w:r w:rsidR="0023611C">
        <w:rPr>
          <w:rFonts w:ascii="Arial" w:eastAsia="Arial" w:hAnsi="Arial" w:cs="Arial"/>
        </w:rPr>
        <w:t>P</w:t>
      </w:r>
      <w:bookmarkStart w:id="0" w:name="_GoBack"/>
      <w:bookmarkEnd w:id="0"/>
      <w:r w:rsidRPr="00D0150B">
        <w:rPr>
          <w:rFonts w:ascii="Arial" w:eastAsia="Arial" w:hAnsi="Arial" w:cs="Arial"/>
        </w:rPr>
        <w:t>lan je donesen sukladno obvezama iz tada važećeg Zakona o prostornom uređenju i gradnji budući se veći dio obuhvata plana nalazio u zaštićenom obalnom pojasu (ZOP). Tadašnjim Zakonom bila je propisana obveza izrade urbanističkih planova uređenja za sva građevinska područja koja se nalaze u ZOP-u, odnosno za njihove neizgrađene dijelove. Novim Zakonom o prostornom uređenju određena je obveza izrade urbanističkih planova uređenja samo za neuređene neizgrađene dijelove građevinskih područja. Izmjenama i dopunama PPUO Starigrad utvrđeno je da područje obuhvata predmetnog plana nije neuređeno građevinsko područje, odnosno utvrđeni su uvjeti građenja detaljnošću urbanističkog plana uređenja. Slijedom navedenog, nema zakonske obveze za donošenjem takvog plana. Izdavanje akata za gradnju biti će moguće temeljem odredbi za provedbu Prostornog plana uređenja Općine Starigrad.</w:t>
      </w:r>
    </w:p>
    <w:p w:rsidR="000E0AB1" w:rsidRPr="00D0150B" w:rsidRDefault="000E0AB1" w:rsidP="000E0AB1">
      <w:pPr>
        <w:rPr>
          <w:rFonts w:ascii="Arial" w:hAnsi="Arial" w:cs="Arial"/>
        </w:rPr>
      </w:pPr>
    </w:p>
    <w:p w:rsidR="000E0AB1" w:rsidRPr="00D0150B" w:rsidRDefault="000E0AB1" w:rsidP="000E0AB1">
      <w:pPr>
        <w:jc w:val="both"/>
        <w:rPr>
          <w:rFonts w:ascii="Arial" w:hAnsi="Arial" w:cs="Arial"/>
          <w:shd w:val="clear" w:color="auto" w:fill="FFFFFF"/>
        </w:rPr>
      </w:pPr>
      <w:r w:rsidRPr="00D0150B">
        <w:rPr>
          <w:rFonts w:ascii="Arial" w:hAnsi="Arial" w:cs="Arial"/>
          <w:shd w:val="clear" w:color="auto" w:fill="FFFFFF"/>
        </w:rPr>
        <w:t xml:space="preserve">CILJEVI I PROGRAMSKA POLAZIŠTA ZA STAVLJANJE PLANA IZVAN SNAGE </w:t>
      </w:r>
    </w:p>
    <w:p w:rsidR="000E0AB1" w:rsidRPr="00D0150B" w:rsidRDefault="000E0AB1" w:rsidP="000E0AB1">
      <w:pPr>
        <w:jc w:val="center"/>
        <w:rPr>
          <w:rFonts w:ascii="Arial" w:hAnsi="Arial" w:cs="Arial"/>
          <w:shd w:val="clear" w:color="auto" w:fill="FFFFFF"/>
        </w:rPr>
      </w:pPr>
      <w:r w:rsidRPr="00D0150B">
        <w:rPr>
          <w:rFonts w:ascii="Arial" w:hAnsi="Arial" w:cs="Arial"/>
          <w:shd w:val="clear" w:color="auto" w:fill="FFFFFF"/>
        </w:rPr>
        <w:t xml:space="preserve">Članak 6. </w:t>
      </w:r>
    </w:p>
    <w:p w:rsidR="000E0AB1" w:rsidRPr="00D0150B" w:rsidRDefault="000E0AB1" w:rsidP="000E0AB1">
      <w:pPr>
        <w:widowControl w:val="0"/>
        <w:autoSpaceDE w:val="0"/>
        <w:autoSpaceDN w:val="0"/>
        <w:spacing w:after="0" w:line="240" w:lineRule="auto"/>
        <w:ind w:right="106"/>
        <w:jc w:val="both"/>
        <w:rPr>
          <w:rFonts w:ascii="Arial" w:eastAsia="Arial" w:hAnsi="Arial" w:cs="Arial"/>
        </w:rPr>
      </w:pPr>
      <w:bookmarkStart w:id="1" w:name="_Hlk529536313"/>
      <w:r w:rsidRPr="00D0150B">
        <w:rPr>
          <w:rFonts w:ascii="Arial" w:eastAsia="Arial" w:hAnsi="Arial" w:cs="Arial"/>
        </w:rPr>
        <w:t xml:space="preserve">Zadržavanje ovog UPU-a izazvali bi se problemi i nedorečenosti u provedbi, i to iz razloga što je PPUO Starigrad utvrdio drugačije prometno/urbanističko rješenje za ovo područje od predmetnog Plana. Dakle, važeći UPU nije usklađen s izmjenama i dopuna PPUO Starigrad, a iz navedenih razloga iz prethodnog članka nema potrebe izrade novog UPU-a za ovo područje. </w:t>
      </w:r>
    </w:p>
    <w:bookmarkEnd w:id="1"/>
    <w:p w:rsidR="000E0AB1" w:rsidRPr="00D0150B" w:rsidRDefault="000E0AB1" w:rsidP="000E0AB1">
      <w:pPr>
        <w:widowControl w:val="0"/>
        <w:autoSpaceDE w:val="0"/>
        <w:autoSpaceDN w:val="0"/>
        <w:spacing w:after="0" w:line="240" w:lineRule="auto"/>
        <w:ind w:right="106"/>
        <w:jc w:val="both"/>
        <w:rPr>
          <w:rFonts w:ascii="Arial" w:eastAsia="Arial" w:hAnsi="Arial" w:cs="Arial"/>
        </w:rPr>
      </w:pPr>
    </w:p>
    <w:p w:rsidR="000E0AB1" w:rsidRPr="00D0150B" w:rsidRDefault="000E0AB1" w:rsidP="000E0AB1">
      <w:pPr>
        <w:widowControl w:val="0"/>
        <w:autoSpaceDE w:val="0"/>
        <w:autoSpaceDN w:val="0"/>
        <w:spacing w:after="0" w:line="252" w:lineRule="exact"/>
        <w:ind w:right="207"/>
        <w:rPr>
          <w:rFonts w:ascii="Arial" w:eastAsia="Arial" w:hAnsi="Arial" w:cs="Arial"/>
        </w:rPr>
      </w:pPr>
    </w:p>
    <w:p w:rsidR="000E0AB1" w:rsidRPr="00D0150B" w:rsidRDefault="000E0AB1" w:rsidP="000E0AB1">
      <w:pPr>
        <w:widowControl w:val="0"/>
        <w:autoSpaceDE w:val="0"/>
        <w:autoSpaceDN w:val="0"/>
        <w:spacing w:after="0" w:line="252" w:lineRule="exact"/>
        <w:ind w:right="207"/>
        <w:rPr>
          <w:rFonts w:ascii="Arial" w:eastAsia="Arial" w:hAnsi="Arial" w:cs="Arial"/>
        </w:rPr>
      </w:pPr>
      <w:r w:rsidRPr="00D0150B">
        <w:rPr>
          <w:rFonts w:ascii="Arial" w:eastAsia="Arial" w:hAnsi="Arial" w:cs="Arial"/>
        </w:rPr>
        <w:t>POPIS POTREBNIH STRUČNIH PODLOGA POTREBNIH ZA IZRADU PLANA</w:t>
      </w:r>
    </w:p>
    <w:p w:rsidR="000E0AB1" w:rsidRPr="00D0150B" w:rsidRDefault="000E0AB1" w:rsidP="000E0AB1">
      <w:pPr>
        <w:widowControl w:val="0"/>
        <w:autoSpaceDE w:val="0"/>
        <w:autoSpaceDN w:val="0"/>
        <w:spacing w:after="0" w:line="252" w:lineRule="exact"/>
        <w:ind w:right="207"/>
        <w:rPr>
          <w:rFonts w:ascii="Arial" w:eastAsia="Arial" w:hAnsi="Arial" w:cs="Arial"/>
        </w:rPr>
      </w:pPr>
    </w:p>
    <w:p w:rsidR="000E0AB1" w:rsidRPr="00D0150B" w:rsidRDefault="000E0AB1" w:rsidP="000E0AB1">
      <w:pPr>
        <w:widowControl w:val="0"/>
        <w:autoSpaceDE w:val="0"/>
        <w:autoSpaceDN w:val="0"/>
        <w:spacing w:after="0" w:line="252" w:lineRule="exact"/>
        <w:ind w:left="210" w:right="207"/>
        <w:jc w:val="center"/>
        <w:rPr>
          <w:rFonts w:ascii="Arial" w:eastAsia="Arial" w:hAnsi="Arial" w:cs="Arial"/>
        </w:rPr>
      </w:pPr>
      <w:r w:rsidRPr="00D0150B">
        <w:rPr>
          <w:rFonts w:ascii="Arial" w:eastAsia="Arial" w:hAnsi="Arial" w:cs="Arial"/>
        </w:rPr>
        <w:t>Članak 7.</w:t>
      </w:r>
    </w:p>
    <w:p w:rsidR="000E0AB1" w:rsidRPr="00D0150B" w:rsidRDefault="000E0AB1" w:rsidP="000E0AB1">
      <w:pPr>
        <w:widowControl w:val="0"/>
        <w:autoSpaceDE w:val="0"/>
        <w:autoSpaceDN w:val="0"/>
        <w:spacing w:after="0" w:line="252" w:lineRule="exact"/>
        <w:ind w:right="207"/>
        <w:rPr>
          <w:rFonts w:ascii="Arial" w:eastAsia="Arial" w:hAnsi="Arial" w:cs="Arial"/>
        </w:rPr>
      </w:pPr>
      <w:r w:rsidRPr="00D0150B">
        <w:rPr>
          <w:rFonts w:ascii="Arial" w:eastAsia="Arial" w:hAnsi="Arial" w:cs="Arial"/>
        </w:rPr>
        <w:t>Za provedbu postupka stavljanja plana van snage nisu potrebne posebne stručne podloge.</w:t>
      </w:r>
    </w:p>
    <w:p w:rsidR="000E0AB1" w:rsidRPr="00D0150B" w:rsidRDefault="000E0AB1" w:rsidP="000E0AB1">
      <w:pPr>
        <w:widowControl w:val="0"/>
        <w:autoSpaceDE w:val="0"/>
        <w:autoSpaceDN w:val="0"/>
        <w:spacing w:after="0" w:line="240" w:lineRule="auto"/>
        <w:ind w:right="207"/>
        <w:rPr>
          <w:rFonts w:ascii="Arial" w:eastAsia="Arial" w:hAnsi="Arial" w:cs="Arial"/>
        </w:rPr>
      </w:pPr>
    </w:p>
    <w:p w:rsidR="000E0AB1" w:rsidRPr="00D0150B" w:rsidRDefault="000E0AB1" w:rsidP="000E0AB1">
      <w:pPr>
        <w:widowControl w:val="0"/>
        <w:autoSpaceDE w:val="0"/>
        <w:autoSpaceDN w:val="0"/>
        <w:spacing w:after="0" w:line="240" w:lineRule="auto"/>
        <w:ind w:right="207"/>
        <w:rPr>
          <w:rFonts w:ascii="Arial" w:eastAsia="Arial" w:hAnsi="Arial" w:cs="Arial"/>
        </w:rPr>
      </w:pPr>
    </w:p>
    <w:p w:rsidR="000E0AB1" w:rsidRPr="00D0150B" w:rsidRDefault="000E0AB1" w:rsidP="000E0AB1">
      <w:pPr>
        <w:widowControl w:val="0"/>
        <w:autoSpaceDE w:val="0"/>
        <w:autoSpaceDN w:val="0"/>
        <w:spacing w:after="0" w:line="240" w:lineRule="auto"/>
        <w:ind w:right="207"/>
        <w:rPr>
          <w:rFonts w:ascii="Arial" w:eastAsia="Arial" w:hAnsi="Arial" w:cs="Arial"/>
        </w:rPr>
      </w:pPr>
      <w:r w:rsidRPr="00D0150B">
        <w:rPr>
          <w:rFonts w:ascii="Arial" w:eastAsia="Arial" w:hAnsi="Arial" w:cs="Arial"/>
        </w:rPr>
        <w:t>NAČIN PRIBAVLJANJA STRUČNIH RJEŠENJA</w:t>
      </w:r>
    </w:p>
    <w:p w:rsidR="000E0AB1" w:rsidRPr="00D0150B" w:rsidRDefault="000E0AB1" w:rsidP="000E0AB1">
      <w:pPr>
        <w:widowControl w:val="0"/>
        <w:autoSpaceDE w:val="0"/>
        <w:autoSpaceDN w:val="0"/>
        <w:spacing w:after="0" w:line="240" w:lineRule="auto"/>
        <w:ind w:right="207"/>
        <w:rPr>
          <w:rFonts w:ascii="Arial" w:eastAsia="Arial" w:hAnsi="Arial" w:cs="Arial"/>
        </w:rPr>
      </w:pPr>
    </w:p>
    <w:p w:rsidR="000E0AB1" w:rsidRPr="00D0150B" w:rsidRDefault="000E0AB1" w:rsidP="000E0AB1">
      <w:pPr>
        <w:widowControl w:val="0"/>
        <w:autoSpaceDE w:val="0"/>
        <w:autoSpaceDN w:val="0"/>
        <w:spacing w:before="73" w:after="0" w:line="240" w:lineRule="auto"/>
        <w:ind w:right="207"/>
        <w:jc w:val="center"/>
        <w:rPr>
          <w:rFonts w:ascii="Arial" w:eastAsia="Arial" w:hAnsi="Arial" w:cs="Arial"/>
        </w:rPr>
      </w:pPr>
      <w:r w:rsidRPr="00D0150B">
        <w:rPr>
          <w:rFonts w:ascii="Arial" w:eastAsia="Arial" w:hAnsi="Arial" w:cs="Arial"/>
        </w:rPr>
        <w:t>Članak 8.</w:t>
      </w:r>
    </w:p>
    <w:p w:rsidR="000E0AB1" w:rsidRPr="00D0150B" w:rsidRDefault="000E0AB1" w:rsidP="000E0AB1">
      <w:pPr>
        <w:widowControl w:val="0"/>
        <w:autoSpaceDE w:val="0"/>
        <w:autoSpaceDN w:val="0"/>
        <w:spacing w:before="2" w:after="0" w:line="240" w:lineRule="auto"/>
        <w:ind w:right="207"/>
        <w:rPr>
          <w:rFonts w:ascii="Arial" w:eastAsia="Arial" w:hAnsi="Arial" w:cs="Arial"/>
        </w:rPr>
      </w:pPr>
      <w:r w:rsidRPr="00D0150B">
        <w:rPr>
          <w:rFonts w:ascii="Arial" w:eastAsia="Arial" w:hAnsi="Arial" w:cs="Arial"/>
        </w:rPr>
        <w:t xml:space="preserve">Za provedbu postupka stavljanja plana van snage nisu potrebna posebna stručna </w:t>
      </w:r>
      <w:r w:rsidRPr="00D0150B">
        <w:rPr>
          <w:rFonts w:ascii="Arial" w:eastAsia="Arial" w:hAnsi="Arial" w:cs="Arial"/>
          <w:spacing w:val="-41"/>
        </w:rPr>
        <w:t xml:space="preserve"> </w:t>
      </w:r>
      <w:r w:rsidRPr="00D0150B">
        <w:rPr>
          <w:rFonts w:ascii="Arial" w:eastAsia="Arial" w:hAnsi="Arial" w:cs="Arial"/>
        </w:rPr>
        <w:t>rješenja.</w:t>
      </w:r>
    </w:p>
    <w:p w:rsidR="000E0AB1" w:rsidRPr="00D0150B" w:rsidRDefault="000E0AB1" w:rsidP="000E0AB1">
      <w:pPr>
        <w:rPr>
          <w:rFonts w:ascii="Arial" w:hAnsi="Arial" w:cs="Arial"/>
        </w:rPr>
      </w:pPr>
    </w:p>
    <w:p w:rsidR="000E0AB1" w:rsidRPr="00D0150B" w:rsidRDefault="000E0AB1" w:rsidP="000E0AB1">
      <w:pPr>
        <w:widowControl w:val="0"/>
        <w:autoSpaceDE w:val="0"/>
        <w:autoSpaceDN w:val="0"/>
        <w:spacing w:after="0" w:line="252" w:lineRule="exact"/>
        <w:rPr>
          <w:rFonts w:ascii="Arial" w:eastAsia="Arial" w:hAnsi="Arial" w:cs="Arial"/>
        </w:rPr>
      </w:pPr>
      <w:r w:rsidRPr="00D0150B">
        <w:rPr>
          <w:rFonts w:ascii="Arial" w:eastAsia="Arial" w:hAnsi="Arial" w:cs="Arial"/>
        </w:rPr>
        <w:t>VRSTA I NAČIN PRIBAVLJANJA KATASTARSKIH PLANOVA I GEODETSKIH</w:t>
      </w:r>
      <w:r w:rsidRPr="00D0150B">
        <w:rPr>
          <w:rFonts w:ascii="Arial" w:eastAsia="Arial" w:hAnsi="Arial" w:cs="Arial"/>
          <w:spacing w:val="-14"/>
        </w:rPr>
        <w:t xml:space="preserve"> </w:t>
      </w:r>
      <w:r w:rsidRPr="00D0150B">
        <w:rPr>
          <w:rFonts w:ascii="Arial" w:eastAsia="Arial" w:hAnsi="Arial" w:cs="Arial"/>
        </w:rPr>
        <w:t>PODLOGA</w:t>
      </w:r>
    </w:p>
    <w:p w:rsidR="000E0AB1" w:rsidRPr="00D0150B" w:rsidRDefault="000E0AB1" w:rsidP="000E0AB1">
      <w:pPr>
        <w:widowControl w:val="0"/>
        <w:autoSpaceDE w:val="0"/>
        <w:autoSpaceDN w:val="0"/>
        <w:spacing w:after="0" w:line="252" w:lineRule="exact"/>
        <w:ind w:left="211"/>
        <w:rPr>
          <w:rFonts w:ascii="Arial" w:eastAsia="Arial" w:hAnsi="Arial" w:cs="Arial"/>
        </w:rPr>
      </w:pPr>
    </w:p>
    <w:p w:rsidR="000E0AB1" w:rsidRPr="00D0150B" w:rsidRDefault="000E0AB1" w:rsidP="000E0AB1">
      <w:pPr>
        <w:widowControl w:val="0"/>
        <w:autoSpaceDE w:val="0"/>
        <w:autoSpaceDN w:val="0"/>
        <w:spacing w:after="0" w:line="252" w:lineRule="exact"/>
        <w:ind w:left="210" w:right="207"/>
        <w:jc w:val="center"/>
        <w:rPr>
          <w:rFonts w:ascii="Arial" w:eastAsia="Arial" w:hAnsi="Arial" w:cs="Arial"/>
        </w:rPr>
      </w:pPr>
      <w:r w:rsidRPr="00D0150B">
        <w:rPr>
          <w:rFonts w:ascii="Arial" w:eastAsia="Arial" w:hAnsi="Arial" w:cs="Arial"/>
        </w:rPr>
        <w:t>Članak 9.</w:t>
      </w:r>
    </w:p>
    <w:p w:rsidR="000E0AB1" w:rsidRPr="00D0150B" w:rsidRDefault="000E0AB1" w:rsidP="000E0AB1">
      <w:pPr>
        <w:widowControl w:val="0"/>
        <w:autoSpaceDE w:val="0"/>
        <w:autoSpaceDN w:val="0"/>
        <w:spacing w:after="0" w:line="252" w:lineRule="exact"/>
        <w:rPr>
          <w:rFonts w:ascii="Arial" w:eastAsia="Arial" w:hAnsi="Arial" w:cs="Arial"/>
        </w:rPr>
      </w:pPr>
      <w:r w:rsidRPr="00D0150B">
        <w:rPr>
          <w:rFonts w:ascii="Arial" w:eastAsia="Arial" w:hAnsi="Arial" w:cs="Arial"/>
        </w:rPr>
        <w:t>Za provedbu postupka stavljanja plana van snage nisu potrebne katastarske podloge.</w:t>
      </w:r>
    </w:p>
    <w:p w:rsidR="000E0AB1" w:rsidRDefault="000E0AB1" w:rsidP="000E0AB1">
      <w:pPr>
        <w:widowControl w:val="0"/>
        <w:autoSpaceDE w:val="0"/>
        <w:autoSpaceDN w:val="0"/>
        <w:spacing w:before="1" w:after="0" w:line="240" w:lineRule="auto"/>
        <w:ind w:right="164"/>
        <w:rPr>
          <w:rFonts w:ascii="Arial" w:eastAsia="Arial" w:hAnsi="Arial" w:cs="Arial"/>
        </w:rPr>
      </w:pPr>
    </w:p>
    <w:p w:rsidR="000E0AB1" w:rsidRDefault="000E0AB1" w:rsidP="000E0AB1">
      <w:pPr>
        <w:widowControl w:val="0"/>
        <w:autoSpaceDE w:val="0"/>
        <w:autoSpaceDN w:val="0"/>
        <w:spacing w:before="1" w:after="0" w:line="240" w:lineRule="auto"/>
        <w:ind w:right="164"/>
        <w:rPr>
          <w:rFonts w:ascii="Arial" w:eastAsia="Arial" w:hAnsi="Arial" w:cs="Arial"/>
        </w:rPr>
      </w:pPr>
    </w:p>
    <w:p w:rsidR="000E0AB1" w:rsidRPr="00D0150B" w:rsidRDefault="000E0AB1" w:rsidP="00D918A0">
      <w:pPr>
        <w:widowControl w:val="0"/>
        <w:autoSpaceDE w:val="0"/>
        <w:autoSpaceDN w:val="0"/>
        <w:spacing w:before="1" w:after="0" w:line="240" w:lineRule="auto"/>
        <w:ind w:right="164"/>
        <w:jc w:val="both"/>
        <w:rPr>
          <w:rFonts w:ascii="Arial" w:eastAsia="Arial" w:hAnsi="Arial" w:cs="Arial"/>
        </w:rPr>
      </w:pPr>
      <w:r w:rsidRPr="00D0150B">
        <w:rPr>
          <w:rFonts w:ascii="Arial" w:eastAsia="Arial" w:hAnsi="Arial" w:cs="Arial"/>
        </w:rPr>
        <w:t>POPIS JAVNOPRAVNIH TIJELA ODREĐENIH POSEBNIM PROPISIMA, KOJA DAJU ZAHTJEVE ZA IZRADU PROSTORNOG PLANA IZ PODRUČJA SVOG DJELOKRUGA, TE DRUGIH SUDIONIKA, KOJI ĆE SUDJELOVATI U IZRADI PROSTORNOG PLANA</w:t>
      </w:r>
    </w:p>
    <w:p w:rsidR="000E0AB1" w:rsidRPr="00D0150B" w:rsidRDefault="000E0AB1" w:rsidP="000E0AB1">
      <w:pPr>
        <w:widowControl w:val="0"/>
        <w:autoSpaceDE w:val="0"/>
        <w:autoSpaceDN w:val="0"/>
        <w:spacing w:before="1" w:after="0" w:line="240" w:lineRule="auto"/>
        <w:ind w:left="171" w:right="164" w:hanging="3"/>
        <w:jc w:val="center"/>
        <w:rPr>
          <w:rFonts w:ascii="Arial" w:eastAsia="Arial" w:hAnsi="Arial" w:cs="Arial"/>
        </w:rPr>
      </w:pPr>
    </w:p>
    <w:p w:rsidR="000E0AB1" w:rsidRPr="00D0150B" w:rsidRDefault="000E0AB1" w:rsidP="000E0AB1">
      <w:pPr>
        <w:widowControl w:val="0"/>
        <w:autoSpaceDE w:val="0"/>
        <w:autoSpaceDN w:val="0"/>
        <w:spacing w:after="0" w:line="252" w:lineRule="exact"/>
        <w:ind w:left="210" w:right="207"/>
        <w:jc w:val="center"/>
        <w:rPr>
          <w:rFonts w:ascii="Arial" w:eastAsia="Arial" w:hAnsi="Arial" w:cs="Arial"/>
        </w:rPr>
      </w:pPr>
      <w:r w:rsidRPr="00D0150B">
        <w:rPr>
          <w:rFonts w:ascii="Arial" w:eastAsia="Arial" w:hAnsi="Arial" w:cs="Arial"/>
        </w:rPr>
        <w:t>Članak 10.</w:t>
      </w:r>
    </w:p>
    <w:p w:rsidR="000E0AB1" w:rsidRDefault="000E0AB1" w:rsidP="000E0AB1">
      <w:pPr>
        <w:widowControl w:val="0"/>
        <w:autoSpaceDE w:val="0"/>
        <w:autoSpaceDN w:val="0"/>
        <w:spacing w:before="1" w:after="0" w:line="240" w:lineRule="auto"/>
        <w:rPr>
          <w:rFonts w:ascii="Arial" w:eastAsia="Arial" w:hAnsi="Arial" w:cs="Arial"/>
        </w:rPr>
      </w:pPr>
      <w:r w:rsidRPr="00D0150B">
        <w:rPr>
          <w:rFonts w:ascii="Arial" w:eastAsia="Arial" w:hAnsi="Arial" w:cs="Arial"/>
        </w:rPr>
        <w:t>Tijela i osobe koja za potrebe stavljanja izvan snage predmetnog plana sudjeluju u postupku izrade Plana:</w:t>
      </w:r>
    </w:p>
    <w:p w:rsidR="000E0AB1" w:rsidRPr="00D0150B" w:rsidRDefault="000E0AB1" w:rsidP="000E0AB1">
      <w:pPr>
        <w:widowControl w:val="0"/>
        <w:autoSpaceDE w:val="0"/>
        <w:autoSpaceDN w:val="0"/>
        <w:spacing w:before="1" w:after="0" w:line="240" w:lineRule="auto"/>
        <w:rPr>
          <w:rFonts w:ascii="Arial" w:eastAsia="Arial" w:hAnsi="Arial" w:cs="Arial"/>
        </w:rPr>
      </w:pPr>
    </w:p>
    <w:p w:rsidR="000E0AB1" w:rsidRPr="00D0150B" w:rsidRDefault="000E0AB1" w:rsidP="000E0AB1">
      <w:pPr>
        <w:pStyle w:val="Odlomakpopisa"/>
        <w:widowControl w:val="0"/>
        <w:numPr>
          <w:ilvl w:val="0"/>
          <w:numId w:val="1"/>
        </w:numPr>
        <w:autoSpaceDE w:val="0"/>
        <w:autoSpaceDN w:val="0"/>
        <w:spacing w:before="1" w:after="0" w:line="240" w:lineRule="auto"/>
        <w:rPr>
          <w:rFonts w:ascii="Arial" w:eastAsia="Arial" w:hAnsi="Arial" w:cs="Arial"/>
        </w:rPr>
      </w:pPr>
      <w:r w:rsidRPr="00D0150B">
        <w:rPr>
          <w:rFonts w:ascii="Arial" w:eastAsia="Arial" w:hAnsi="Arial" w:cs="Arial"/>
        </w:rPr>
        <w:t xml:space="preserve">Zavod za prostorno uređenje Zadarske županije, Braće </w:t>
      </w:r>
      <w:proofErr w:type="spellStart"/>
      <w:r w:rsidRPr="00D0150B">
        <w:rPr>
          <w:rFonts w:ascii="Arial" w:eastAsia="Arial" w:hAnsi="Arial" w:cs="Arial"/>
        </w:rPr>
        <w:t>Vranjana</w:t>
      </w:r>
      <w:proofErr w:type="spellEnd"/>
      <w:r w:rsidRPr="00D0150B">
        <w:rPr>
          <w:rFonts w:ascii="Arial" w:eastAsia="Arial" w:hAnsi="Arial" w:cs="Arial"/>
        </w:rPr>
        <w:t xml:space="preserve"> 11, 23000 Zadar</w:t>
      </w:r>
    </w:p>
    <w:p w:rsidR="000E0AB1" w:rsidRPr="00D0150B" w:rsidRDefault="000E0AB1" w:rsidP="000E0AB1">
      <w:pPr>
        <w:pStyle w:val="Odlomakpopisa"/>
        <w:widowControl w:val="0"/>
        <w:numPr>
          <w:ilvl w:val="0"/>
          <w:numId w:val="1"/>
        </w:numPr>
        <w:autoSpaceDE w:val="0"/>
        <w:autoSpaceDN w:val="0"/>
        <w:spacing w:before="1" w:after="0" w:line="240" w:lineRule="auto"/>
        <w:rPr>
          <w:rFonts w:ascii="Arial" w:eastAsia="Arial" w:hAnsi="Arial" w:cs="Arial"/>
        </w:rPr>
      </w:pPr>
      <w:r w:rsidRPr="00D0150B">
        <w:rPr>
          <w:rFonts w:ascii="Arial" w:eastAsia="Arial" w:hAnsi="Arial" w:cs="Arial"/>
        </w:rPr>
        <w:t xml:space="preserve">Zadarska županija, Upravni odjel za prostorno uređenje, zaštitu okoliša i komunalne poslove, B. </w:t>
      </w:r>
      <w:proofErr w:type="spellStart"/>
      <w:r w:rsidRPr="00D0150B">
        <w:rPr>
          <w:rFonts w:ascii="Arial" w:eastAsia="Arial" w:hAnsi="Arial" w:cs="Arial"/>
        </w:rPr>
        <w:t>Petranovića</w:t>
      </w:r>
      <w:proofErr w:type="spellEnd"/>
      <w:r w:rsidRPr="00D0150B">
        <w:rPr>
          <w:rFonts w:ascii="Arial" w:eastAsia="Arial" w:hAnsi="Arial" w:cs="Arial"/>
        </w:rPr>
        <w:t xml:space="preserve"> 8, 23000 Zadar</w:t>
      </w:r>
    </w:p>
    <w:p w:rsidR="000E0AB1" w:rsidRPr="00D0150B" w:rsidRDefault="000E0AB1" w:rsidP="000E0AB1">
      <w:pPr>
        <w:pStyle w:val="Odlomakpopisa"/>
        <w:widowControl w:val="0"/>
        <w:numPr>
          <w:ilvl w:val="0"/>
          <w:numId w:val="1"/>
        </w:numPr>
        <w:autoSpaceDE w:val="0"/>
        <w:autoSpaceDN w:val="0"/>
        <w:spacing w:before="1" w:after="0" w:line="240" w:lineRule="auto"/>
        <w:rPr>
          <w:rFonts w:ascii="Arial" w:eastAsia="Arial" w:hAnsi="Arial" w:cs="Arial"/>
        </w:rPr>
      </w:pPr>
      <w:r w:rsidRPr="00D0150B">
        <w:rPr>
          <w:rFonts w:ascii="Arial" w:eastAsia="Arial" w:hAnsi="Arial" w:cs="Arial"/>
        </w:rPr>
        <w:t>HEP D.D., Elektra Zadar, Kralja Dmitra Zvonimira 8, 23000 Zadar</w:t>
      </w:r>
    </w:p>
    <w:p w:rsidR="000E0AB1" w:rsidRPr="00D0150B" w:rsidRDefault="000E0AB1" w:rsidP="000E0AB1">
      <w:pPr>
        <w:pStyle w:val="Odlomakpopisa"/>
        <w:widowControl w:val="0"/>
        <w:numPr>
          <w:ilvl w:val="0"/>
          <w:numId w:val="1"/>
        </w:numPr>
        <w:autoSpaceDE w:val="0"/>
        <w:autoSpaceDN w:val="0"/>
        <w:spacing w:before="1" w:after="0" w:line="240" w:lineRule="auto"/>
        <w:rPr>
          <w:rFonts w:ascii="Arial" w:eastAsia="Arial" w:hAnsi="Arial" w:cs="Arial"/>
        </w:rPr>
      </w:pPr>
      <w:r w:rsidRPr="00D0150B">
        <w:rPr>
          <w:rFonts w:ascii="Arial" w:eastAsia="Arial" w:hAnsi="Arial" w:cs="Arial"/>
        </w:rPr>
        <w:lastRenderedPageBreak/>
        <w:t>Hrvatski telekom d.d., R. Frangeša Mihanovića 9, Zagreb</w:t>
      </w:r>
    </w:p>
    <w:p w:rsidR="000E0AB1" w:rsidRPr="00D0150B" w:rsidRDefault="000E0AB1" w:rsidP="000E0AB1">
      <w:pPr>
        <w:pStyle w:val="Odlomakpopisa"/>
        <w:widowControl w:val="0"/>
        <w:numPr>
          <w:ilvl w:val="0"/>
          <w:numId w:val="1"/>
        </w:numPr>
        <w:autoSpaceDE w:val="0"/>
        <w:autoSpaceDN w:val="0"/>
        <w:spacing w:before="1" w:after="0" w:line="240" w:lineRule="auto"/>
        <w:rPr>
          <w:rFonts w:ascii="Arial" w:eastAsia="Arial" w:hAnsi="Arial" w:cs="Arial"/>
        </w:rPr>
      </w:pPr>
      <w:r w:rsidRPr="00D0150B">
        <w:rPr>
          <w:rFonts w:ascii="Arial" w:eastAsia="Arial" w:hAnsi="Arial" w:cs="Arial"/>
        </w:rPr>
        <w:t>Hrvatske ceste, PJ Zadar, Nikole Tesle 14b, 23000 Zadar</w:t>
      </w:r>
    </w:p>
    <w:p w:rsidR="000E0AB1" w:rsidRPr="00D0150B" w:rsidRDefault="000E0AB1" w:rsidP="000E0AB1">
      <w:pPr>
        <w:pStyle w:val="Odlomakpopisa"/>
        <w:numPr>
          <w:ilvl w:val="0"/>
          <w:numId w:val="1"/>
        </w:numPr>
        <w:spacing w:before="60" w:after="60" w:line="240" w:lineRule="auto"/>
        <w:jc w:val="both"/>
        <w:rPr>
          <w:rFonts w:ascii="Arial" w:eastAsia="Times New Roman" w:hAnsi="Arial" w:cs="Arial"/>
          <w:lang w:eastAsia="hr-HR"/>
        </w:rPr>
      </w:pPr>
      <w:r w:rsidRPr="00D0150B">
        <w:rPr>
          <w:rFonts w:ascii="Arial" w:eastAsia="Times New Roman" w:hAnsi="Arial" w:cs="Arial"/>
          <w:lang w:eastAsia="hr-HR"/>
        </w:rPr>
        <w:t xml:space="preserve">Ministarstvo unutarnjih poslova Republike Hrvatske, PU Zadarska, Odjel zaštite od požara i civilne zaštite, </w:t>
      </w:r>
      <w:r>
        <w:rPr>
          <w:rFonts w:ascii="Arial" w:eastAsia="Times New Roman" w:hAnsi="Arial" w:cs="Arial"/>
          <w:lang w:eastAsia="hr-HR"/>
        </w:rPr>
        <w:t xml:space="preserve">Andrije Hebranga </w:t>
      </w:r>
      <w:proofErr w:type="spellStart"/>
      <w:r>
        <w:rPr>
          <w:rFonts w:ascii="Arial" w:eastAsia="Times New Roman" w:hAnsi="Arial" w:cs="Arial"/>
          <w:lang w:eastAsia="hr-HR"/>
        </w:rPr>
        <w:t>bb</w:t>
      </w:r>
      <w:proofErr w:type="spellEnd"/>
      <w:r>
        <w:rPr>
          <w:rFonts w:ascii="Arial" w:eastAsia="Times New Roman" w:hAnsi="Arial" w:cs="Arial"/>
          <w:lang w:eastAsia="hr-HR"/>
        </w:rPr>
        <w:t>, 2300 Zadar</w:t>
      </w:r>
    </w:p>
    <w:p w:rsidR="000E0AB1" w:rsidRPr="00D0150B" w:rsidRDefault="000E0AB1" w:rsidP="000E0AB1">
      <w:pPr>
        <w:pStyle w:val="Odlomakpopisa"/>
        <w:numPr>
          <w:ilvl w:val="0"/>
          <w:numId w:val="1"/>
        </w:numPr>
        <w:spacing w:before="60" w:after="60" w:line="240" w:lineRule="auto"/>
        <w:jc w:val="both"/>
        <w:rPr>
          <w:rFonts w:ascii="Arial" w:eastAsia="Times New Roman" w:hAnsi="Arial" w:cs="Arial"/>
          <w:lang w:eastAsia="hr-HR"/>
        </w:rPr>
      </w:pPr>
      <w:r w:rsidRPr="00D0150B">
        <w:rPr>
          <w:rFonts w:ascii="Arial" w:eastAsia="Times New Roman" w:hAnsi="Arial" w:cs="Arial"/>
          <w:lang w:eastAsia="hr-HR"/>
        </w:rPr>
        <w:t>Vodovod d.o.o., Špire Brusine 17, 23000 Zadar</w:t>
      </w:r>
    </w:p>
    <w:p w:rsidR="000E0AB1" w:rsidRPr="00D0150B" w:rsidRDefault="000E0AB1" w:rsidP="000E0AB1">
      <w:pPr>
        <w:pStyle w:val="Odlomakpopisa"/>
        <w:numPr>
          <w:ilvl w:val="0"/>
          <w:numId w:val="1"/>
        </w:numPr>
        <w:rPr>
          <w:rFonts w:ascii="Arial" w:eastAsia="Times New Roman" w:hAnsi="Arial" w:cs="Arial"/>
          <w:lang w:eastAsia="hr-HR"/>
        </w:rPr>
      </w:pPr>
      <w:r w:rsidRPr="00D0150B">
        <w:rPr>
          <w:rFonts w:ascii="Arial" w:eastAsia="Times New Roman" w:hAnsi="Arial" w:cs="Arial"/>
          <w:lang w:eastAsia="hr-HR"/>
        </w:rPr>
        <w:t>Hrvatske vode, VGO Split</w:t>
      </w:r>
      <w:r>
        <w:rPr>
          <w:rFonts w:ascii="Arial" w:eastAsia="Times New Roman" w:hAnsi="Arial" w:cs="Arial"/>
          <w:lang w:eastAsia="hr-HR"/>
        </w:rPr>
        <w:t>, Vukovarska 35, 21000 Split</w:t>
      </w:r>
    </w:p>
    <w:p w:rsidR="000E0AB1" w:rsidRPr="00D0150B" w:rsidRDefault="000E0AB1" w:rsidP="000E0AB1">
      <w:pPr>
        <w:pStyle w:val="Odlomakpopisa"/>
        <w:widowControl w:val="0"/>
        <w:numPr>
          <w:ilvl w:val="0"/>
          <w:numId w:val="1"/>
        </w:numPr>
        <w:autoSpaceDE w:val="0"/>
        <w:autoSpaceDN w:val="0"/>
        <w:spacing w:before="1" w:after="0" w:line="240" w:lineRule="auto"/>
        <w:rPr>
          <w:rFonts w:ascii="Arial" w:eastAsia="Arial" w:hAnsi="Arial" w:cs="Arial"/>
        </w:rPr>
      </w:pPr>
      <w:r w:rsidRPr="00D0150B">
        <w:rPr>
          <w:rFonts w:ascii="Arial" w:eastAsia="Arial" w:hAnsi="Arial" w:cs="Arial"/>
        </w:rPr>
        <w:t xml:space="preserve">Županijska uprava za ceste Zadarske županije, </w:t>
      </w:r>
      <w:r>
        <w:rPr>
          <w:rFonts w:ascii="Arial" w:eastAsia="Arial" w:hAnsi="Arial" w:cs="Arial"/>
        </w:rPr>
        <w:t>Zrinsko-</w:t>
      </w:r>
      <w:proofErr w:type="spellStart"/>
      <w:r>
        <w:rPr>
          <w:rFonts w:ascii="Arial" w:eastAsia="Arial" w:hAnsi="Arial" w:cs="Arial"/>
        </w:rPr>
        <w:t>Frankopanska</w:t>
      </w:r>
      <w:proofErr w:type="spellEnd"/>
      <w:r>
        <w:rPr>
          <w:rFonts w:ascii="Arial" w:eastAsia="Arial" w:hAnsi="Arial" w:cs="Arial"/>
        </w:rPr>
        <w:t xml:space="preserve"> 10/2, 23000 Zadar</w:t>
      </w:r>
    </w:p>
    <w:p w:rsidR="000E0AB1" w:rsidRPr="00D0150B" w:rsidRDefault="000E0AB1" w:rsidP="000E0AB1">
      <w:pPr>
        <w:pStyle w:val="Odlomakpopisa"/>
        <w:numPr>
          <w:ilvl w:val="0"/>
          <w:numId w:val="1"/>
        </w:numPr>
        <w:rPr>
          <w:rFonts w:ascii="Arial" w:eastAsia="Arial" w:hAnsi="Arial" w:cs="Arial"/>
        </w:rPr>
      </w:pPr>
      <w:r w:rsidRPr="00D0150B">
        <w:rPr>
          <w:rFonts w:ascii="Arial" w:eastAsia="Arial" w:hAnsi="Arial" w:cs="Arial"/>
        </w:rPr>
        <w:t>Ministarstvo kulture; Konzervatorski odjel u Zadru</w:t>
      </w:r>
      <w:r>
        <w:rPr>
          <w:rFonts w:ascii="Arial" w:eastAsia="Arial" w:hAnsi="Arial" w:cs="Arial"/>
        </w:rPr>
        <w:t>, I. Smiljanića 3, 23000 Zadar</w:t>
      </w:r>
    </w:p>
    <w:p w:rsidR="000E0AB1" w:rsidRPr="00D0150B" w:rsidRDefault="000E0AB1" w:rsidP="000E0AB1">
      <w:pPr>
        <w:pStyle w:val="Odlomakpopisa"/>
        <w:numPr>
          <w:ilvl w:val="0"/>
          <w:numId w:val="1"/>
        </w:numPr>
        <w:rPr>
          <w:rFonts w:ascii="Arial" w:eastAsia="Arial" w:hAnsi="Arial" w:cs="Arial"/>
        </w:rPr>
      </w:pPr>
      <w:r w:rsidRPr="00D0150B">
        <w:rPr>
          <w:rFonts w:ascii="Arial" w:eastAsia="Arial" w:hAnsi="Arial" w:cs="Arial"/>
        </w:rPr>
        <w:t>Hrvatske šume, Šumarija Zadar</w:t>
      </w:r>
      <w:r>
        <w:rPr>
          <w:rFonts w:ascii="Arial" w:eastAsia="Arial" w:hAnsi="Arial" w:cs="Arial"/>
        </w:rPr>
        <w:t xml:space="preserve">, V. </w:t>
      </w:r>
      <w:proofErr w:type="spellStart"/>
      <w:r>
        <w:rPr>
          <w:rFonts w:ascii="Arial" w:eastAsia="Arial" w:hAnsi="Arial" w:cs="Arial"/>
        </w:rPr>
        <w:t>Maštrovića</w:t>
      </w:r>
      <w:proofErr w:type="spellEnd"/>
      <w:r>
        <w:rPr>
          <w:rFonts w:ascii="Arial" w:eastAsia="Arial" w:hAnsi="Arial" w:cs="Arial"/>
        </w:rPr>
        <w:t xml:space="preserve"> 12, 23000 Zadar</w:t>
      </w:r>
    </w:p>
    <w:p w:rsidR="000E0AB1" w:rsidRPr="00D0150B" w:rsidRDefault="000E0AB1" w:rsidP="000E0AB1">
      <w:pPr>
        <w:pStyle w:val="Odlomakpopisa"/>
        <w:numPr>
          <w:ilvl w:val="0"/>
          <w:numId w:val="1"/>
        </w:numPr>
        <w:rPr>
          <w:rFonts w:ascii="Arial" w:eastAsia="Arial" w:hAnsi="Arial" w:cs="Arial"/>
        </w:rPr>
      </w:pPr>
      <w:r w:rsidRPr="00D0150B">
        <w:rPr>
          <w:rFonts w:ascii="Arial" w:eastAsia="Arial" w:hAnsi="Arial" w:cs="Arial"/>
        </w:rPr>
        <w:t>Park prirode Velebit,</w:t>
      </w:r>
      <w:r>
        <w:rPr>
          <w:rFonts w:ascii="Arial" w:eastAsia="Arial" w:hAnsi="Arial" w:cs="Arial"/>
        </w:rPr>
        <w:t xml:space="preserve"> </w:t>
      </w:r>
      <w:proofErr w:type="spellStart"/>
      <w:r>
        <w:rPr>
          <w:rFonts w:ascii="Arial" w:eastAsia="Arial" w:hAnsi="Arial" w:cs="Arial"/>
        </w:rPr>
        <w:t>Kaniža</w:t>
      </w:r>
      <w:proofErr w:type="spellEnd"/>
      <w:r>
        <w:rPr>
          <w:rFonts w:ascii="Arial" w:eastAsia="Arial" w:hAnsi="Arial" w:cs="Arial"/>
        </w:rPr>
        <w:t xml:space="preserve"> gospićka 4</w:t>
      </w:r>
      <w:r w:rsidRPr="00D0150B">
        <w:rPr>
          <w:rFonts w:ascii="Arial" w:eastAsia="Arial" w:hAnsi="Arial" w:cs="Arial"/>
        </w:rPr>
        <w:t xml:space="preserve"> </w:t>
      </w:r>
      <w:r>
        <w:rPr>
          <w:rFonts w:ascii="Arial" w:eastAsia="Arial" w:hAnsi="Arial" w:cs="Arial"/>
        </w:rPr>
        <w:t xml:space="preserve">B, 53000 </w:t>
      </w:r>
      <w:r w:rsidRPr="00D0150B">
        <w:rPr>
          <w:rFonts w:ascii="Arial" w:eastAsia="Arial" w:hAnsi="Arial" w:cs="Arial"/>
        </w:rPr>
        <w:t>Gospić</w:t>
      </w:r>
    </w:p>
    <w:p w:rsidR="000E0AB1" w:rsidRDefault="000E0AB1" w:rsidP="000E0AB1">
      <w:pPr>
        <w:pStyle w:val="Odlomakpopisa"/>
        <w:numPr>
          <w:ilvl w:val="0"/>
          <w:numId w:val="1"/>
        </w:numPr>
        <w:rPr>
          <w:rFonts w:ascii="Arial" w:eastAsia="Arial" w:hAnsi="Arial" w:cs="Arial"/>
        </w:rPr>
      </w:pPr>
      <w:r w:rsidRPr="00D0150B">
        <w:rPr>
          <w:rFonts w:ascii="Arial" w:eastAsia="Arial" w:hAnsi="Arial" w:cs="Arial"/>
        </w:rPr>
        <w:t xml:space="preserve">Županijska lučka uprava, </w:t>
      </w:r>
      <w:r>
        <w:rPr>
          <w:rFonts w:ascii="Arial" w:eastAsia="Arial" w:hAnsi="Arial" w:cs="Arial"/>
        </w:rPr>
        <w:t xml:space="preserve">Liburnska obala 6/5, 23000 </w:t>
      </w:r>
      <w:r w:rsidRPr="00D0150B">
        <w:rPr>
          <w:rFonts w:ascii="Arial" w:eastAsia="Arial" w:hAnsi="Arial" w:cs="Arial"/>
        </w:rPr>
        <w:t>Zadar</w:t>
      </w:r>
    </w:p>
    <w:p w:rsidR="000E0AB1" w:rsidRDefault="000E0AB1" w:rsidP="00F755B0">
      <w:pPr>
        <w:pStyle w:val="Odlomakpopisa"/>
        <w:spacing w:after="0" w:line="240" w:lineRule="auto"/>
        <w:ind w:left="113"/>
        <w:rPr>
          <w:rFonts w:ascii="Arial" w:eastAsia="Arial" w:hAnsi="Arial" w:cs="Arial"/>
        </w:rPr>
      </w:pPr>
    </w:p>
    <w:p w:rsidR="000E0AB1" w:rsidRPr="00B870BE" w:rsidRDefault="000E0AB1" w:rsidP="000E0AB1">
      <w:pPr>
        <w:ind w:left="-21"/>
        <w:jc w:val="both"/>
        <w:rPr>
          <w:rFonts w:ascii="Arial" w:eastAsia="Arial" w:hAnsi="Arial" w:cs="Arial"/>
        </w:rPr>
      </w:pPr>
      <w:r w:rsidRPr="00B870BE">
        <w:rPr>
          <w:rFonts w:ascii="Arial" w:eastAsia="Arial" w:hAnsi="Arial" w:cs="Arial"/>
        </w:rPr>
        <w:t>Primjenom članka 90. Zakona o prostornom uređenju navedena javnopravna tijela pozvati će se da u roku od 15 dana dostave zahtjeve za izradu Plana.</w:t>
      </w:r>
    </w:p>
    <w:p w:rsidR="000E0AB1" w:rsidRPr="00D0150B" w:rsidRDefault="000E0AB1" w:rsidP="000E0AB1">
      <w:pPr>
        <w:widowControl w:val="0"/>
        <w:autoSpaceDE w:val="0"/>
        <w:autoSpaceDN w:val="0"/>
        <w:spacing w:before="1" w:after="0" w:line="240" w:lineRule="auto"/>
        <w:rPr>
          <w:rFonts w:ascii="Arial" w:eastAsia="Arial" w:hAnsi="Arial" w:cs="Arial"/>
        </w:rPr>
      </w:pPr>
      <w:r w:rsidRPr="00D0150B">
        <w:rPr>
          <w:rFonts w:ascii="Arial" w:eastAsia="Arial" w:hAnsi="Arial" w:cs="Arial"/>
        </w:rPr>
        <w:t>Ukoliko zahtjevi ne budu dostavljeni u roku smatrat će se da zahtjeva nema.</w:t>
      </w:r>
    </w:p>
    <w:p w:rsidR="000E0AB1" w:rsidRPr="00D0150B" w:rsidRDefault="000E0AB1" w:rsidP="000E0AB1">
      <w:pPr>
        <w:rPr>
          <w:rFonts w:ascii="Arial" w:hAnsi="Arial" w:cs="Arial"/>
        </w:rPr>
      </w:pPr>
    </w:p>
    <w:p w:rsidR="000E0AB1" w:rsidRPr="00D0150B" w:rsidRDefault="000E0AB1" w:rsidP="000E0AB1">
      <w:pPr>
        <w:widowControl w:val="0"/>
        <w:autoSpaceDE w:val="0"/>
        <w:autoSpaceDN w:val="0"/>
        <w:spacing w:after="0" w:line="240" w:lineRule="auto"/>
        <w:ind w:right="131"/>
        <w:rPr>
          <w:rFonts w:ascii="Arial" w:eastAsia="Arial" w:hAnsi="Arial" w:cs="Arial"/>
        </w:rPr>
      </w:pPr>
      <w:r w:rsidRPr="00D0150B">
        <w:rPr>
          <w:rFonts w:ascii="Arial" w:eastAsia="Arial" w:hAnsi="Arial" w:cs="Arial"/>
        </w:rPr>
        <w:t>ROK ZA STAVLJANJE IZVAN SNAGE PLANA, ODNOSNO NJEGOVIH POJEDINIH FAZA I ROK ZA PRIPREMU ZAHTJEVA ZA IZRADU PROSTORNOG PLANA</w:t>
      </w:r>
    </w:p>
    <w:p w:rsidR="000E0AB1" w:rsidRPr="00D0150B" w:rsidRDefault="000E0AB1" w:rsidP="000E0AB1">
      <w:pPr>
        <w:widowControl w:val="0"/>
        <w:autoSpaceDE w:val="0"/>
        <w:autoSpaceDN w:val="0"/>
        <w:spacing w:after="0" w:line="240" w:lineRule="auto"/>
        <w:ind w:right="131"/>
        <w:rPr>
          <w:rFonts w:ascii="Arial" w:eastAsia="Arial" w:hAnsi="Arial" w:cs="Arial"/>
        </w:rPr>
      </w:pPr>
    </w:p>
    <w:p w:rsidR="000E0AB1" w:rsidRPr="00D0150B" w:rsidRDefault="000E0AB1" w:rsidP="00F755B0">
      <w:pPr>
        <w:widowControl w:val="0"/>
        <w:autoSpaceDE w:val="0"/>
        <w:autoSpaceDN w:val="0"/>
        <w:spacing w:after="0" w:line="240" w:lineRule="auto"/>
        <w:ind w:left="212" w:right="207"/>
        <w:jc w:val="center"/>
        <w:rPr>
          <w:rFonts w:ascii="Arial" w:eastAsia="Arial" w:hAnsi="Arial" w:cs="Arial"/>
        </w:rPr>
      </w:pPr>
      <w:r w:rsidRPr="00D0150B">
        <w:rPr>
          <w:rFonts w:ascii="Arial" w:eastAsia="Arial" w:hAnsi="Arial" w:cs="Arial"/>
        </w:rPr>
        <w:t>Članak 11.</w:t>
      </w:r>
    </w:p>
    <w:p w:rsidR="000E0AB1" w:rsidRPr="00B870BE" w:rsidRDefault="000E0AB1" w:rsidP="00F755B0">
      <w:pPr>
        <w:pStyle w:val="Odlomakpopisa"/>
        <w:numPr>
          <w:ilvl w:val="0"/>
          <w:numId w:val="2"/>
        </w:numPr>
        <w:shd w:val="clear" w:color="auto" w:fill="FFFFFF"/>
        <w:spacing w:after="0" w:line="240" w:lineRule="auto"/>
        <w:ind w:left="714" w:hanging="357"/>
        <w:jc w:val="both"/>
        <w:rPr>
          <w:rFonts w:ascii="Arial" w:eastAsia="Times New Roman" w:hAnsi="Arial" w:cs="Arial"/>
          <w:b/>
          <w:shd w:val="clear" w:color="auto" w:fill="FFFFFF"/>
          <w:lang w:eastAsia="hr-HR"/>
        </w:rPr>
      </w:pPr>
      <w:bookmarkStart w:id="2" w:name="_Hlk529537605"/>
      <w:r w:rsidRPr="00B870BE">
        <w:rPr>
          <w:rFonts w:ascii="Arial" w:eastAsia="Times New Roman" w:hAnsi="Arial" w:cs="Arial"/>
          <w:lang w:eastAsia="hr-HR"/>
        </w:rPr>
        <w:t>Po donošenju ove Odluke obavijestiti će se javnost o provođenju postupka stavljanja Plana izvan snage objavom ove Odluke sukladno članku 88. Zakona.</w:t>
      </w:r>
    </w:p>
    <w:p w:rsidR="000E0AB1" w:rsidRPr="00D0150B" w:rsidRDefault="000E0AB1" w:rsidP="00F755B0">
      <w:pPr>
        <w:numPr>
          <w:ilvl w:val="0"/>
          <w:numId w:val="2"/>
        </w:numPr>
        <w:spacing w:after="0" w:line="240" w:lineRule="auto"/>
        <w:ind w:left="714" w:hanging="357"/>
        <w:jc w:val="both"/>
        <w:rPr>
          <w:rFonts w:ascii="Arial" w:eastAsia="Times New Roman" w:hAnsi="Arial" w:cs="Arial"/>
          <w:lang w:eastAsia="hr-HR"/>
        </w:rPr>
      </w:pPr>
      <w:r w:rsidRPr="00D0150B">
        <w:rPr>
          <w:rFonts w:ascii="Arial" w:eastAsia="Times New Roman" w:hAnsi="Arial" w:cs="Arial"/>
          <w:lang w:eastAsia="hr-HR"/>
        </w:rPr>
        <w:t>Ova odluka i poziv na dostavu zahtjeva će se dostaviti  javnopravnim tijelima navedenim u članku 10. ove Odluke   s pozivom da u roku od najviše 15 dana dostave zahtjeve za stavljanje izvan snage Plana</w:t>
      </w:r>
    </w:p>
    <w:p w:rsidR="00F755B0" w:rsidRPr="00F755B0" w:rsidRDefault="000E0AB1" w:rsidP="00F755B0">
      <w:pPr>
        <w:numPr>
          <w:ilvl w:val="0"/>
          <w:numId w:val="2"/>
        </w:numPr>
        <w:shd w:val="clear" w:color="auto" w:fill="FFFFFF"/>
        <w:spacing w:after="0" w:line="240" w:lineRule="auto"/>
        <w:ind w:left="714" w:hanging="357"/>
        <w:jc w:val="both"/>
        <w:rPr>
          <w:rFonts w:ascii="Arial" w:eastAsia="Times New Roman" w:hAnsi="Arial" w:cs="Arial"/>
          <w:b/>
          <w:strike/>
          <w:color w:val="000000"/>
          <w:shd w:val="clear" w:color="auto" w:fill="FFFFFF"/>
          <w:lang w:eastAsia="hr-HR"/>
        </w:rPr>
      </w:pPr>
      <w:r w:rsidRPr="00D0150B">
        <w:rPr>
          <w:rFonts w:ascii="Arial" w:eastAsia="Times New Roman" w:hAnsi="Arial" w:cs="Arial"/>
          <w:lang w:eastAsia="hr-HR"/>
        </w:rPr>
        <w:t xml:space="preserve">Izrada prijedloga Odluke o stavljanju Plana izvan snage u roku od 30 dana od isteka roka za dostavu zahtjeva iz stavka 2. ovog članka </w:t>
      </w:r>
      <w:r w:rsidRPr="00D0150B">
        <w:rPr>
          <w:rFonts w:ascii="Arial" w:eastAsia="Times New Roman" w:hAnsi="Arial" w:cs="Arial"/>
          <w:strike/>
          <w:lang w:eastAsia="hr-HR"/>
        </w:rPr>
        <w:t xml:space="preserve">  </w:t>
      </w:r>
    </w:p>
    <w:p w:rsidR="000E0AB1" w:rsidRPr="00D0150B" w:rsidRDefault="000E0AB1" w:rsidP="00F755B0">
      <w:pPr>
        <w:numPr>
          <w:ilvl w:val="0"/>
          <w:numId w:val="2"/>
        </w:numPr>
        <w:shd w:val="clear" w:color="auto" w:fill="FFFFFF"/>
        <w:spacing w:after="0" w:line="240" w:lineRule="auto"/>
        <w:ind w:left="714" w:hanging="357"/>
        <w:jc w:val="both"/>
        <w:rPr>
          <w:rFonts w:ascii="Arial" w:eastAsia="Times New Roman" w:hAnsi="Arial" w:cs="Arial"/>
          <w:b/>
          <w:shd w:val="clear" w:color="auto" w:fill="FFFFFF"/>
          <w:lang w:eastAsia="hr-HR"/>
        </w:rPr>
      </w:pPr>
      <w:r w:rsidRPr="00D0150B">
        <w:rPr>
          <w:rFonts w:ascii="Arial" w:eastAsia="Times New Roman" w:hAnsi="Arial" w:cs="Arial"/>
          <w:lang w:eastAsia="hr-HR"/>
        </w:rPr>
        <w:t>Provedba javne rasprave o prijedlogu Odluke o stavljanju plana izvan snage na način propisan člancima 94. – 104. Zakona u trajanju od 8 dana</w:t>
      </w:r>
    </w:p>
    <w:p w:rsidR="000E0AB1" w:rsidRPr="00D0150B" w:rsidRDefault="000E0AB1" w:rsidP="00F755B0">
      <w:pPr>
        <w:numPr>
          <w:ilvl w:val="0"/>
          <w:numId w:val="2"/>
        </w:numPr>
        <w:shd w:val="clear" w:color="auto" w:fill="FFFFFF"/>
        <w:spacing w:after="0" w:line="240" w:lineRule="auto"/>
        <w:ind w:left="714" w:hanging="357"/>
        <w:jc w:val="both"/>
        <w:rPr>
          <w:rFonts w:ascii="Arial" w:eastAsia="Times New Roman" w:hAnsi="Arial" w:cs="Arial"/>
          <w:b/>
          <w:shd w:val="clear" w:color="auto" w:fill="FFFFFF"/>
          <w:lang w:eastAsia="hr-HR"/>
        </w:rPr>
      </w:pPr>
      <w:r w:rsidRPr="00D0150B">
        <w:rPr>
          <w:rFonts w:ascii="Arial" w:eastAsia="Times New Roman" w:hAnsi="Arial" w:cs="Arial"/>
          <w:lang w:eastAsia="hr-HR"/>
        </w:rPr>
        <w:t xml:space="preserve">Izrada izvješća o javnoj raspravi u roku od 15 dana od isteka roka za davanje primjedbi sukladno člancima 102. i 103. Zakona. </w:t>
      </w:r>
    </w:p>
    <w:p w:rsidR="000E0AB1" w:rsidRPr="00D0150B" w:rsidRDefault="000E0AB1" w:rsidP="00F755B0">
      <w:pPr>
        <w:numPr>
          <w:ilvl w:val="0"/>
          <w:numId w:val="2"/>
        </w:numPr>
        <w:shd w:val="clear" w:color="auto" w:fill="FFFFFF"/>
        <w:spacing w:after="0" w:line="240" w:lineRule="auto"/>
        <w:ind w:left="714" w:hanging="357"/>
        <w:jc w:val="both"/>
        <w:rPr>
          <w:rFonts w:ascii="Arial" w:eastAsia="Times New Roman" w:hAnsi="Arial" w:cs="Arial"/>
          <w:b/>
          <w:shd w:val="clear" w:color="auto" w:fill="FFFFFF"/>
          <w:lang w:eastAsia="hr-HR"/>
        </w:rPr>
      </w:pPr>
      <w:r w:rsidRPr="00D0150B">
        <w:rPr>
          <w:rFonts w:ascii="Arial" w:eastAsia="Times New Roman" w:hAnsi="Arial" w:cs="Arial"/>
          <w:lang w:eastAsia="hr-HR"/>
        </w:rPr>
        <w:t>Izrada  konačnog prijedloga Odluke o stavljanju plana izvan snage koji će se dostaviti resornom Ministarstvu na suglasnost.</w:t>
      </w:r>
    </w:p>
    <w:p w:rsidR="000E0AB1" w:rsidRPr="00D0150B" w:rsidRDefault="000E0AB1" w:rsidP="00F755B0">
      <w:pPr>
        <w:numPr>
          <w:ilvl w:val="0"/>
          <w:numId w:val="2"/>
        </w:numPr>
        <w:shd w:val="clear" w:color="auto" w:fill="FFFFFF"/>
        <w:spacing w:after="0" w:line="240" w:lineRule="auto"/>
        <w:ind w:left="714" w:hanging="357"/>
        <w:jc w:val="both"/>
        <w:rPr>
          <w:rFonts w:ascii="Arial" w:eastAsia="Times New Roman" w:hAnsi="Arial" w:cs="Arial"/>
          <w:b/>
          <w:shd w:val="clear" w:color="auto" w:fill="FFFFFF"/>
          <w:lang w:eastAsia="hr-HR"/>
        </w:rPr>
      </w:pPr>
      <w:r w:rsidRPr="00D0150B">
        <w:rPr>
          <w:rFonts w:ascii="Arial" w:eastAsia="Times New Roman" w:hAnsi="Arial" w:cs="Arial"/>
          <w:lang w:eastAsia="hr-HR"/>
        </w:rPr>
        <w:t>Upućivanje Konačnog prijedloga Odluke Općinskom vijeću na donošenje po dobivanju suglasnosti Ministarstva ili po proteku zakonskog roka za davanje suglasnosti.</w:t>
      </w:r>
    </w:p>
    <w:bookmarkEnd w:id="2"/>
    <w:p w:rsidR="000E0AB1" w:rsidRDefault="000E0AB1" w:rsidP="000E0AB1">
      <w:pPr>
        <w:widowControl w:val="0"/>
        <w:autoSpaceDE w:val="0"/>
        <w:autoSpaceDN w:val="0"/>
        <w:spacing w:before="10" w:after="0" w:line="240" w:lineRule="auto"/>
        <w:rPr>
          <w:rFonts w:ascii="Arial" w:eastAsia="Arial" w:hAnsi="Arial" w:cs="Arial"/>
        </w:rPr>
      </w:pPr>
    </w:p>
    <w:p w:rsidR="00F755B0" w:rsidRPr="00D0150B" w:rsidRDefault="00F755B0" w:rsidP="000E0AB1">
      <w:pPr>
        <w:widowControl w:val="0"/>
        <w:autoSpaceDE w:val="0"/>
        <w:autoSpaceDN w:val="0"/>
        <w:spacing w:before="10" w:after="0" w:line="240" w:lineRule="auto"/>
        <w:rPr>
          <w:rFonts w:ascii="Arial" w:eastAsia="Arial" w:hAnsi="Arial" w:cs="Arial"/>
        </w:rPr>
      </w:pPr>
    </w:p>
    <w:p w:rsidR="000E0AB1" w:rsidRPr="00D0150B" w:rsidRDefault="000E0AB1" w:rsidP="000E0AB1">
      <w:pPr>
        <w:widowControl w:val="0"/>
        <w:autoSpaceDE w:val="0"/>
        <w:autoSpaceDN w:val="0"/>
        <w:spacing w:before="1" w:after="0" w:line="252" w:lineRule="exact"/>
        <w:ind w:right="207"/>
        <w:rPr>
          <w:rFonts w:ascii="Arial" w:eastAsia="Arial" w:hAnsi="Arial" w:cs="Arial"/>
        </w:rPr>
      </w:pPr>
      <w:r w:rsidRPr="00D0150B">
        <w:rPr>
          <w:rFonts w:ascii="Arial" w:eastAsia="Arial" w:hAnsi="Arial" w:cs="Arial"/>
        </w:rPr>
        <w:t>IZVORI FINANCIRANJA IZRADE PROSTORNOG PLANA</w:t>
      </w:r>
    </w:p>
    <w:p w:rsidR="000E0AB1" w:rsidRPr="00D0150B" w:rsidRDefault="000E0AB1" w:rsidP="000E0AB1">
      <w:pPr>
        <w:widowControl w:val="0"/>
        <w:autoSpaceDE w:val="0"/>
        <w:autoSpaceDN w:val="0"/>
        <w:spacing w:before="1" w:after="0" w:line="252" w:lineRule="exact"/>
        <w:ind w:right="207"/>
        <w:rPr>
          <w:rFonts w:ascii="Arial" w:eastAsia="Arial" w:hAnsi="Arial" w:cs="Arial"/>
        </w:rPr>
      </w:pPr>
    </w:p>
    <w:p w:rsidR="000E0AB1" w:rsidRPr="00D0150B" w:rsidRDefault="000E0AB1" w:rsidP="000E0AB1">
      <w:pPr>
        <w:widowControl w:val="0"/>
        <w:autoSpaceDE w:val="0"/>
        <w:autoSpaceDN w:val="0"/>
        <w:spacing w:after="0" w:line="252" w:lineRule="exact"/>
        <w:ind w:left="212" w:right="207"/>
        <w:jc w:val="center"/>
        <w:rPr>
          <w:rFonts w:ascii="Arial" w:eastAsia="Arial" w:hAnsi="Arial" w:cs="Arial"/>
        </w:rPr>
      </w:pPr>
      <w:r w:rsidRPr="00D0150B">
        <w:rPr>
          <w:rFonts w:ascii="Arial" w:eastAsia="Arial" w:hAnsi="Arial" w:cs="Arial"/>
        </w:rPr>
        <w:t>Članak 12.</w:t>
      </w:r>
    </w:p>
    <w:p w:rsidR="000E0AB1" w:rsidRPr="00D0150B" w:rsidRDefault="000E0AB1" w:rsidP="000E0AB1">
      <w:pPr>
        <w:widowControl w:val="0"/>
        <w:autoSpaceDE w:val="0"/>
        <w:autoSpaceDN w:val="0"/>
        <w:spacing w:before="1" w:after="0" w:line="240" w:lineRule="auto"/>
        <w:rPr>
          <w:rFonts w:ascii="Arial" w:eastAsia="Arial" w:hAnsi="Arial" w:cs="Arial"/>
        </w:rPr>
      </w:pPr>
      <w:r w:rsidRPr="00D0150B">
        <w:rPr>
          <w:rFonts w:ascii="Arial" w:eastAsia="Arial" w:hAnsi="Arial" w:cs="Arial"/>
        </w:rPr>
        <w:t>Stavljanje Plana izvan snage financira se iz Proračuna Općine Starigrad.</w:t>
      </w:r>
    </w:p>
    <w:p w:rsidR="000E0AB1" w:rsidRPr="00D0150B" w:rsidRDefault="000E0AB1" w:rsidP="000E0AB1">
      <w:pPr>
        <w:widowControl w:val="0"/>
        <w:autoSpaceDE w:val="0"/>
        <w:autoSpaceDN w:val="0"/>
        <w:spacing w:before="1" w:after="0" w:line="240" w:lineRule="auto"/>
        <w:rPr>
          <w:rFonts w:ascii="Arial" w:eastAsia="Arial" w:hAnsi="Arial" w:cs="Arial"/>
        </w:rPr>
      </w:pPr>
    </w:p>
    <w:p w:rsidR="000E0AB1" w:rsidRDefault="000E0AB1" w:rsidP="000E0AB1">
      <w:pPr>
        <w:widowControl w:val="0"/>
        <w:autoSpaceDE w:val="0"/>
        <w:autoSpaceDN w:val="0"/>
        <w:spacing w:before="1" w:after="0" w:line="252" w:lineRule="exact"/>
        <w:ind w:right="207"/>
        <w:rPr>
          <w:rFonts w:ascii="Arial" w:eastAsia="Arial" w:hAnsi="Arial" w:cs="Arial"/>
        </w:rPr>
      </w:pPr>
    </w:p>
    <w:p w:rsidR="000E0AB1" w:rsidRPr="00D0150B" w:rsidRDefault="000E0AB1" w:rsidP="000E0AB1">
      <w:pPr>
        <w:widowControl w:val="0"/>
        <w:autoSpaceDE w:val="0"/>
        <w:autoSpaceDN w:val="0"/>
        <w:spacing w:before="1" w:after="0" w:line="252" w:lineRule="exact"/>
        <w:ind w:right="207"/>
        <w:rPr>
          <w:rFonts w:ascii="Arial" w:eastAsia="Arial" w:hAnsi="Arial" w:cs="Arial"/>
        </w:rPr>
      </w:pPr>
      <w:r w:rsidRPr="00D0150B">
        <w:rPr>
          <w:rFonts w:ascii="Arial" w:eastAsia="Arial" w:hAnsi="Arial" w:cs="Arial"/>
        </w:rPr>
        <w:t>ZAVRŠNE ODREDBE</w:t>
      </w:r>
    </w:p>
    <w:p w:rsidR="000E0AB1" w:rsidRPr="00D0150B" w:rsidRDefault="000E0AB1" w:rsidP="000E0AB1">
      <w:pPr>
        <w:widowControl w:val="0"/>
        <w:autoSpaceDE w:val="0"/>
        <w:autoSpaceDN w:val="0"/>
        <w:spacing w:before="1" w:after="0" w:line="252" w:lineRule="exact"/>
        <w:ind w:left="209" w:right="207"/>
        <w:jc w:val="center"/>
        <w:rPr>
          <w:rFonts w:ascii="Arial" w:eastAsia="Arial" w:hAnsi="Arial" w:cs="Arial"/>
        </w:rPr>
      </w:pPr>
    </w:p>
    <w:p w:rsidR="000E0AB1" w:rsidRPr="00D0150B" w:rsidRDefault="000E0AB1" w:rsidP="000E0AB1">
      <w:pPr>
        <w:widowControl w:val="0"/>
        <w:autoSpaceDE w:val="0"/>
        <w:autoSpaceDN w:val="0"/>
        <w:spacing w:after="0" w:line="252" w:lineRule="exact"/>
        <w:ind w:left="212" w:right="207"/>
        <w:jc w:val="center"/>
        <w:rPr>
          <w:rFonts w:ascii="Arial" w:eastAsia="Arial" w:hAnsi="Arial" w:cs="Arial"/>
        </w:rPr>
      </w:pPr>
      <w:r w:rsidRPr="00D0150B">
        <w:rPr>
          <w:rFonts w:ascii="Arial" w:eastAsia="Arial" w:hAnsi="Arial" w:cs="Arial"/>
        </w:rPr>
        <w:t>Članak 13.</w:t>
      </w:r>
    </w:p>
    <w:p w:rsidR="000E0AB1" w:rsidRDefault="000E0AB1" w:rsidP="00F755B0">
      <w:pPr>
        <w:widowControl w:val="0"/>
        <w:autoSpaceDE w:val="0"/>
        <w:autoSpaceDN w:val="0"/>
        <w:spacing w:before="1" w:after="0" w:line="240" w:lineRule="auto"/>
        <w:ind w:right="110"/>
        <w:jc w:val="both"/>
        <w:rPr>
          <w:rFonts w:ascii="Arial" w:eastAsia="Arial" w:hAnsi="Arial" w:cs="Arial"/>
        </w:rPr>
      </w:pPr>
      <w:r w:rsidRPr="00D0150B">
        <w:rPr>
          <w:rFonts w:ascii="Arial" w:eastAsia="Arial" w:hAnsi="Arial" w:cs="Arial"/>
        </w:rPr>
        <w:t>Ova Odluka stupa na snagu osmog dana od dana objave u „Službenom glasniku Zadarske županije“.</w:t>
      </w:r>
    </w:p>
    <w:p w:rsidR="000E0AB1" w:rsidRDefault="000E0AB1" w:rsidP="000E0AB1">
      <w:pPr>
        <w:widowControl w:val="0"/>
        <w:autoSpaceDE w:val="0"/>
        <w:autoSpaceDN w:val="0"/>
        <w:spacing w:after="0" w:line="240" w:lineRule="auto"/>
        <w:jc w:val="both"/>
        <w:rPr>
          <w:rFonts w:ascii="Arial" w:eastAsia="Arial" w:hAnsi="Arial" w:cs="Arial"/>
        </w:rPr>
      </w:pPr>
    </w:p>
    <w:p w:rsidR="00F755B0" w:rsidRPr="00D0150B" w:rsidRDefault="00F755B0" w:rsidP="000E0AB1">
      <w:pPr>
        <w:widowControl w:val="0"/>
        <w:autoSpaceDE w:val="0"/>
        <w:autoSpaceDN w:val="0"/>
        <w:spacing w:after="0" w:line="240" w:lineRule="auto"/>
        <w:jc w:val="both"/>
        <w:rPr>
          <w:rFonts w:ascii="Arial" w:eastAsia="Arial" w:hAnsi="Arial" w:cs="Arial"/>
        </w:rPr>
      </w:pPr>
    </w:p>
    <w:p w:rsidR="000E0AB1" w:rsidRPr="00D0150B" w:rsidRDefault="000E0AB1" w:rsidP="000E0AB1">
      <w:pPr>
        <w:widowControl w:val="0"/>
        <w:autoSpaceDE w:val="0"/>
        <w:autoSpaceDN w:val="0"/>
        <w:spacing w:after="0" w:line="240" w:lineRule="auto"/>
        <w:jc w:val="both"/>
        <w:rPr>
          <w:rFonts w:ascii="Arial" w:eastAsia="Arial" w:hAnsi="Arial" w:cs="Arial"/>
        </w:rPr>
      </w:pP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t>Predsjednik</w:t>
      </w:r>
    </w:p>
    <w:p w:rsidR="000E0AB1" w:rsidRPr="00D0150B" w:rsidRDefault="000E0AB1" w:rsidP="000E0AB1">
      <w:pPr>
        <w:widowControl w:val="0"/>
        <w:autoSpaceDE w:val="0"/>
        <w:autoSpaceDN w:val="0"/>
        <w:spacing w:after="0" w:line="240" w:lineRule="auto"/>
        <w:jc w:val="both"/>
        <w:rPr>
          <w:rFonts w:ascii="Arial" w:eastAsia="Arial" w:hAnsi="Arial" w:cs="Arial"/>
        </w:rPr>
      </w:pPr>
    </w:p>
    <w:p w:rsidR="0095538B" w:rsidRDefault="000E0AB1" w:rsidP="000E0AB1">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r>
      <w:r w:rsidRPr="00D0150B">
        <w:rPr>
          <w:rFonts w:ascii="Arial" w:eastAsia="Arial" w:hAnsi="Arial" w:cs="Arial"/>
        </w:rPr>
        <w:tab/>
        <w:t xml:space="preserve">Marko Marasović, dipl. ing. </w:t>
      </w:r>
      <w:proofErr w:type="spellStart"/>
      <w:r w:rsidRPr="00D0150B">
        <w:rPr>
          <w:rFonts w:ascii="Arial" w:eastAsia="Arial" w:hAnsi="Arial" w:cs="Arial"/>
        </w:rPr>
        <w:t>gra</w:t>
      </w:r>
      <w:r>
        <w:rPr>
          <w:rFonts w:ascii="Arial" w:eastAsia="Arial" w:hAnsi="Arial" w:cs="Arial"/>
        </w:rPr>
        <w:t>đ</w:t>
      </w:r>
      <w:proofErr w:type="spellEnd"/>
      <w:r>
        <w:rPr>
          <w:rFonts w:ascii="Arial" w:eastAsia="Arial" w:hAnsi="Arial" w:cs="Arial"/>
        </w:rPr>
        <w:t>.</w:t>
      </w:r>
    </w:p>
    <w:sectPr w:rsidR="0095538B" w:rsidSect="0093772F">
      <w:pgSz w:w="11907" w:h="16840" w:code="9"/>
      <w:pgMar w:top="1418" w:right="1304" w:bottom="1418"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4C61"/>
    <w:multiLevelType w:val="hybridMultilevel"/>
    <w:tmpl w:val="D13C7F06"/>
    <w:lvl w:ilvl="0" w:tplc="87C29BC0">
      <w:numFmt w:val="bullet"/>
      <w:lvlText w:val="-"/>
      <w:lvlJc w:val="left"/>
      <w:pPr>
        <w:ind w:left="116" w:hanging="137"/>
      </w:pPr>
      <w:rPr>
        <w:rFonts w:ascii="Arial" w:eastAsia="Arial" w:hAnsi="Arial" w:cs="Arial" w:hint="default"/>
        <w:w w:val="100"/>
        <w:sz w:val="22"/>
        <w:szCs w:val="22"/>
      </w:rPr>
    </w:lvl>
    <w:lvl w:ilvl="1" w:tplc="AF04B814">
      <w:numFmt w:val="bullet"/>
      <w:lvlText w:val="•"/>
      <w:lvlJc w:val="left"/>
      <w:pPr>
        <w:ind w:left="1038" w:hanging="137"/>
      </w:pPr>
      <w:rPr>
        <w:rFonts w:hint="default"/>
      </w:rPr>
    </w:lvl>
    <w:lvl w:ilvl="2" w:tplc="4CE2FA18">
      <w:numFmt w:val="bullet"/>
      <w:lvlText w:val="•"/>
      <w:lvlJc w:val="left"/>
      <w:pPr>
        <w:ind w:left="1956" w:hanging="137"/>
      </w:pPr>
      <w:rPr>
        <w:rFonts w:hint="default"/>
      </w:rPr>
    </w:lvl>
    <w:lvl w:ilvl="3" w:tplc="12A480D6">
      <w:numFmt w:val="bullet"/>
      <w:lvlText w:val="•"/>
      <w:lvlJc w:val="left"/>
      <w:pPr>
        <w:ind w:left="2874" w:hanging="137"/>
      </w:pPr>
      <w:rPr>
        <w:rFonts w:hint="default"/>
      </w:rPr>
    </w:lvl>
    <w:lvl w:ilvl="4" w:tplc="23A85716">
      <w:numFmt w:val="bullet"/>
      <w:lvlText w:val="•"/>
      <w:lvlJc w:val="left"/>
      <w:pPr>
        <w:ind w:left="3792" w:hanging="137"/>
      </w:pPr>
      <w:rPr>
        <w:rFonts w:hint="default"/>
      </w:rPr>
    </w:lvl>
    <w:lvl w:ilvl="5" w:tplc="4120DEEA">
      <w:numFmt w:val="bullet"/>
      <w:lvlText w:val="•"/>
      <w:lvlJc w:val="left"/>
      <w:pPr>
        <w:ind w:left="4710" w:hanging="137"/>
      </w:pPr>
      <w:rPr>
        <w:rFonts w:hint="default"/>
      </w:rPr>
    </w:lvl>
    <w:lvl w:ilvl="6" w:tplc="73A03550">
      <w:numFmt w:val="bullet"/>
      <w:lvlText w:val="•"/>
      <w:lvlJc w:val="left"/>
      <w:pPr>
        <w:ind w:left="5628" w:hanging="137"/>
      </w:pPr>
      <w:rPr>
        <w:rFonts w:hint="default"/>
      </w:rPr>
    </w:lvl>
    <w:lvl w:ilvl="7" w:tplc="A65CC080">
      <w:numFmt w:val="bullet"/>
      <w:lvlText w:val="•"/>
      <w:lvlJc w:val="left"/>
      <w:pPr>
        <w:ind w:left="6546" w:hanging="137"/>
      </w:pPr>
      <w:rPr>
        <w:rFonts w:hint="default"/>
      </w:rPr>
    </w:lvl>
    <w:lvl w:ilvl="8" w:tplc="A1C0F1A2">
      <w:numFmt w:val="bullet"/>
      <w:lvlText w:val="•"/>
      <w:lvlJc w:val="left"/>
      <w:pPr>
        <w:ind w:left="7464" w:hanging="137"/>
      </w:pPr>
      <w:rPr>
        <w:rFonts w:hint="default"/>
      </w:rPr>
    </w:lvl>
  </w:abstractNum>
  <w:abstractNum w:abstractNumId="1" w15:restartNumberingAfterBreak="0">
    <w:nsid w:val="7FF07CEE"/>
    <w:multiLevelType w:val="hybridMultilevel"/>
    <w:tmpl w:val="63542B4A"/>
    <w:lvl w:ilvl="0" w:tplc="5E7085E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1"/>
    <w:rsid w:val="000E0AB1"/>
    <w:rsid w:val="0023611C"/>
    <w:rsid w:val="00267C87"/>
    <w:rsid w:val="00464C8E"/>
    <w:rsid w:val="0093772F"/>
    <w:rsid w:val="0095538B"/>
    <w:rsid w:val="00C03B34"/>
    <w:rsid w:val="00D918A0"/>
    <w:rsid w:val="00F755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5C9B"/>
  <w15:chartTrackingRefBased/>
  <w15:docId w15:val="{49159F40-E8C5-454F-B52C-DB5C38B3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AB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914</Words>
  <Characters>5210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2018-11-15T12:58:00Z</dcterms:created>
  <dcterms:modified xsi:type="dcterms:W3CDTF">2018-11-15T13:20:00Z</dcterms:modified>
</cp:coreProperties>
</file>