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4CB" w:rsidRPr="00EC1A00" w:rsidRDefault="00416946" w:rsidP="001914CB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="001914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1914CB" w:rsidRPr="00EC1A0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4A457A9" wp14:editId="3FC3D353">
            <wp:extent cx="495300" cy="638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96" w:rsidRPr="00EC1A00" w:rsidRDefault="00947096" w:rsidP="0094709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1A00">
        <w:rPr>
          <w:rFonts w:ascii="HRTimes" w:eastAsia="Times New Roman" w:hAnsi="HRTimes" w:cs="Times New Roman"/>
          <w:sz w:val="24"/>
          <w:szCs w:val="24"/>
          <w:lang w:eastAsia="hr-HR"/>
        </w:rPr>
        <w:t xml:space="preserve"> REPUBLIKA HRVATSKA</w:t>
      </w:r>
    </w:p>
    <w:p w:rsidR="00947096" w:rsidRPr="00EC1A00" w:rsidRDefault="00947096" w:rsidP="0094709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1A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ZADARSKA ŽUPANIJA</w:t>
      </w:r>
    </w:p>
    <w:p w:rsidR="00947096" w:rsidRPr="00EC1A00" w:rsidRDefault="00947096" w:rsidP="0094709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</w:t>
      </w:r>
      <w:r w:rsidRPr="00EC1A0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STARIGRAD</w:t>
      </w:r>
    </w:p>
    <w:p w:rsidR="00947096" w:rsidRPr="00EC1A00" w:rsidRDefault="00947096" w:rsidP="009470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C1A00">
        <w:rPr>
          <w:rFonts w:ascii="Times New Roman" w:eastAsia="Times New Roman" w:hAnsi="Times New Roman" w:cs="Times New Roman"/>
          <w:b/>
        </w:rPr>
        <w:t xml:space="preserve">          Općinsko  vijeće   </w:t>
      </w:r>
    </w:p>
    <w:p w:rsidR="00947096" w:rsidRPr="00EC1A00" w:rsidRDefault="00947096" w:rsidP="0094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096" w:rsidRPr="00EC1A00" w:rsidRDefault="00947096" w:rsidP="0094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A00">
        <w:rPr>
          <w:rFonts w:ascii="Times New Roman" w:eastAsia="Times New Roman" w:hAnsi="Times New Roman" w:cs="Times New Roman"/>
          <w:sz w:val="24"/>
          <w:szCs w:val="24"/>
        </w:rPr>
        <w:t>KLASA:</w:t>
      </w:r>
      <w:r w:rsidR="008F7E2F">
        <w:rPr>
          <w:rFonts w:ascii="Times New Roman" w:eastAsia="Times New Roman" w:hAnsi="Times New Roman" w:cs="Times New Roman"/>
          <w:sz w:val="24"/>
          <w:szCs w:val="24"/>
        </w:rPr>
        <w:t xml:space="preserve"> 363-03/19-01/01</w:t>
      </w:r>
    </w:p>
    <w:p w:rsidR="00947096" w:rsidRPr="00EC1A00" w:rsidRDefault="00947096" w:rsidP="0094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A00">
        <w:rPr>
          <w:rFonts w:ascii="Times New Roman" w:eastAsia="Times New Roman" w:hAnsi="Times New Roman" w:cs="Times New Roman"/>
          <w:sz w:val="24"/>
          <w:szCs w:val="24"/>
        </w:rPr>
        <w:t>URBROJ</w:t>
      </w:r>
      <w:r w:rsidR="00035A33" w:rsidRPr="00EC1A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F7E2F">
        <w:rPr>
          <w:rFonts w:ascii="Times New Roman" w:eastAsia="Times New Roman" w:hAnsi="Times New Roman" w:cs="Times New Roman"/>
          <w:sz w:val="24"/>
          <w:szCs w:val="24"/>
        </w:rPr>
        <w:t>2198/09-1-19-1</w:t>
      </w:r>
    </w:p>
    <w:p w:rsidR="00947096" w:rsidRPr="00EC1A00" w:rsidRDefault="00947096" w:rsidP="0094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096" w:rsidRPr="00EC1A00" w:rsidRDefault="00947096" w:rsidP="0094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A00">
        <w:rPr>
          <w:rFonts w:ascii="Times New Roman" w:eastAsia="Times New Roman" w:hAnsi="Times New Roman" w:cs="Times New Roman"/>
          <w:sz w:val="24"/>
          <w:szCs w:val="24"/>
        </w:rPr>
        <w:t>Starigrad Paklenica,</w:t>
      </w:r>
      <w:r w:rsidR="008F7E2F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="00035A33" w:rsidRPr="00EC1A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7E2F">
        <w:rPr>
          <w:rFonts w:ascii="Times New Roman" w:eastAsia="Times New Roman" w:hAnsi="Times New Roman" w:cs="Times New Roman"/>
          <w:sz w:val="24"/>
          <w:szCs w:val="24"/>
        </w:rPr>
        <w:t xml:space="preserve"> siječnja</w:t>
      </w:r>
      <w:r w:rsidR="00035A33" w:rsidRPr="00EC1A0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F7E2F">
        <w:rPr>
          <w:rFonts w:ascii="Times New Roman" w:eastAsia="Times New Roman" w:hAnsi="Times New Roman" w:cs="Times New Roman"/>
          <w:sz w:val="24"/>
          <w:szCs w:val="24"/>
        </w:rPr>
        <w:t>9</w:t>
      </w:r>
      <w:r w:rsidR="00035A33" w:rsidRPr="00EC1A00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:rsidR="00947096" w:rsidRPr="00EC1A00" w:rsidRDefault="00947096" w:rsidP="0094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096" w:rsidRPr="00EC1A00" w:rsidRDefault="00947096" w:rsidP="0094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6D2" w:rsidRPr="00EC1A00" w:rsidRDefault="00A62113" w:rsidP="00703FE7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36064C">
        <w:rPr>
          <w:rFonts w:ascii="Times New Roman" w:hAnsi="Times New Roman" w:cs="Times New Roman"/>
          <w:sz w:val="24"/>
          <w:szCs w:val="24"/>
        </w:rPr>
        <w:t>članka</w:t>
      </w:r>
      <w:r w:rsidRPr="00EC1A00">
        <w:rPr>
          <w:rFonts w:ascii="Times New Roman" w:hAnsi="Times New Roman" w:cs="Times New Roman"/>
          <w:sz w:val="24"/>
          <w:szCs w:val="24"/>
        </w:rPr>
        <w:t xml:space="preserve"> </w:t>
      </w:r>
      <w:r w:rsidR="0015256C" w:rsidRPr="00EC1A00">
        <w:rPr>
          <w:rFonts w:ascii="Times New Roman" w:hAnsi="Times New Roman" w:cs="Times New Roman"/>
          <w:sz w:val="24"/>
          <w:szCs w:val="24"/>
        </w:rPr>
        <w:t>95</w:t>
      </w:r>
      <w:r w:rsidRPr="00EC1A00">
        <w:rPr>
          <w:rFonts w:ascii="Times New Roman" w:hAnsi="Times New Roman" w:cs="Times New Roman"/>
          <w:sz w:val="24"/>
          <w:szCs w:val="24"/>
        </w:rPr>
        <w:t>.</w:t>
      </w:r>
      <w:r w:rsidR="0015256C" w:rsidRPr="00EC1A00">
        <w:rPr>
          <w:rFonts w:ascii="Times New Roman" w:hAnsi="Times New Roman" w:cs="Times New Roman"/>
          <w:sz w:val="24"/>
          <w:szCs w:val="24"/>
        </w:rPr>
        <w:t xml:space="preserve"> </w:t>
      </w:r>
      <w:r w:rsidRPr="00EC1A00">
        <w:rPr>
          <w:rFonts w:ascii="Times New Roman" w:hAnsi="Times New Roman" w:cs="Times New Roman"/>
          <w:sz w:val="24"/>
          <w:szCs w:val="24"/>
        </w:rPr>
        <w:t>Z</w:t>
      </w:r>
      <w:r w:rsidR="00703FE7" w:rsidRPr="00EC1A00">
        <w:rPr>
          <w:rFonts w:ascii="Times New Roman" w:hAnsi="Times New Roman" w:cs="Times New Roman"/>
          <w:sz w:val="24"/>
          <w:szCs w:val="24"/>
        </w:rPr>
        <w:t>akona o komunalnom gospodarstvu</w:t>
      </w:r>
      <w:r w:rsidRPr="00EC1A00">
        <w:rPr>
          <w:rFonts w:ascii="Times New Roman" w:hAnsi="Times New Roman" w:cs="Times New Roman"/>
          <w:sz w:val="24"/>
          <w:szCs w:val="24"/>
        </w:rPr>
        <w:t xml:space="preserve"> (</w:t>
      </w:r>
      <w:r w:rsidR="00703FE7" w:rsidRPr="00EC1A00">
        <w:rPr>
          <w:rFonts w:ascii="Times New Roman" w:hAnsi="Times New Roman" w:cs="Times New Roman"/>
          <w:sz w:val="24"/>
          <w:szCs w:val="24"/>
        </w:rPr>
        <w:t>„</w:t>
      </w:r>
      <w:r w:rsidRPr="00EC1A00">
        <w:rPr>
          <w:rFonts w:ascii="Times New Roman" w:hAnsi="Times New Roman" w:cs="Times New Roman"/>
          <w:sz w:val="24"/>
          <w:szCs w:val="24"/>
        </w:rPr>
        <w:t>N</w:t>
      </w:r>
      <w:r w:rsidR="00703FE7" w:rsidRPr="00EC1A00">
        <w:rPr>
          <w:rFonts w:ascii="Times New Roman" w:hAnsi="Times New Roman" w:cs="Times New Roman"/>
          <w:sz w:val="24"/>
          <w:szCs w:val="24"/>
        </w:rPr>
        <w:t>arodne novine“</w:t>
      </w:r>
      <w:r w:rsidRPr="00EC1A00">
        <w:rPr>
          <w:rFonts w:ascii="Times New Roman" w:hAnsi="Times New Roman" w:cs="Times New Roman"/>
          <w:sz w:val="24"/>
          <w:szCs w:val="24"/>
        </w:rPr>
        <w:t xml:space="preserve"> br. </w:t>
      </w:r>
      <w:r w:rsidR="0015256C" w:rsidRPr="00EC1A00">
        <w:rPr>
          <w:rFonts w:ascii="Times New Roman" w:hAnsi="Times New Roman" w:cs="Times New Roman"/>
          <w:sz w:val="24"/>
          <w:szCs w:val="24"/>
        </w:rPr>
        <w:t>68/18</w:t>
      </w:r>
      <w:r w:rsidR="00AC67B1">
        <w:rPr>
          <w:rFonts w:ascii="Times New Roman" w:hAnsi="Times New Roman" w:cs="Times New Roman"/>
          <w:sz w:val="24"/>
          <w:szCs w:val="24"/>
        </w:rPr>
        <w:t>, 110/18</w:t>
      </w:r>
      <w:r w:rsidR="0015256C" w:rsidRPr="00EC1A00">
        <w:rPr>
          <w:rFonts w:ascii="Times New Roman" w:hAnsi="Times New Roman" w:cs="Times New Roman"/>
          <w:sz w:val="24"/>
          <w:szCs w:val="24"/>
        </w:rPr>
        <w:t>) te članka 30</w:t>
      </w:r>
      <w:r w:rsidRPr="00EC1A00">
        <w:rPr>
          <w:rFonts w:ascii="Times New Roman" w:hAnsi="Times New Roman" w:cs="Times New Roman"/>
          <w:sz w:val="24"/>
          <w:szCs w:val="24"/>
        </w:rPr>
        <w:t xml:space="preserve">. </w:t>
      </w:r>
      <w:r w:rsidR="008F6B54" w:rsidRPr="00EC1A00">
        <w:rPr>
          <w:rFonts w:ascii="Times New Roman" w:hAnsi="Times New Roman" w:cs="Times New Roman"/>
          <w:sz w:val="24"/>
          <w:szCs w:val="24"/>
        </w:rPr>
        <w:t>Statuta Općine Starigrad</w:t>
      </w:r>
      <w:r w:rsidR="0015256C" w:rsidRPr="00EC1A00">
        <w:rPr>
          <w:rFonts w:ascii="Times New Roman" w:hAnsi="Times New Roman" w:cs="Times New Roman"/>
          <w:sz w:val="24"/>
          <w:szCs w:val="24"/>
        </w:rPr>
        <w:t xml:space="preserve"> </w:t>
      </w:r>
      <w:r w:rsidR="00C641B3" w:rsidRPr="00EC1A00">
        <w:rPr>
          <w:rFonts w:ascii="Times New Roman" w:hAnsi="Times New Roman" w:cs="Times New Roman"/>
          <w:sz w:val="24"/>
          <w:szCs w:val="24"/>
        </w:rPr>
        <w:t>(</w:t>
      </w:r>
      <w:r w:rsidR="0015256C" w:rsidRPr="00EC1A00">
        <w:rPr>
          <w:rFonts w:ascii="Times New Roman" w:hAnsi="Times New Roman" w:cs="Times New Roman"/>
          <w:sz w:val="24"/>
          <w:szCs w:val="24"/>
        </w:rPr>
        <w:t>”</w:t>
      </w:r>
      <w:r w:rsidR="00C641B3" w:rsidRPr="00EC1A00">
        <w:rPr>
          <w:rFonts w:ascii="Times New Roman" w:hAnsi="Times New Roman" w:cs="Times New Roman"/>
          <w:sz w:val="24"/>
          <w:szCs w:val="24"/>
        </w:rPr>
        <w:t>Službeni glasnik Zadarske županije“</w:t>
      </w:r>
      <w:r w:rsidR="0015256C" w:rsidRPr="00EC1A00">
        <w:rPr>
          <w:rFonts w:ascii="Times New Roman" w:hAnsi="Times New Roman" w:cs="Times New Roman"/>
          <w:sz w:val="24"/>
          <w:szCs w:val="24"/>
        </w:rPr>
        <w:t xml:space="preserve"> </w:t>
      </w:r>
      <w:r w:rsidR="00383F6B" w:rsidRPr="00EC1A00">
        <w:rPr>
          <w:rFonts w:ascii="Times New Roman" w:hAnsi="Times New Roman" w:cs="Times New Roman"/>
          <w:sz w:val="24"/>
          <w:szCs w:val="24"/>
        </w:rPr>
        <w:t>br. 3</w:t>
      </w:r>
      <w:r w:rsidR="0015256C" w:rsidRPr="00EC1A00">
        <w:rPr>
          <w:rFonts w:ascii="Times New Roman" w:hAnsi="Times New Roman" w:cs="Times New Roman"/>
          <w:sz w:val="24"/>
          <w:szCs w:val="24"/>
        </w:rPr>
        <w:t>/18</w:t>
      </w:r>
      <w:r w:rsidR="00383F6B" w:rsidRPr="00EC1A00">
        <w:rPr>
          <w:rFonts w:ascii="Times New Roman" w:hAnsi="Times New Roman" w:cs="Times New Roman"/>
          <w:sz w:val="24"/>
          <w:szCs w:val="24"/>
        </w:rPr>
        <w:t>, 8/18</w:t>
      </w:r>
      <w:r w:rsidR="008F6B54" w:rsidRPr="00EC1A00">
        <w:rPr>
          <w:rFonts w:ascii="Times New Roman" w:hAnsi="Times New Roman" w:cs="Times New Roman"/>
          <w:sz w:val="24"/>
          <w:szCs w:val="24"/>
        </w:rPr>
        <w:t>), Općinsko vijeće Starigrad</w:t>
      </w:r>
      <w:r w:rsidRPr="00EC1A00">
        <w:rPr>
          <w:rFonts w:ascii="Times New Roman" w:hAnsi="Times New Roman" w:cs="Times New Roman"/>
          <w:sz w:val="24"/>
          <w:szCs w:val="24"/>
        </w:rPr>
        <w:t xml:space="preserve"> na</w:t>
      </w:r>
      <w:r w:rsidR="0015256C" w:rsidRPr="00EC1A00">
        <w:rPr>
          <w:rFonts w:ascii="Times New Roman" w:hAnsi="Times New Roman" w:cs="Times New Roman"/>
          <w:sz w:val="24"/>
          <w:szCs w:val="24"/>
        </w:rPr>
        <w:t xml:space="preserve"> svojoj </w:t>
      </w:r>
      <w:r w:rsidR="008F7E2F">
        <w:rPr>
          <w:rFonts w:ascii="Times New Roman" w:hAnsi="Times New Roman" w:cs="Times New Roman"/>
          <w:sz w:val="24"/>
          <w:szCs w:val="24"/>
        </w:rPr>
        <w:t>12</w:t>
      </w:r>
      <w:r w:rsidR="00035A33" w:rsidRPr="00EC1A00">
        <w:rPr>
          <w:rFonts w:ascii="Times New Roman" w:hAnsi="Times New Roman" w:cs="Times New Roman"/>
          <w:sz w:val="24"/>
          <w:szCs w:val="24"/>
        </w:rPr>
        <w:t xml:space="preserve">. </w:t>
      </w:r>
      <w:r w:rsidRPr="00EC1A00">
        <w:rPr>
          <w:rFonts w:ascii="Times New Roman" w:hAnsi="Times New Roman" w:cs="Times New Roman"/>
          <w:sz w:val="24"/>
          <w:szCs w:val="24"/>
        </w:rPr>
        <w:t>sjednici od</w:t>
      </w:r>
      <w:r w:rsidR="00035A33" w:rsidRPr="00EC1A00">
        <w:rPr>
          <w:rFonts w:ascii="Times New Roman" w:hAnsi="Times New Roman" w:cs="Times New Roman"/>
          <w:sz w:val="24"/>
          <w:szCs w:val="24"/>
        </w:rPr>
        <w:t xml:space="preserve">ržanoj </w:t>
      </w:r>
      <w:r w:rsidR="008F7E2F">
        <w:rPr>
          <w:rFonts w:ascii="Times New Roman" w:hAnsi="Times New Roman" w:cs="Times New Roman"/>
          <w:sz w:val="24"/>
          <w:szCs w:val="24"/>
        </w:rPr>
        <w:t>31</w:t>
      </w:r>
      <w:r w:rsidR="00035A33" w:rsidRPr="00EC1A00">
        <w:rPr>
          <w:rFonts w:ascii="Times New Roman" w:hAnsi="Times New Roman" w:cs="Times New Roman"/>
          <w:sz w:val="24"/>
          <w:szCs w:val="24"/>
        </w:rPr>
        <w:t>.</w:t>
      </w:r>
      <w:r w:rsidR="008F7E2F">
        <w:rPr>
          <w:rFonts w:ascii="Times New Roman" w:hAnsi="Times New Roman" w:cs="Times New Roman"/>
          <w:sz w:val="24"/>
          <w:szCs w:val="24"/>
        </w:rPr>
        <w:t xml:space="preserve"> siječnja</w:t>
      </w:r>
      <w:r w:rsidR="00035A33" w:rsidRPr="00EC1A00">
        <w:rPr>
          <w:rFonts w:ascii="Times New Roman" w:hAnsi="Times New Roman" w:cs="Times New Roman"/>
          <w:sz w:val="24"/>
          <w:szCs w:val="24"/>
        </w:rPr>
        <w:t xml:space="preserve"> 201</w:t>
      </w:r>
      <w:r w:rsidR="008F7E2F">
        <w:rPr>
          <w:rFonts w:ascii="Times New Roman" w:hAnsi="Times New Roman" w:cs="Times New Roman"/>
          <w:sz w:val="24"/>
          <w:szCs w:val="24"/>
        </w:rPr>
        <w:t>9</w:t>
      </w:r>
      <w:r w:rsidR="00035A33" w:rsidRPr="00EC1A00">
        <w:rPr>
          <w:rFonts w:ascii="Times New Roman" w:hAnsi="Times New Roman" w:cs="Times New Roman"/>
          <w:sz w:val="24"/>
          <w:szCs w:val="24"/>
        </w:rPr>
        <w:t>. godine do</w:t>
      </w:r>
      <w:r w:rsidR="008F7E2F">
        <w:rPr>
          <w:rFonts w:ascii="Times New Roman" w:hAnsi="Times New Roman" w:cs="Times New Roman"/>
          <w:sz w:val="24"/>
          <w:szCs w:val="24"/>
        </w:rPr>
        <w:t>nijelo je</w:t>
      </w:r>
    </w:p>
    <w:p w:rsidR="00703FE7" w:rsidRPr="00EC1A00" w:rsidRDefault="00A62113" w:rsidP="00703FE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O</w:t>
      </w:r>
      <w:r w:rsidR="00703FE7" w:rsidRPr="00EC1A00">
        <w:rPr>
          <w:rFonts w:ascii="Times New Roman" w:hAnsi="Times New Roman" w:cs="Times New Roman"/>
          <w:b/>
          <w:sz w:val="24"/>
          <w:szCs w:val="24"/>
        </w:rPr>
        <w:t>DLUKU</w:t>
      </w:r>
    </w:p>
    <w:p w:rsidR="00A62113" w:rsidRPr="00EC1A00" w:rsidRDefault="00703FE7" w:rsidP="00703FE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o komunalnoj</w:t>
      </w:r>
      <w:r w:rsidR="00A62113" w:rsidRPr="00EC1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A00">
        <w:rPr>
          <w:rFonts w:ascii="Times New Roman" w:hAnsi="Times New Roman" w:cs="Times New Roman"/>
          <w:b/>
          <w:sz w:val="24"/>
          <w:szCs w:val="24"/>
        </w:rPr>
        <w:t>naknadi</w:t>
      </w:r>
    </w:p>
    <w:p w:rsidR="0015256C" w:rsidRPr="00EC1A00" w:rsidRDefault="0015256C" w:rsidP="00703F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FE7" w:rsidRPr="00EC1A00" w:rsidRDefault="00703FE7" w:rsidP="00703F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:rsidR="00A62113" w:rsidRPr="00EC1A00" w:rsidRDefault="00A62113" w:rsidP="00703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1.</w:t>
      </w:r>
    </w:p>
    <w:p w:rsidR="00703FE7" w:rsidRPr="00EC1A00" w:rsidRDefault="00A62113" w:rsidP="0070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Ovom odlukom utvrđuju se:</w:t>
      </w:r>
    </w:p>
    <w:p w:rsidR="00703FE7" w:rsidRPr="00EC1A00" w:rsidRDefault="00703FE7" w:rsidP="0056297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naselja u Općini Starigrad u kojima se naplaćuje komunalna naknada</w:t>
      </w:r>
    </w:p>
    <w:p w:rsidR="0015256C" w:rsidRPr="00EC1A00" w:rsidRDefault="00703FE7" w:rsidP="0056297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područja zona u Općini Starigrad </w:t>
      </w:r>
      <w:r w:rsidR="0015256C" w:rsidRPr="00EC1A00">
        <w:rPr>
          <w:rFonts w:ascii="Times New Roman" w:hAnsi="Times New Roman" w:cs="Times New Roman"/>
          <w:sz w:val="24"/>
          <w:szCs w:val="24"/>
        </w:rPr>
        <w:t>u kojima se naplaćuje komunalna naknada</w:t>
      </w:r>
    </w:p>
    <w:p w:rsidR="00703FE7" w:rsidRPr="00EC1A00" w:rsidRDefault="0015256C" w:rsidP="0056297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koeficijent zone (</w:t>
      </w:r>
      <w:proofErr w:type="spellStart"/>
      <w:r w:rsidRPr="00EC1A00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EC1A00">
        <w:rPr>
          <w:rFonts w:ascii="Times New Roman" w:hAnsi="Times New Roman" w:cs="Times New Roman"/>
          <w:sz w:val="24"/>
          <w:szCs w:val="24"/>
        </w:rPr>
        <w:t xml:space="preserve">) za pojedine zone u </w:t>
      </w:r>
      <w:r w:rsidR="00703FE7" w:rsidRPr="00EC1A00">
        <w:rPr>
          <w:rFonts w:ascii="Times New Roman" w:hAnsi="Times New Roman" w:cs="Times New Roman"/>
          <w:sz w:val="24"/>
          <w:szCs w:val="24"/>
        </w:rPr>
        <w:t>Općini Starigrad</w:t>
      </w:r>
      <w:r w:rsidRPr="00EC1A00">
        <w:rPr>
          <w:rFonts w:ascii="Times New Roman" w:hAnsi="Times New Roman" w:cs="Times New Roman"/>
          <w:sz w:val="24"/>
          <w:szCs w:val="24"/>
        </w:rPr>
        <w:t xml:space="preserve"> u kojima se naplaćuje komunalna naknada</w:t>
      </w:r>
    </w:p>
    <w:p w:rsidR="00703FE7" w:rsidRPr="00EC1A00" w:rsidRDefault="0015256C" w:rsidP="0056297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koeficijent namjene (Kn) za nekretnine za</w:t>
      </w:r>
      <w:r w:rsidR="00703FE7" w:rsidRPr="00EC1A00">
        <w:rPr>
          <w:rFonts w:ascii="Times New Roman" w:hAnsi="Times New Roman" w:cs="Times New Roman"/>
          <w:sz w:val="24"/>
          <w:szCs w:val="24"/>
        </w:rPr>
        <w:t xml:space="preserve"> koje se plaća komunalna naknada</w:t>
      </w:r>
    </w:p>
    <w:p w:rsidR="0015256C" w:rsidRPr="00EC1A00" w:rsidRDefault="0015256C" w:rsidP="0056297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rok plaćanja komunalne naknade</w:t>
      </w:r>
    </w:p>
    <w:p w:rsidR="0015256C" w:rsidRPr="00EC1A00" w:rsidRDefault="0015256C" w:rsidP="0056297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nekretnine važne za </w:t>
      </w:r>
      <w:r w:rsidR="00703FE7" w:rsidRPr="00EC1A00">
        <w:rPr>
          <w:rFonts w:ascii="Times New Roman" w:hAnsi="Times New Roman" w:cs="Times New Roman"/>
          <w:sz w:val="24"/>
          <w:szCs w:val="24"/>
        </w:rPr>
        <w:t>Općinu Starigrad</w:t>
      </w:r>
      <w:r w:rsidRPr="00EC1A00">
        <w:rPr>
          <w:rFonts w:ascii="Times New Roman" w:hAnsi="Times New Roman" w:cs="Times New Roman"/>
          <w:sz w:val="24"/>
          <w:szCs w:val="24"/>
        </w:rPr>
        <w:t xml:space="preserve"> koje se u potpunosti ili djelomično oslobađaju od plaćanja komunalne naknade</w:t>
      </w:r>
    </w:p>
    <w:p w:rsidR="00A62113" w:rsidRPr="00EC1A00" w:rsidRDefault="0015256C" w:rsidP="0056297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opći uvjeti i razlozi zbog kojih se u pojedinačnim slučajevima odobrava djelomično ili potpuno oslobađanje od plaćanja komunalne naknade.</w:t>
      </w:r>
    </w:p>
    <w:p w:rsidR="00883105" w:rsidRPr="00EC1A00" w:rsidRDefault="00883105" w:rsidP="0070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65D4" w:rsidRPr="00EC1A00" w:rsidRDefault="001665D4" w:rsidP="00703F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II. SVRHA KOMUNALNE NAKNADE</w:t>
      </w:r>
    </w:p>
    <w:p w:rsidR="001665D4" w:rsidRPr="00EC1A00" w:rsidRDefault="001665D4" w:rsidP="0070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2113" w:rsidRPr="00EC1A00" w:rsidRDefault="00A62113" w:rsidP="00703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2.</w:t>
      </w:r>
    </w:p>
    <w:p w:rsidR="00703FE7" w:rsidRPr="00EC1A00" w:rsidRDefault="0015256C" w:rsidP="00703FE7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Komunalna naknada je </w:t>
      </w:r>
      <w:r w:rsidR="00703FE7" w:rsidRPr="00EC1A00">
        <w:rPr>
          <w:rFonts w:ascii="Times New Roman" w:hAnsi="Times New Roman" w:cs="Times New Roman"/>
          <w:sz w:val="24"/>
          <w:szCs w:val="24"/>
        </w:rPr>
        <w:t>prihod proračuna Općine Starigrad, a</w:t>
      </w:r>
      <w:r w:rsidRPr="00EC1A00">
        <w:rPr>
          <w:rFonts w:ascii="Times New Roman" w:hAnsi="Times New Roman" w:cs="Times New Roman"/>
          <w:sz w:val="24"/>
          <w:szCs w:val="24"/>
        </w:rPr>
        <w:t xml:space="preserve"> plaća</w:t>
      </w:r>
      <w:r w:rsidR="003C7EB2">
        <w:rPr>
          <w:rFonts w:ascii="Times New Roman" w:hAnsi="Times New Roman" w:cs="Times New Roman"/>
          <w:sz w:val="24"/>
          <w:szCs w:val="24"/>
        </w:rPr>
        <w:t xml:space="preserve"> se</w:t>
      </w:r>
      <w:r w:rsidRPr="00EC1A00">
        <w:rPr>
          <w:rFonts w:ascii="Times New Roman" w:hAnsi="Times New Roman" w:cs="Times New Roman"/>
          <w:sz w:val="24"/>
          <w:szCs w:val="24"/>
        </w:rPr>
        <w:t xml:space="preserve"> za održavanje komunalne infrastrukture.</w:t>
      </w:r>
      <w:r w:rsidR="00703FE7" w:rsidRPr="00EC1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56C" w:rsidRPr="00EC1A00" w:rsidRDefault="001665D4" w:rsidP="00703FE7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Koristi se za financiranje </w:t>
      </w:r>
      <w:r w:rsidR="0015256C" w:rsidRPr="00EC1A00">
        <w:rPr>
          <w:rFonts w:ascii="Times New Roman" w:hAnsi="Times New Roman" w:cs="Times New Roman"/>
          <w:sz w:val="24"/>
          <w:szCs w:val="24"/>
        </w:rPr>
        <w:t xml:space="preserve">održavanja i građenja komunalne infrastrukture, </w:t>
      </w:r>
      <w:r w:rsidRPr="00EC1A00">
        <w:rPr>
          <w:rFonts w:ascii="Times New Roman" w:hAnsi="Times New Roman" w:cs="Times New Roman"/>
          <w:sz w:val="24"/>
          <w:szCs w:val="24"/>
        </w:rPr>
        <w:t xml:space="preserve">te </w:t>
      </w:r>
      <w:r w:rsidR="0015256C" w:rsidRPr="00EC1A00">
        <w:rPr>
          <w:rFonts w:ascii="Times New Roman" w:hAnsi="Times New Roman" w:cs="Times New Roman"/>
          <w:sz w:val="24"/>
          <w:szCs w:val="24"/>
        </w:rPr>
        <w:t xml:space="preserve">financiranje građenja i održavanja objekata predškolskog, školskog, zdravstvenog i socijalnog sadržaja, </w:t>
      </w:r>
      <w:r w:rsidR="0015256C" w:rsidRPr="00EC1A00">
        <w:rPr>
          <w:rFonts w:ascii="Times New Roman" w:hAnsi="Times New Roman" w:cs="Times New Roman"/>
          <w:sz w:val="24"/>
          <w:szCs w:val="24"/>
        </w:rPr>
        <w:lastRenderedPageBreak/>
        <w:t xml:space="preserve">javnih građevina sportske i kulturne namjene te poboljšanja energetske učinkovitosti zgrada u vlasništvu </w:t>
      </w:r>
      <w:r w:rsidRPr="00EC1A00">
        <w:rPr>
          <w:rFonts w:ascii="Times New Roman" w:hAnsi="Times New Roman" w:cs="Times New Roman"/>
          <w:sz w:val="24"/>
          <w:szCs w:val="24"/>
        </w:rPr>
        <w:t>Općine Starigrad</w:t>
      </w:r>
      <w:r w:rsidR="0015256C" w:rsidRPr="00EC1A00">
        <w:rPr>
          <w:rFonts w:ascii="Times New Roman" w:hAnsi="Times New Roman" w:cs="Times New Roman"/>
          <w:sz w:val="24"/>
          <w:szCs w:val="24"/>
        </w:rPr>
        <w:t>, ako se time ne dovodi u pitanje mogućnost održavanja i građenja komunalne infrastrukture.</w:t>
      </w:r>
    </w:p>
    <w:p w:rsidR="00A62113" w:rsidRPr="00EC1A00" w:rsidRDefault="00A62113" w:rsidP="00D4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3.</w:t>
      </w:r>
    </w:p>
    <w:p w:rsidR="00697D21" w:rsidRPr="00EC1A00" w:rsidRDefault="00883105" w:rsidP="0069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Komunalna </w:t>
      </w:r>
      <w:r w:rsidR="00697D21" w:rsidRPr="00EC1A00">
        <w:rPr>
          <w:rFonts w:ascii="Times New Roman" w:hAnsi="Times New Roman" w:cs="Times New Roman"/>
          <w:sz w:val="24"/>
          <w:szCs w:val="24"/>
        </w:rPr>
        <w:t>naknada</w:t>
      </w:r>
      <w:r w:rsidR="00A62113" w:rsidRPr="00EC1A00">
        <w:rPr>
          <w:rFonts w:ascii="Times New Roman" w:hAnsi="Times New Roman" w:cs="Times New Roman"/>
          <w:sz w:val="24"/>
          <w:szCs w:val="24"/>
        </w:rPr>
        <w:t xml:space="preserve"> </w:t>
      </w:r>
      <w:r w:rsidR="00697D21" w:rsidRPr="00EC1A00">
        <w:rPr>
          <w:rFonts w:ascii="Times New Roman" w:hAnsi="Times New Roman" w:cs="Times New Roman"/>
          <w:sz w:val="24"/>
          <w:szCs w:val="24"/>
        </w:rPr>
        <w:t>plaća se za</w:t>
      </w:r>
      <w:r w:rsidR="00A62113" w:rsidRPr="00EC1A00">
        <w:rPr>
          <w:rFonts w:ascii="Times New Roman" w:hAnsi="Times New Roman" w:cs="Times New Roman"/>
          <w:sz w:val="24"/>
          <w:szCs w:val="24"/>
        </w:rPr>
        <w:t>:</w:t>
      </w:r>
      <w:r w:rsidR="00A62113" w:rsidRPr="00EC1A00">
        <w:rPr>
          <w:rFonts w:ascii="Times New Roman" w:hAnsi="Times New Roman" w:cs="Times New Roman"/>
          <w:sz w:val="24"/>
          <w:szCs w:val="24"/>
        </w:rPr>
        <w:br/>
      </w:r>
      <w:r w:rsidR="00697D21" w:rsidRPr="00EC1A00">
        <w:rPr>
          <w:rFonts w:ascii="Times New Roman" w:hAnsi="Times New Roman" w:cs="Times New Roman"/>
          <w:sz w:val="24"/>
          <w:szCs w:val="24"/>
        </w:rPr>
        <w:t>1. stambeni prostor</w:t>
      </w:r>
    </w:p>
    <w:p w:rsidR="00697D21" w:rsidRPr="00EC1A00" w:rsidRDefault="00697D21" w:rsidP="0069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2. garažni prostor</w:t>
      </w:r>
    </w:p>
    <w:p w:rsidR="00697D21" w:rsidRPr="00EC1A00" w:rsidRDefault="00697D21" w:rsidP="0069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3. poslovni prostor</w:t>
      </w:r>
    </w:p>
    <w:p w:rsidR="00697D21" w:rsidRPr="00EC1A00" w:rsidRDefault="00697D21" w:rsidP="0069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4. građevinsko zemljište koje služi obavljanju poslovne djelatnosti</w:t>
      </w:r>
    </w:p>
    <w:p w:rsidR="00A62113" w:rsidRPr="00EC1A00" w:rsidRDefault="00697D21" w:rsidP="0069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5. ne</w:t>
      </w:r>
      <w:r w:rsidR="001665D4" w:rsidRPr="00EC1A00">
        <w:rPr>
          <w:rFonts w:ascii="Times New Roman" w:hAnsi="Times New Roman" w:cs="Times New Roman"/>
          <w:sz w:val="24"/>
          <w:szCs w:val="24"/>
        </w:rPr>
        <w:t>izgrađeno građevinsko zemljište,</w:t>
      </w:r>
    </w:p>
    <w:p w:rsidR="001665D4" w:rsidRPr="00EC1A00" w:rsidRDefault="001665D4" w:rsidP="0069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5D4" w:rsidRPr="00EC1A00" w:rsidRDefault="001665D4" w:rsidP="00166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dakle za nekretnine</w:t>
      </w:r>
      <w:r w:rsidRPr="00EC1A00">
        <w:t xml:space="preserve"> </w:t>
      </w:r>
      <w:r w:rsidRPr="00EC1A00">
        <w:rPr>
          <w:rFonts w:ascii="Times New Roman" w:hAnsi="Times New Roman" w:cs="Times New Roman"/>
          <w:sz w:val="24"/>
          <w:szCs w:val="24"/>
        </w:rPr>
        <w:t>koje se nalaze na području na kojem se najmanje obavljaju komunalne djelatnosti održavanja nerazvrstanih cesta i održavanja javne rasvjete i koje su opremljene najmanje pristupnom cestom, niskonaponskom električnom mrežom i vodom prema mjesnim prilikama te čini sastavni dio infrastrukture Općine Starigrad.</w:t>
      </w:r>
    </w:p>
    <w:p w:rsidR="001665D4" w:rsidRPr="00EC1A00" w:rsidRDefault="001665D4" w:rsidP="00166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D4" w:rsidRPr="00EC1A00" w:rsidRDefault="001665D4" w:rsidP="00166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Građevinskim zemljištem koje služi obavljanju poslovne djelatnosti smatra se zemljište koje se nalazi unutar ili izvan granica građevinskog područja, a na kojemu se obavlja poslovna djelatnost. </w:t>
      </w:r>
    </w:p>
    <w:p w:rsidR="001665D4" w:rsidRPr="00EC1A00" w:rsidRDefault="001665D4" w:rsidP="00166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D4" w:rsidRDefault="001665D4" w:rsidP="00166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Neizgrađenim građevinskim zemljištem smatra se zemljište koje se nalazi unutar granica građevinskog područja na kojemu se u skladu s propisima kojima se uređuje prostorno uređenje i gradnja mogu graditi zgrade stambene ili poslovne namjene, a na kojemu nije izgrađena zgrada ili na kojemu postoji privremena građevina za čiju izgradnju nije potrebna građevinska dozvola. Neizgrađenim građevinskim zemljištem smatra se i zemljište na kojemu se nalazi ruševina zgrade.</w:t>
      </w:r>
    </w:p>
    <w:p w:rsidR="002772B8" w:rsidRDefault="002772B8" w:rsidP="00166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B8" w:rsidRPr="00EC1A00" w:rsidRDefault="002772B8" w:rsidP="00166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obveze plaćanja komunalne naknade izuzimaju se izvorni (stari) objekti u starim naseljima na području Općine Starigrad.</w:t>
      </w:r>
    </w:p>
    <w:p w:rsidR="001665D4" w:rsidRPr="00EC1A00" w:rsidRDefault="001665D4" w:rsidP="00166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D21" w:rsidRPr="00EC1A00" w:rsidRDefault="00F96352" w:rsidP="00697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III. OBVEZNICI PLAĆANJA KOMUNALNE NAKNADE</w:t>
      </w:r>
    </w:p>
    <w:p w:rsidR="00F96352" w:rsidRPr="00EC1A00" w:rsidRDefault="00F96352" w:rsidP="0069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352" w:rsidRPr="00EC1A00" w:rsidRDefault="00F96352" w:rsidP="00F96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4.</w:t>
      </w:r>
    </w:p>
    <w:p w:rsidR="00F96352" w:rsidRPr="00EC1A00" w:rsidRDefault="00F96352" w:rsidP="0069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978" w:rsidRPr="00EC1A00" w:rsidRDefault="00562978" w:rsidP="00562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Komunalnu naknadu</w:t>
      </w:r>
      <w:r w:rsidR="00A62113" w:rsidRPr="00EC1A00">
        <w:rPr>
          <w:rFonts w:ascii="Times New Roman" w:hAnsi="Times New Roman" w:cs="Times New Roman"/>
          <w:sz w:val="24"/>
          <w:szCs w:val="24"/>
        </w:rPr>
        <w:t xml:space="preserve"> plaća vlasnik</w:t>
      </w:r>
      <w:r w:rsidRPr="00EC1A00">
        <w:rPr>
          <w:rFonts w:ascii="Times New Roman" w:hAnsi="Times New Roman" w:cs="Times New Roman"/>
          <w:sz w:val="24"/>
          <w:szCs w:val="24"/>
        </w:rPr>
        <w:t>, odnosno korisnik</w:t>
      </w:r>
      <w:r w:rsidR="00A62113" w:rsidRPr="00EC1A00">
        <w:rPr>
          <w:rFonts w:ascii="Times New Roman" w:hAnsi="Times New Roman" w:cs="Times New Roman"/>
          <w:sz w:val="24"/>
          <w:szCs w:val="24"/>
        </w:rPr>
        <w:t xml:space="preserve"> nekretnine</w:t>
      </w:r>
      <w:r w:rsidRPr="00EC1A00">
        <w:rPr>
          <w:rFonts w:ascii="Times New Roman" w:hAnsi="Times New Roman" w:cs="Times New Roman"/>
          <w:sz w:val="24"/>
          <w:szCs w:val="24"/>
        </w:rPr>
        <w:t xml:space="preserve"> iz članka 3. ove Odluke.</w:t>
      </w:r>
    </w:p>
    <w:p w:rsidR="00562978" w:rsidRPr="00EC1A00" w:rsidRDefault="00562978" w:rsidP="00562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D21" w:rsidRPr="00EC1A00" w:rsidRDefault="00697D21" w:rsidP="00562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Korisnik nekretnine iz </w:t>
      </w:r>
      <w:r w:rsidR="00562978" w:rsidRPr="00EC1A00">
        <w:rPr>
          <w:rFonts w:ascii="Times New Roman" w:hAnsi="Times New Roman" w:cs="Times New Roman"/>
          <w:sz w:val="24"/>
          <w:szCs w:val="24"/>
        </w:rPr>
        <w:t>prethodnog stavke</w:t>
      </w:r>
      <w:r w:rsidRPr="00EC1A00">
        <w:rPr>
          <w:rFonts w:ascii="Times New Roman" w:hAnsi="Times New Roman" w:cs="Times New Roman"/>
          <w:sz w:val="24"/>
          <w:szCs w:val="24"/>
        </w:rPr>
        <w:t xml:space="preserve"> ovoga članka plaća komunalnu naknadu:</w:t>
      </w:r>
    </w:p>
    <w:p w:rsidR="00697D21" w:rsidRPr="00EC1A00" w:rsidRDefault="00697D21" w:rsidP="00562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1. ako je na njega obveza plaćanja te naknade prenesena pisanim ugovorom</w:t>
      </w:r>
    </w:p>
    <w:p w:rsidR="00697D21" w:rsidRPr="00EC1A00" w:rsidRDefault="00697D21" w:rsidP="00562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2. ako nekretninu koristi bez pravne osnove ili</w:t>
      </w:r>
    </w:p>
    <w:p w:rsidR="00697D21" w:rsidRPr="00EC1A00" w:rsidRDefault="00697D21" w:rsidP="00562978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3. ako se ne može utvrditi vlasnik.</w:t>
      </w:r>
    </w:p>
    <w:p w:rsidR="00562978" w:rsidRDefault="00697D21" w:rsidP="00562978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Vlasnik nekretnine solidarno jamči za plaćanje komunalne naknade ako je obveza plaćanja te naknade prenesena na korisnika nekretnine pisanim ugovorom.</w:t>
      </w:r>
    </w:p>
    <w:p w:rsidR="00D665D5" w:rsidRDefault="00D665D5" w:rsidP="00562978">
      <w:pPr>
        <w:rPr>
          <w:rFonts w:ascii="Times New Roman" w:hAnsi="Times New Roman" w:cs="Times New Roman"/>
          <w:sz w:val="24"/>
          <w:szCs w:val="24"/>
        </w:rPr>
      </w:pPr>
    </w:p>
    <w:p w:rsidR="00416946" w:rsidRPr="00EC1A00" w:rsidRDefault="00416946" w:rsidP="00562978">
      <w:pPr>
        <w:rPr>
          <w:rFonts w:ascii="Times New Roman" w:hAnsi="Times New Roman" w:cs="Times New Roman"/>
          <w:sz w:val="24"/>
          <w:szCs w:val="24"/>
        </w:rPr>
      </w:pPr>
    </w:p>
    <w:p w:rsidR="00562978" w:rsidRPr="00EC1A00" w:rsidRDefault="00562978" w:rsidP="00562978">
      <w:pPr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lastRenderedPageBreak/>
        <w:t>IV. OBVEZA PLAĆANJA KOMUNALNE NAKNADE</w:t>
      </w:r>
    </w:p>
    <w:p w:rsidR="00A62113" w:rsidRPr="00EC1A00" w:rsidRDefault="00A62113" w:rsidP="00D4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5.</w:t>
      </w:r>
    </w:p>
    <w:p w:rsidR="00562978" w:rsidRPr="00EC1A00" w:rsidRDefault="00562978" w:rsidP="00562978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Obveza plaćanja komunalne naknade nastaje: </w:t>
      </w:r>
    </w:p>
    <w:p w:rsidR="00562978" w:rsidRPr="00EC1A00" w:rsidRDefault="00562978" w:rsidP="00562978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danom izvršnosti uporabne dozvole odnosno danom početka korištenja nekretnine koja se koristi bez uporabne dozvole </w:t>
      </w:r>
    </w:p>
    <w:p w:rsidR="00562978" w:rsidRPr="00EC1A00" w:rsidRDefault="00562978" w:rsidP="00562978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danom sklapanja ugovora kojim se stječe vlasništvo ili pravo korištenja nekretnine </w:t>
      </w:r>
    </w:p>
    <w:p w:rsidR="00562978" w:rsidRPr="00EC1A00" w:rsidRDefault="00562978" w:rsidP="00562978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danom pravomoćnosti odluke tijela javne vlasti kojim se stječe vlasništvo nekretnine </w:t>
      </w:r>
    </w:p>
    <w:p w:rsidR="00562978" w:rsidRPr="00EC1A00" w:rsidRDefault="00562978" w:rsidP="00562978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danom početka korištenja nekretnine koja se koristi bez pravne osnove.</w:t>
      </w:r>
    </w:p>
    <w:p w:rsidR="00562978" w:rsidRPr="00EC1A00" w:rsidRDefault="00A62113" w:rsidP="00D47CEB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Obveznik plaćanja komunalne naknade dužan je u roku od 15 dana od dana nastanka obveze </w:t>
      </w:r>
      <w:r w:rsidR="00562978" w:rsidRPr="00EC1A00">
        <w:rPr>
          <w:rFonts w:ascii="Times New Roman" w:hAnsi="Times New Roman" w:cs="Times New Roman"/>
          <w:sz w:val="24"/>
          <w:szCs w:val="24"/>
        </w:rPr>
        <w:t xml:space="preserve">plaćanja komunalne naknade, promjene osobe obveznika ili promjene drugih podataka bitnih za utvrđivanje obveze plaćanja komunalne naknade (promjena obračunske površine ili promjena namjene nekretnine) prijaviti </w:t>
      </w:r>
      <w:r w:rsidRPr="00EC1A00">
        <w:rPr>
          <w:rFonts w:ascii="Times New Roman" w:hAnsi="Times New Roman" w:cs="Times New Roman"/>
          <w:sz w:val="24"/>
          <w:szCs w:val="24"/>
        </w:rPr>
        <w:t xml:space="preserve">Jedinstvenom upravnom odjelu Općine </w:t>
      </w:r>
      <w:r w:rsidR="00E0069E" w:rsidRPr="00EC1A00">
        <w:rPr>
          <w:rFonts w:ascii="Times New Roman" w:hAnsi="Times New Roman" w:cs="Times New Roman"/>
          <w:sz w:val="24"/>
          <w:szCs w:val="24"/>
        </w:rPr>
        <w:t>Starigrad</w:t>
      </w:r>
      <w:r w:rsidR="00562978" w:rsidRPr="00EC1A00">
        <w:rPr>
          <w:rFonts w:ascii="Times New Roman" w:hAnsi="Times New Roman" w:cs="Times New Roman"/>
          <w:sz w:val="24"/>
          <w:szCs w:val="24"/>
        </w:rPr>
        <w:t xml:space="preserve"> nastanak te obveze, odnosno promjenu tih podataka.</w:t>
      </w:r>
    </w:p>
    <w:p w:rsidR="00562978" w:rsidRPr="00EC1A00" w:rsidRDefault="00697D21" w:rsidP="00D47CEB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Ako obveznik plaćanja komunalne naknade ne prijavi obvezu plaćanja komunalne naknade, promjenu osobe obveznika ili promjenu drugih podataka bitnih za utvrđivanje obveze plaćanja komunalne naknade u propisanom roku, dužan je platiti komunalnu naknadu od dana nastanka obveze</w:t>
      </w:r>
      <w:r w:rsidR="00562978" w:rsidRPr="00EC1A00">
        <w:rPr>
          <w:rFonts w:ascii="Times New Roman" w:hAnsi="Times New Roman" w:cs="Times New Roman"/>
          <w:sz w:val="24"/>
          <w:szCs w:val="24"/>
        </w:rPr>
        <w:t>.</w:t>
      </w:r>
    </w:p>
    <w:p w:rsidR="00562978" w:rsidRPr="00EC1A00" w:rsidRDefault="00562978" w:rsidP="00D47C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 xml:space="preserve">V. PODRUČJA </w:t>
      </w:r>
      <w:r w:rsidR="00E640AC" w:rsidRPr="00EC1A00">
        <w:rPr>
          <w:rFonts w:ascii="Times New Roman" w:hAnsi="Times New Roman" w:cs="Times New Roman"/>
          <w:b/>
          <w:sz w:val="24"/>
          <w:szCs w:val="24"/>
        </w:rPr>
        <w:t xml:space="preserve">I KOEFICIJENTI </w:t>
      </w:r>
      <w:r w:rsidRPr="00EC1A00">
        <w:rPr>
          <w:rFonts w:ascii="Times New Roman" w:hAnsi="Times New Roman" w:cs="Times New Roman"/>
          <w:b/>
          <w:sz w:val="24"/>
          <w:szCs w:val="24"/>
        </w:rPr>
        <w:t>ZONA</w:t>
      </w:r>
    </w:p>
    <w:p w:rsidR="00A62113" w:rsidRPr="00EC1A00" w:rsidRDefault="00A62113" w:rsidP="00D4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6.</w:t>
      </w:r>
    </w:p>
    <w:p w:rsidR="00562978" w:rsidRPr="00EC1A00" w:rsidRDefault="00562978" w:rsidP="00562978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Na području Općine Starigrad komunalna naknada plaća se u naseljima Starigrad</w:t>
      </w:r>
      <w:r w:rsidR="00F86887">
        <w:rPr>
          <w:rFonts w:ascii="Times New Roman" w:hAnsi="Times New Roman" w:cs="Times New Roman"/>
          <w:sz w:val="24"/>
          <w:szCs w:val="24"/>
        </w:rPr>
        <w:t xml:space="preserve"> Paklenica</w:t>
      </w:r>
      <w:r w:rsidRPr="00EC1A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A00">
        <w:rPr>
          <w:rFonts w:ascii="Times New Roman" w:hAnsi="Times New Roman" w:cs="Times New Roman"/>
          <w:sz w:val="24"/>
          <w:szCs w:val="24"/>
        </w:rPr>
        <w:t>Seline</w:t>
      </w:r>
      <w:proofErr w:type="spellEnd"/>
      <w:r w:rsidRPr="00EC1A0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1A00">
        <w:rPr>
          <w:rFonts w:ascii="Times New Roman" w:hAnsi="Times New Roman" w:cs="Times New Roman"/>
          <w:sz w:val="24"/>
          <w:szCs w:val="24"/>
        </w:rPr>
        <w:t>Tribanj</w:t>
      </w:r>
      <w:proofErr w:type="spellEnd"/>
      <w:r w:rsidRPr="00EC1A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7D8F" w:rsidRPr="00EC1A00" w:rsidRDefault="00907D8F" w:rsidP="00907D8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7.</w:t>
      </w:r>
    </w:p>
    <w:p w:rsidR="00907D8F" w:rsidRPr="004B1F77" w:rsidRDefault="00907D8F" w:rsidP="00562978">
      <w:pPr>
        <w:jc w:val="both"/>
        <w:rPr>
          <w:rFonts w:ascii="Times New Roman" w:hAnsi="Times New Roman" w:cs="Times New Roman"/>
          <w:sz w:val="24"/>
          <w:szCs w:val="24"/>
        </w:rPr>
      </w:pPr>
      <w:r w:rsidRPr="004B1F77">
        <w:rPr>
          <w:rFonts w:ascii="Times New Roman" w:hAnsi="Times New Roman" w:cs="Times New Roman"/>
          <w:sz w:val="24"/>
          <w:szCs w:val="24"/>
        </w:rPr>
        <w:t>Područja zona u Općini Starigrad u kojima se naplaćuje komunalna naknada određuju se s obzirom na uređenost i opremljenost područja komunalnom infrastrukturom. Na području Općine Starigrad utvrđuju se sljedeće zone:</w:t>
      </w:r>
    </w:p>
    <w:p w:rsidR="00907D8F" w:rsidRPr="00D64157" w:rsidRDefault="00907D8F" w:rsidP="00562978">
      <w:pPr>
        <w:jc w:val="both"/>
        <w:rPr>
          <w:rFonts w:ascii="Times New Roman" w:hAnsi="Times New Roman" w:cs="Times New Roman"/>
          <w:sz w:val="24"/>
          <w:szCs w:val="24"/>
        </w:rPr>
      </w:pPr>
      <w:r w:rsidRPr="00D64157">
        <w:rPr>
          <w:rFonts w:ascii="Times New Roman" w:hAnsi="Times New Roman" w:cs="Times New Roman"/>
          <w:sz w:val="24"/>
          <w:szCs w:val="24"/>
        </w:rPr>
        <w:t xml:space="preserve">I. zona: obuhvaća područja mjesta </w:t>
      </w:r>
      <w:proofErr w:type="spellStart"/>
      <w:r w:rsidRPr="00D64157">
        <w:rPr>
          <w:rFonts w:ascii="Times New Roman" w:hAnsi="Times New Roman" w:cs="Times New Roman"/>
          <w:sz w:val="24"/>
          <w:szCs w:val="24"/>
        </w:rPr>
        <w:t>Seline</w:t>
      </w:r>
      <w:proofErr w:type="spellEnd"/>
      <w:r w:rsidRPr="00D64157">
        <w:rPr>
          <w:rFonts w:ascii="Times New Roman" w:hAnsi="Times New Roman" w:cs="Times New Roman"/>
          <w:sz w:val="24"/>
          <w:szCs w:val="24"/>
        </w:rPr>
        <w:t xml:space="preserve"> </w:t>
      </w:r>
      <w:r w:rsidR="00F86887" w:rsidRPr="00D64157">
        <w:rPr>
          <w:rFonts w:ascii="Times New Roman" w:hAnsi="Times New Roman" w:cs="Times New Roman"/>
          <w:sz w:val="24"/>
          <w:szCs w:val="24"/>
        </w:rPr>
        <w:t xml:space="preserve">uključujući </w:t>
      </w:r>
      <w:proofErr w:type="spellStart"/>
      <w:r w:rsidR="00F86887" w:rsidRPr="00D64157">
        <w:rPr>
          <w:rFonts w:ascii="Times New Roman" w:hAnsi="Times New Roman" w:cs="Times New Roman"/>
          <w:sz w:val="24"/>
          <w:szCs w:val="24"/>
        </w:rPr>
        <w:t>Reljan</w:t>
      </w:r>
      <w:proofErr w:type="spellEnd"/>
      <w:r w:rsidR="00F86887" w:rsidRPr="00D64157">
        <w:rPr>
          <w:rFonts w:ascii="Times New Roman" w:hAnsi="Times New Roman" w:cs="Times New Roman"/>
          <w:sz w:val="24"/>
          <w:szCs w:val="24"/>
        </w:rPr>
        <w:t xml:space="preserve"> na istoku (do istočne točke </w:t>
      </w:r>
      <w:proofErr w:type="spellStart"/>
      <w:r w:rsidR="00F86887" w:rsidRPr="00D64157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F86887" w:rsidRPr="00D64157">
        <w:rPr>
          <w:rFonts w:ascii="Times New Roman" w:hAnsi="Times New Roman" w:cs="Times New Roman"/>
          <w:sz w:val="24"/>
          <w:szCs w:val="24"/>
        </w:rPr>
        <w:t xml:space="preserve">. </w:t>
      </w:r>
      <w:r w:rsidR="00D64157" w:rsidRPr="00D64157">
        <w:rPr>
          <w:rFonts w:ascii="Times New Roman" w:hAnsi="Times New Roman" w:cs="Times New Roman"/>
          <w:sz w:val="24"/>
          <w:szCs w:val="24"/>
        </w:rPr>
        <w:t>4225/3</w:t>
      </w:r>
      <w:r w:rsidR="00F86887" w:rsidRPr="00D64157"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 w:rsidR="00F86887" w:rsidRPr="00D64157">
        <w:rPr>
          <w:rFonts w:ascii="Times New Roman" w:hAnsi="Times New Roman" w:cs="Times New Roman"/>
          <w:sz w:val="24"/>
          <w:szCs w:val="24"/>
        </w:rPr>
        <w:t>Seline</w:t>
      </w:r>
      <w:proofErr w:type="spellEnd"/>
      <w:r w:rsidR="00F86887" w:rsidRPr="00D64157">
        <w:rPr>
          <w:rFonts w:ascii="Times New Roman" w:hAnsi="Times New Roman" w:cs="Times New Roman"/>
          <w:sz w:val="24"/>
          <w:szCs w:val="24"/>
        </w:rPr>
        <w:t xml:space="preserve">) </w:t>
      </w:r>
      <w:r w:rsidRPr="00D64157">
        <w:rPr>
          <w:rFonts w:ascii="Times New Roman" w:hAnsi="Times New Roman" w:cs="Times New Roman"/>
          <w:sz w:val="24"/>
          <w:szCs w:val="24"/>
        </w:rPr>
        <w:t>i mjest</w:t>
      </w:r>
      <w:r w:rsidR="00612E0F">
        <w:rPr>
          <w:rFonts w:ascii="Times New Roman" w:hAnsi="Times New Roman" w:cs="Times New Roman"/>
          <w:sz w:val="24"/>
          <w:szCs w:val="24"/>
        </w:rPr>
        <w:t>a</w:t>
      </w:r>
      <w:r w:rsidRPr="00D64157">
        <w:rPr>
          <w:rFonts w:ascii="Times New Roman" w:hAnsi="Times New Roman" w:cs="Times New Roman"/>
          <w:sz w:val="24"/>
          <w:szCs w:val="24"/>
        </w:rPr>
        <w:t xml:space="preserve"> Starigrad Paklenica do </w:t>
      </w:r>
      <w:r w:rsidR="00F86887" w:rsidRPr="00D64157">
        <w:rPr>
          <w:rFonts w:ascii="Times New Roman" w:hAnsi="Times New Roman" w:cs="Times New Roman"/>
          <w:sz w:val="24"/>
          <w:szCs w:val="24"/>
        </w:rPr>
        <w:t xml:space="preserve">Koića na zapadu (do zapadne točke </w:t>
      </w:r>
      <w:proofErr w:type="spellStart"/>
      <w:r w:rsidR="00F86887" w:rsidRPr="00D64157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F86887" w:rsidRPr="00D64157">
        <w:rPr>
          <w:rFonts w:ascii="Times New Roman" w:hAnsi="Times New Roman" w:cs="Times New Roman"/>
          <w:sz w:val="24"/>
          <w:szCs w:val="24"/>
        </w:rPr>
        <w:t xml:space="preserve">. </w:t>
      </w:r>
      <w:r w:rsidR="00D64157" w:rsidRPr="00D64157">
        <w:rPr>
          <w:rFonts w:ascii="Times New Roman" w:hAnsi="Times New Roman" w:cs="Times New Roman"/>
          <w:sz w:val="24"/>
          <w:szCs w:val="24"/>
        </w:rPr>
        <w:t>2779/40</w:t>
      </w:r>
      <w:r w:rsidR="00F86887" w:rsidRPr="00D64157">
        <w:rPr>
          <w:rFonts w:ascii="Times New Roman" w:hAnsi="Times New Roman" w:cs="Times New Roman"/>
          <w:sz w:val="24"/>
          <w:szCs w:val="24"/>
        </w:rPr>
        <w:t xml:space="preserve"> k.o. Starigrad) </w:t>
      </w:r>
    </w:p>
    <w:p w:rsidR="00907D8F" w:rsidRPr="00F86887" w:rsidRDefault="00907D8F" w:rsidP="00562978">
      <w:pPr>
        <w:jc w:val="both"/>
        <w:rPr>
          <w:rFonts w:ascii="Times New Roman" w:hAnsi="Times New Roman" w:cs="Times New Roman"/>
          <w:sz w:val="24"/>
          <w:szCs w:val="24"/>
        </w:rPr>
      </w:pPr>
      <w:r w:rsidRPr="00F86887">
        <w:rPr>
          <w:rFonts w:ascii="Times New Roman" w:hAnsi="Times New Roman" w:cs="Times New Roman"/>
          <w:sz w:val="24"/>
          <w:szCs w:val="24"/>
        </w:rPr>
        <w:t>II. zona: o</w:t>
      </w:r>
      <w:r w:rsidR="00DF017B" w:rsidRPr="00F86887">
        <w:rPr>
          <w:rFonts w:ascii="Times New Roman" w:hAnsi="Times New Roman" w:cs="Times New Roman"/>
          <w:sz w:val="24"/>
          <w:szCs w:val="24"/>
        </w:rPr>
        <w:t>buhvaća preostala mjesta na području</w:t>
      </w:r>
      <w:r w:rsidRPr="00F86887">
        <w:rPr>
          <w:rFonts w:ascii="Times New Roman" w:hAnsi="Times New Roman" w:cs="Times New Roman"/>
          <w:sz w:val="24"/>
          <w:szCs w:val="24"/>
        </w:rPr>
        <w:t xml:space="preserve"> Općine Starigrad. </w:t>
      </w:r>
    </w:p>
    <w:p w:rsidR="00907D8F" w:rsidRPr="00D46C1E" w:rsidRDefault="00907D8F" w:rsidP="00907D8F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C1E">
        <w:rPr>
          <w:rFonts w:ascii="Times New Roman" w:hAnsi="Times New Roman" w:cs="Times New Roman"/>
          <w:sz w:val="24"/>
          <w:szCs w:val="24"/>
        </w:rPr>
        <w:t>Članak 8.</w:t>
      </w:r>
    </w:p>
    <w:p w:rsidR="00907D8F" w:rsidRPr="00D46C1E" w:rsidRDefault="00907D8F" w:rsidP="00562978">
      <w:pPr>
        <w:jc w:val="both"/>
        <w:rPr>
          <w:rFonts w:ascii="Times New Roman" w:hAnsi="Times New Roman" w:cs="Times New Roman"/>
          <w:sz w:val="24"/>
          <w:szCs w:val="24"/>
        </w:rPr>
      </w:pPr>
      <w:r w:rsidRPr="00D46C1E">
        <w:rPr>
          <w:rFonts w:ascii="Times New Roman" w:hAnsi="Times New Roman" w:cs="Times New Roman"/>
          <w:sz w:val="24"/>
          <w:szCs w:val="24"/>
        </w:rPr>
        <w:t>Koeficijenti zona (</w:t>
      </w:r>
      <w:proofErr w:type="spellStart"/>
      <w:r w:rsidRPr="00D46C1E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D46C1E">
        <w:rPr>
          <w:rFonts w:ascii="Times New Roman" w:hAnsi="Times New Roman" w:cs="Times New Roman"/>
          <w:sz w:val="24"/>
          <w:szCs w:val="24"/>
        </w:rPr>
        <w:t>) iznose:</w:t>
      </w:r>
    </w:p>
    <w:p w:rsidR="00907D8F" w:rsidRPr="00D46C1E" w:rsidRDefault="00907D8F" w:rsidP="00562978">
      <w:pPr>
        <w:jc w:val="both"/>
        <w:rPr>
          <w:rFonts w:ascii="Times New Roman" w:hAnsi="Times New Roman" w:cs="Times New Roman"/>
          <w:sz w:val="24"/>
          <w:szCs w:val="24"/>
        </w:rPr>
      </w:pPr>
      <w:r w:rsidRPr="00D46C1E">
        <w:rPr>
          <w:rFonts w:ascii="Times New Roman" w:hAnsi="Times New Roman" w:cs="Times New Roman"/>
          <w:sz w:val="24"/>
          <w:szCs w:val="24"/>
        </w:rPr>
        <w:t>I. zona: 1.00</w:t>
      </w:r>
    </w:p>
    <w:p w:rsidR="00D665D5" w:rsidRDefault="00907D8F" w:rsidP="00562978">
      <w:pPr>
        <w:jc w:val="both"/>
        <w:rPr>
          <w:rFonts w:ascii="Times New Roman" w:hAnsi="Times New Roman" w:cs="Times New Roman"/>
          <w:sz w:val="24"/>
          <w:szCs w:val="24"/>
        </w:rPr>
      </w:pPr>
      <w:r w:rsidRPr="00D46C1E">
        <w:rPr>
          <w:rFonts w:ascii="Times New Roman" w:hAnsi="Times New Roman" w:cs="Times New Roman"/>
          <w:sz w:val="24"/>
          <w:szCs w:val="24"/>
        </w:rPr>
        <w:t>II. zona: 0,83</w:t>
      </w:r>
    </w:p>
    <w:p w:rsidR="00E640AC" w:rsidRPr="00D665D5" w:rsidRDefault="00E640AC" w:rsidP="00562978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lastRenderedPageBreak/>
        <w:t>VI. KOEFICIJENTI NAMJENE</w:t>
      </w:r>
    </w:p>
    <w:p w:rsidR="00E640AC" w:rsidRPr="00EC1A00" w:rsidRDefault="00E640AC" w:rsidP="00E64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9.</w:t>
      </w:r>
    </w:p>
    <w:p w:rsidR="00E640AC" w:rsidRPr="00EC1A00" w:rsidRDefault="00E640AC" w:rsidP="00E640AC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Koeficijenti namjene (Kn) ovisno o vrsti nekretnine i djelatnosti koja se obavlja, iznose za:</w:t>
      </w:r>
    </w:p>
    <w:p w:rsidR="00E640AC" w:rsidRPr="00EC1A00" w:rsidRDefault="00E640AC" w:rsidP="00E640AC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1. stambeni prostor - 1,00</w:t>
      </w:r>
    </w:p>
    <w:p w:rsidR="00E640AC" w:rsidRPr="00EC1A00" w:rsidRDefault="00E640AC" w:rsidP="00E640AC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2. stambeni prostor i poslovni prostor koji koriste neprofitne udruge građana - 1,00</w:t>
      </w:r>
    </w:p>
    <w:p w:rsidR="00E640AC" w:rsidRPr="00EC1A00" w:rsidRDefault="00E640AC" w:rsidP="00E640AC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3. garažni prostor - 1,00</w:t>
      </w:r>
    </w:p>
    <w:p w:rsidR="00E640AC" w:rsidRPr="00EC1A00" w:rsidRDefault="00E640AC" w:rsidP="00E640AC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4. poslovni prostor koji služi za proizvodne djelatnosti – </w:t>
      </w:r>
      <w:r w:rsidR="00D46C1E">
        <w:rPr>
          <w:rFonts w:ascii="Times New Roman" w:hAnsi="Times New Roman" w:cs="Times New Roman"/>
          <w:sz w:val="24"/>
          <w:szCs w:val="24"/>
        </w:rPr>
        <w:t>2</w:t>
      </w:r>
      <w:r w:rsidR="00294D66">
        <w:rPr>
          <w:rFonts w:ascii="Times New Roman" w:hAnsi="Times New Roman" w:cs="Times New Roman"/>
          <w:sz w:val="24"/>
          <w:szCs w:val="24"/>
        </w:rPr>
        <w:t>,00</w:t>
      </w:r>
    </w:p>
    <w:p w:rsidR="00E640AC" w:rsidRPr="00EC1A00" w:rsidRDefault="00E640AC" w:rsidP="00E640AC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5. poslovni pr</w:t>
      </w:r>
      <w:r w:rsidR="00E53944" w:rsidRPr="00EC1A00">
        <w:rPr>
          <w:rFonts w:ascii="Times New Roman" w:hAnsi="Times New Roman" w:cs="Times New Roman"/>
          <w:sz w:val="24"/>
          <w:szCs w:val="24"/>
        </w:rPr>
        <w:t>ostor koji služi za djelatnosti</w:t>
      </w:r>
      <w:r w:rsidRPr="00EC1A00">
        <w:rPr>
          <w:rFonts w:ascii="Times New Roman" w:hAnsi="Times New Roman" w:cs="Times New Roman"/>
          <w:sz w:val="24"/>
          <w:szCs w:val="24"/>
        </w:rPr>
        <w:t xml:space="preserve"> koje nisu proizvodne </w:t>
      </w:r>
      <w:r w:rsidR="00E53944" w:rsidRPr="00EC1A00">
        <w:rPr>
          <w:rFonts w:ascii="Times New Roman" w:hAnsi="Times New Roman" w:cs="Times New Roman"/>
          <w:sz w:val="24"/>
          <w:szCs w:val="24"/>
        </w:rPr>
        <w:t>–</w:t>
      </w:r>
      <w:r w:rsidRPr="00EC1A00">
        <w:rPr>
          <w:rFonts w:ascii="Times New Roman" w:hAnsi="Times New Roman" w:cs="Times New Roman"/>
          <w:sz w:val="24"/>
          <w:szCs w:val="24"/>
        </w:rPr>
        <w:t xml:space="preserve"> </w:t>
      </w:r>
      <w:r w:rsidR="00D46C1E">
        <w:rPr>
          <w:rFonts w:ascii="Times New Roman" w:hAnsi="Times New Roman" w:cs="Times New Roman"/>
          <w:sz w:val="24"/>
          <w:szCs w:val="24"/>
        </w:rPr>
        <w:t>3</w:t>
      </w:r>
      <w:r w:rsidR="00294D66">
        <w:rPr>
          <w:rFonts w:ascii="Times New Roman" w:hAnsi="Times New Roman" w:cs="Times New Roman"/>
          <w:sz w:val="24"/>
          <w:szCs w:val="24"/>
        </w:rPr>
        <w:t>,00</w:t>
      </w:r>
    </w:p>
    <w:p w:rsidR="00E640AC" w:rsidRPr="00EC1A00" w:rsidRDefault="00E640AC" w:rsidP="00E640AC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6. građevinsko zemljište koje služi</w:t>
      </w:r>
      <w:r w:rsidR="00E53944" w:rsidRPr="00EC1A00">
        <w:rPr>
          <w:rFonts w:ascii="Times New Roman" w:hAnsi="Times New Roman" w:cs="Times New Roman"/>
          <w:sz w:val="24"/>
          <w:szCs w:val="24"/>
        </w:rPr>
        <w:t xml:space="preserve"> obavljanju poslovne djelatnosti -  </w:t>
      </w:r>
      <w:r w:rsidR="00E53944" w:rsidRPr="00D46C1E">
        <w:rPr>
          <w:rFonts w:ascii="Times New Roman" w:hAnsi="Times New Roman" w:cs="Times New Roman"/>
          <w:sz w:val="24"/>
          <w:szCs w:val="24"/>
        </w:rPr>
        <w:t>10%</w:t>
      </w:r>
      <w:r w:rsidR="00D46C1E">
        <w:rPr>
          <w:rFonts w:ascii="Times New Roman" w:hAnsi="Times New Roman" w:cs="Times New Roman"/>
          <w:sz w:val="24"/>
          <w:szCs w:val="24"/>
        </w:rPr>
        <w:t xml:space="preserve"> koeficijenta </w:t>
      </w:r>
      <w:r w:rsidR="00E53944" w:rsidRPr="00EC1A00">
        <w:rPr>
          <w:rFonts w:ascii="Times New Roman" w:hAnsi="Times New Roman" w:cs="Times New Roman"/>
          <w:sz w:val="24"/>
          <w:szCs w:val="24"/>
        </w:rPr>
        <w:t xml:space="preserve">namjene koji je određen za poslovni prostor </w:t>
      </w:r>
    </w:p>
    <w:p w:rsidR="00E640AC" w:rsidRPr="00EC1A00" w:rsidRDefault="00E640AC" w:rsidP="00E640AC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 7. neizgrađeno građevinsko zemljište - 0,05 </w:t>
      </w:r>
    </w:p>
    <w:p w:rsidR="00E640AC" w:rsidRPr="00EC1A00" w:rsidRDefault="00E53944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Za poslovni prostor i građevinsko zemljište koje služi obavljanju poslovne djelatnosti, kad se poslovna djelatnost ne obavlja više od šest mjeseci u kalendarskoj godini, koeficijent namjene umanjuje se za 50%, ali ne može biti manji od koeficijenta namjene za stambeni prostor odnosno za neizgrađeno građevinsko zemljište.</w:t>
      </w:r>
    </w:p>
    <w:p w:rsidR="00E53944" w:rsidRDefault="00E53944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Za hotele, apartmanska naselja i kampove visina godišnje komunalne naknade ne može biti veća od 1,5% ukupnoga godišnjeg prihoda iz prethodne godine, ostvarenog u hotelima, apartmanskim naseljima i kampovima koji se nalaze na području </w:t>
      </w:r>
      <w:r w:rsidR="003D2C08">
        <w:rPr>
          <w:rFonts w:ascii="Times New Roman" w:hAnsi="Times New Roman" w:cs="Times New Roman"/>
          <w:sz w:val="24"/>
          <w:szCs w:val="24"/>
        </w:rPr>
        <w:t>Općine Starigrad.</w:t>
      </w:r>
    </w:p>
    <w:p w:rsidR="00DF017B" w:rsidRPr="00EC1A00" w:rsidRDefault="00DF017B" w:rsidP="00E539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VII. VRIJEDNOST BODA KOMUNALNE NAKNADE</w:t>
      </w:r>
    </w:p>
    <w:p w:rsidR="00DF017B" w:rsidRPr="00EC1A00" w:rsidRDefault="00DF017B" w:rsidP="00DF0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10.</w:t>
      </w:r>
    </w:p>
    <w:p w:rsidR="00DF017B" w:rsidRPr="00EC1A00" w:rsidRDefault="00DF017B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Općinsko vijeće do kraja studenoga tekuće godine donosi odluku kojom određuje vrijednost boda komunalne naknade (B) koja se primjenjuje od 1. siječnja iduće godine.</w:t>
      </w:r>
    </w:p>
    <w:p w:rsidR="00DF017B" w:rsidRPr="00EC1A00" w:rsidRDefault="00DF017B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Vrijednost boda komunalne naknade (B) određuje se u kunama po četvornome metru (m²) korisne površine stambenog prostora u prvoj zoni jedinice lokalne samouprave.</w:t>
      </w:r>
    </w:p>
    <w:p w:rsidR="00DF017B" w:rsidRPr="00EC1A00" w:rsidRDefault="00DF017B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Polazište za određivanje vrijednost boda komunalne naknade (B) je procjena troškova održavanja komunalne infrastrukture iz programa održavanja komunalne infrastrukture uz uzimanje u obzir i drugih predvidivih i raspoloživih izvora financiranja održavanja komunalne infrastrukture.</w:t>
      </w:r>
    </w:p>
    <w:p w:rsidR="003405BD" w:rsidRDefault="00DF017B" w:rsidP="003405BD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Ako Općinsko vijeće ne odredi vrijednost boda komunalne naknade (B) do kraja studenoga tekuće godine, za obračun komunalne naknade u sljedećoj kalendarskoj godini vrijednost boda se ne mijenja.</w:t>
      </w:r>
    </w:p>
    <w:p w:rsidR="003D2C08" w:rsidRPr="00EC1A00" w:rsidRDefault="003D2C08" w:rsidP="00340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978" w:rsidRPr="00EC1A00" w:rsidRDefault="00E53944" w:rsidP="003405BD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="00DF017B" w:rsidRPr="00EC1A00">
        <w:rPr>
          <w:rFonts w:ascii="Times New Roman" w:hAnsi="Times New Roman" w:cs="Times New Roman"/>
          <w:b/>
          <w:sz w:val="24"/>
          <w:szCs w:val="24"/>
        </w:rPr>
        <w:t>I</w:t>
      </w:r>
      <w:r w:rsidRPr="00EC1A00">
        <w:rPr>
          <w:rFonts w:ascii="Times New Roman" w:hAnsi="Times New Roman" w:cs="Times New Roman"/>
          <w:b/>
          <w:sz w:val="24"/>
          <w:szCs w:val="24"/>
        </w:rPr>
        <w:t>. OBRAČUN KOMUNALNE NAKNADE</w:t>
      </w:r>
    </w:p>
    <w:p w:rsidR="00E53944" w:rsidRPr="00EC1A00" w:rsidRDefault="003405BD" w:rsidP="00E53944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11</w:t>
      </w:r>
      <w:r w:rsidR="00E53944" w:rsidRPr="00EC1A00">
        <w:rPr>
          <w:rFonts w:ascii="Times New Roman" w:hAnsi="Times New Roman" w:cs="Times New Roman"/>
          <w:sz w:val="24"/>
          <w:szCs w:val="24"/>
        </w:rPr>
        <w:t>.</w:t>
      </w:r>
    </w:p>
    <w:p w:rsidR="00E53944" w:rsidRPr="00EC1A00" w:rsidRDefault="00E53944" w:rsidP="00E53944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Komunalna naknada obračunava se po četvornome metru (m²) površine nekretnine za koju se utvrđuje obveza plaćanja komunalne naknade, i to za:</w:t>
      </w:r>
    </w:p>
    <w:p w:rsidR="00C20CE9" w:rsidRPr="00EC1A00" w:rsidRDefault="00E53944" w:rsidP="00E53944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stambeni, poslovni i garažni prostor po jedinici korisne površine koja se utvrđuje na način propisan Uredbom o uvjetima i mjerilima za ut</w:t>
      </w:r>
      <w:r w:rsidR="00B365FC" w:rsidRPr="00EC1A00">
        <w:rPr>
          <w:rFonts w:ascii="Times New Roman" w:hAnsi="Times New Roman" w:cs="Times New Roman"/>
          <w:sz w:val="24"/>
          <w:szCs w:val="24"/>
        </w:rPr>
        <w:t>vrđivanje zaštićene najamnine („Narodne novine“</w:t>
      </w:r>
      <w:r w:rsidRPr="00EC1A00">
        <w:rPr>
          <w:rFonts w:ascii="Times New Roman" w:hAnsi="Times New Roman" w:cs="Times New Roman"/>
          <w:sz w:val="24"/>
          <w:szCs w:val="24"/>
        </w:rPr>
        <w:t>, br. 40/97.)</w:t>
      </w:r>
    </w:p>
    <w:p w:rsidR="00E53944" w:rsidRPr="00EC1A00" w:rsidRDefault="00E53944" w:rsidP="00E53944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građevinsko zemljište koje služi obavljanju poslovne djelatnosti i neizgrađeno građevinsko zemljište po jedinici stvarne površine.</w:t>
      </w:r>
    </w:p>
    <w:p w:rsidR="00E53944" w:rsidRPr="00EC1A00" w:rsidRDefault="00E53944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Iznos komunalne naknade po četvornome metru (m²) površine nekretnine utvrđuje se množenjem koeficijenta zone (</w:t>
      </w:r>
      <w:proofErr w:type="spellStart"/>
      <w:r w:rsidRPr="00EC1A00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EC1A00">
        <w:rPr>
          <w:rFonts w:ascii="Times New Roman" w:hAnsi="Times New Roman" w:cs="Times New Roman"/>
          <w:sz w:val="24"/>
          <w:szCs w:val="24"/>
        </w:rPr>
        <w:t>), koeficijenta namjene (Kn) i vrijednosti boda komunalne naknade (B).</w:t>
      </w:r>
    </w:p>
    <w:p w:rsidR="00B365FC" w:rsidRPr="00EC1A00" w:rsidRDefault="00B365FC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Godišnji iznos komunalne naknade utvrđuje se množenjem površine nekretnine za koju se utvrđuje obveza plaćanja komunalne naknade i iznosa komunalne naknade po četvornome metru (m²) površine nekretnine.</w:t>
      </w:r>
    </w:p>
    <w:p w:rsidR="00B365FC" w:rsidRPr="00EC1A00" w:rsidRDefault="00B365FC" w:rsidP="00E539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IX. ROKOVI PLAĆANJA KOMUNALNE NAKNADE</w:t>
      </w:r>
    </w:p>
    <w:p w:rsidR="00B365FC" w:rsidRPr="00EC1A00" w:rsidRDefault="00B365FC" w:rsidP="00B36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12.</w:t>
      </w:r>
    </w:p>
    <w:p w:rsidR="00B365FC" w:rsidRDefault="00B365FC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Komunalna naknada plaća se polugodišnje</w:t>
      </w:r>
      <w:r w:rsidR="00D46C1E">
        <w:rPr>
          <w:rFonts w:ascii="Times New Roman" w:hAnsi="Times New Roman" w:cs="Times New Roman"/>
          <w:sz w:val="24"/>
          <w:szCs w:val="24"/>
        </w:rPr>
        <w:t>, u dvije jednake rate</w:t>
      </w:r>
      <w:r w:rsidRPr="00EC1A00">
        <w:rPr>
          <w:rFonts w:ascii="Times New Roman" w:hAnsi="Times New Roman" w:cs="Times New Roman"/>
          <w:sz w:val="24"/>
          <w:szCs w:val="24"/>
        </w:rPr>
        <w:t>.</w:t>
      </w:r>
      <w:r w:rsidR="00EC1A00">
        <w:rPr>
          <w:rFonts w:ascii="Times New Roman" w:hAnsi="Times New Roman" w:cs="Times New Roman"/>
          <w:sz w:val="24"/>
          <w:szCs w:val="24"/>
        </w:rPr>
        <w:t xml:space="preserve"> </w:t>
      </w:r>
      <w:r w:rsidRPr="00EC1A00">
        <w:rPr>
          <w:rFonts w:ascii="Times New Roman" w:hAnsi="Times New Roman" w:cs="Times New Roman"/>
          <w:sz w:val="24"/>
          <w:szCs w:val="24"/>
        </w:rPr>
        <w:t>Obveznicima plaćanja komunalne naknade dostavljaju se dvije uplatnice za jednu kalendarsku godinu.</w:t>
      </w:r>
      <w:r w:rsidR="00D46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C1E" w:rsidRPr="00EC1A00" w:rsidRDefault="00D46C1E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294D66">
        <w:rPr>
          <w:rFonts w:ascii="Times New Roman" w:hAnsi="Times New Roman" w:cs="Times New Roman"/>
          <w:sz w:val="24"/>
          <w:szCs w:val="24"/>
        </w:rPr>
        <w:t>U određenim slučajevima, na zahtjev obveznika</w:t>
      </w:r>
      <w:r w:rsidR="001E29DE" w:rsidRPr="00294D66">
        <w:rPr>
          <w:rFonts w:ascii="Times New Roman" w:hAnsi="Times New Roman" w:cs="Times New Roman"/>
          <w:sz w:val="24"/>
          <w:szCs w:val="24"/>
        </w:rPr>
        <w:t xml:space="preserve"> komunalne naknade za poslovni prostor</w:t>
      </w:r>
      <w:r w:rsidRPr="00294D66">
        <w:rPr>
          <w:rFonts w:ascii="Times New Roman" w:hAnsi="Times New Roman" w:cs="Times New Roman"/>
          <w:sz w:val="24"/>
          <w:szCs w:val="24"/>
        </w:rPr>
        <w:t>, može se omogućiti plaćanje komunalne naknade u mjesečnim ratama.</w:t>
      </w:r>
    </w:p>
    <w:p w:rsidR="00B365FC" w:rsidRPr="00EC1A00" w:rsidRDefault="00B365FC" w:rsidP="00E539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X. RJEŠENJE O KOMUNALNOJ NAKNADI</w:t>
      </w:r>
    </w:p>
    <w:p w:rsidR="00B365FC" w:rsidRPr="00EC1A00" w:rsidRDefault="00B365FC" w:rsidP="00B36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13.</w:t>
      </w:r>
    </w:p>
    <w:p w:rsidR="00B365FC" w:rsidRPr="00EC1A00" w:rsidRDefault="00B365FC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Rješenje o komunalnoj naknadi donosi Jedinstveni upravni odjel u skladu s odlukom o komunalnoj naknadi i odlukom o vrijednosti boda komunalne naknade (B) u postupku pokrenutom po službenoj dužnosti.</w:t>
      </w:r>
    </w:p>
    <w:p w:rsidR="00EC1A00" w:rsidRDefault="00B365FC" w:rsidP="00EC1A00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Rješenje iz </w:t>
      </w:r>
      <w:r w:rsidR="00EC1A00" w:rsidRPr="00EC1A00">
        <w:rPr>
          <w:rFonts w:ascii="Times New Roman" w:hAnsi="Times New Roman" w:cs="Times New Roman"/>
          <w:sz w:val="24"/>
          <w:szCs w:val="24"/>
        </w:rPr>
        <w:t>prethodnog stavka</w:t>
      </w:r>
      <w:r w:rsidRPr="00EC1A00">
        <w:rPr>
          <w:rFonts w:ascii="Times New Roman" w:hAnsi="Times New Roman" w:cs="Times New Roman"/>
          <w:sz w:val="24"/>
          <w:szCs w:val="24"/>
        </w:rPr>
        <w:t xml:space="preserve"> ovoga članka donosi se do 31. ožujka tekuće godine ako se odlukom </w:t>
      </w:r>
      <w:r w:rsidR="00EC1A00" w:rsidRPr="00EC1A00">
        <w:rPr>
          <w:rFonts w:ascii="Times New Roman" w:hAnsi="Times New Roman" w:cs="Times New Roman"/>
          <w:sz w:val="24"/>
          <w:szCs w:val="24"/>
        </w:rPr>
        <w:t>Općinskog vijeća</w:t>
      </w:r>
      <w:r w:rsidRPr="00EC1A00">
        <w:rPr>
          <w:rFonts w:ascii="Times New Roman" w:hAnsi="Times New Roman" w:cs="Times New Roman"/>
          <w:sz w:val="24"/>
          <w:szCs w:val="24"/>
        </w:rPr>
        <w:t xml:space="preserve"> mijenja vrijednost boda komunalne naknade (B) ili drugi podatak bitan za njezin izračun u odnosu na prethodnu godinu te u slučaju promjene drugih podataka bitnih za utvrđivanje obveze plaćanja komunalne naknade.</w:t>
      </w:r>
    </w:p>
    <w:p w:rsidR="00EC1A00" w:rsidRPr="00EC1A00" w:rsidRDefault="00EC1A00" w:rsidP="00EC1A00">
      <w:pPr>
        <w:pStyle w:val="StandardWeb"/>
        <w:spacing w:before="0" w:beforeAutospacing="0" w:after="135" w:afterAutospacing="0"/>
      </w:pPr>
      <w:r w:rsidRPr="00EC1A00">
        <w:t>Rješenjem o komunalnoj naknadi utvrđuje se:</w:t>
      </w:r>
    </w:p>
    <w:p w:rsidR="00EC1A00" w:rsidRPr="00EC1A00" w:rsidRDefault="00EC1A00" w:rsidP="00EC1A00">
      <w:pPr>
        <w:pStyle w:val="StandardWeb"/>
        <w:numPr>
          <w:ilvl w:val="0"/>
          <w:numId w:val="14"/>
        </w:numPr>
        <w:spacing w:before="0" w:beforeAutospacing="0" w:after="135" w:afterAutospacing="0"/>
      </w:pPr>
      <w:r w:rsidRPr="00EC1A00">
        <w:t>iznos komunalne naknade po četvornome metru (m²) nekretnine</w:t>
      </w:r>
    </w:p>
    <w:p w:rsidR="00EC1A00" w:rsidRPr="00EC1A00" w:rsidRDefault="00EC1A00" w:rsidP="00EC1A00">
      <w:pPr>
        <w:pStyle w:val="StandardWeb"/>
        <w:numPr>
          <w:ilvl w:val="0"/>
          <w:numId w:val="14"/>
        </w:numPr>
        <w:spacing w:before="0" w:beforeAutospacing="0" w:after="135" w:afterAutospacing="0"/>
      </w:pPr>
      <w:r w:rsidRPr="00EC1A00">
        <w:t>obračunska površina nekretnine</w:t>
      </w:r>
    </w:p>
    <w:p w:rsidR="00EC1A00" w:rsidRPr="00EC1A00" w:rsidRDefault="00EC1A00" w:rsidP="00EC1A00">
      <w:pPr>
        <w:pStyle w:val="StandardWeb"/>
        <w:numPr>
          <w:ilvl w:val="0"/>
          <w:numId w:val="14"/>
        </w:numPr>
        <w:spacing w:before="0" w:beforeAutospacing="0" w:after="135" w:afterAutospacing="0"/>
      </w:pPr>
      <w:r w:rsidRPr="00EC1A00">
        <w:t>godišnji iznos komunalne naknade</w:t>
      </w:r>
    </w:p>
    <w:p w:rsidR="00EC1A00" w:rsidRPr="00EC1A00" w:rsidRDefault="00EC1A00" w:rsidP="00EC1A00">
      <w:pPr>
        <w:pStyle w:val="StandardWeb"/>
        <w:numPr>
          <w:ilvl w:val="0"/>
          <w:numId w:val="14"/>
        </w:numPr>
        <w:spacing w:before="0" w:beforeAutospacing="0" w:after="135" w:afterAutospacing="0"/>
      </w:pPr>
      <w:r w:rsidRPr="00EC1A00">
        <w:lastRenderedPageBreak/>
        <w:t>mjesečni iznos komunalne naknade odnosno iznos obroka komunalne naknade ako se naknada ne plaća mjesečno i</w:t>
      </w:r>
    </w:p>
    <w:p w:rsidR="00EC1A00" w:rsidRPr="00EC1A00" w:rsidRDefault="00EC1A00" w:rsidP="00EC1A00">
      <w:pPr>
        <w:pStyle w:val="StandardWeb"/>
        <w:numPr>
          <w:ilvl w:val="0"/>
          <w:numId w:val="14"/>
        </w:numPr>
        <w:spacing w:before="0" w:beforeAutospacing="0" w:after="135" w:afterAutospacing="0"/>
      </w:pPr>
      <w:r w:rsidRPr="00EC1A00">
        <w:t>rok za plaćanje mjesečnog iznosa komunalne naknade odnosno iznosa obroka komunalne naknade ako se naknada ne plaća mjesečno.</w:t>
      </w:r>
    </w:p>
    <w:p w:rsidR="00EC1A00" w:rsidRPr="00EC1A00" w:rsidRDefault="00EC1A00" w:rsidP="00EC1A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Ništavo je rješenje o komunalnoj naknadi koje nema propisani sadržaj. </w:t>
      </w:r>
    </w:p>
    <w:p w:rsidR="00A62113" w:rsidRPr="00EC1A00" w:rsidRDefault="00A62113" w:rsidP="00EC1A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br/>
      </w:r>
      <w:r w:rsidR="004753E0" w:rsidRPr="004753E0">
        <w:rPr>
          <w:rFonts w:ascii="Times New Roman" w:hAnsi="Times New Roman" w:cs="Times New Roman"/>
          <w:sz w:val="24"/>
          <w:szCs w:val="24"/>
        </w:rPr>
        <w:t xml:space="preserve">Rješenje o komunalnoj naknadi donosi se i </w:t>
      </w:r>
      <w:proofErr w:type="spellStart"/>
      <w:r w:rsidR="004753E0" w:rsidRPr="004753E0">
        <w:rPr>
          <w:rFonts w:ascii="Times New Roman" w:hAnsi="Times New Roman" w:cs="Times New Roman"/>
          <w:sz w:val="24"/>
          <w:szCs w:val="24"/>
        </w:rPr>
        <w:t>ovršava</w:t>
      </w:r>
      <w:proofErr w:type="spellEnd"/>
      <w:r w:rsidR="004753E0" w:rsidRPr="004753E0">
        <w:rPr>
          <w:rFonts w:ascii="Times New Roman" w:hAnsi="Times New Roman" w:cs="Times New Roman"/>
          <w:sz w:val="24"/>
          <w:szCs w:val="24"/>
        </w:rPr>
        <w:t xml:space="preserve"> u postupku i na način propisan zakonom kojim se uređuje opći odnos između poreznih obveznika i poreznih tijela koja primjenjuju propise o porezima i drugim javnim davanjima, ako Zakonom o komunalnom gospodarstvu nije propisano drukčije</w:t>
      </w:r>
      <w:r w:rsidR="004753E0">
        <w:rPr>
          <w:rFonts w:ascii="Times New Roman" w:hAnsi="Times New Roman" w:cs="Times New Roman"/>
          <w:sz w:val="24"/>
          <w:szCs w:val="24"/>
        </w:rPr>
        <w:t>.</w:t>
      </w:r>
    </w:p>
    <w:p w:rsidR="00EC1A00" w:rsidRPr="00EC1A00" w:rsidRDefault="00EC1A00" w:rsidP="00EC1A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C1A00" w:rsidRDefault="00EC1A00" w:rsidP="00D665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Protiv rješenja o komunalnoj naknadi i rješenja o njegovoj ovrsi te rješenja o obustavi postupka može se izjaviti žalba o kojoj odlučuje upravno tijelo županije nadležno za poslove komunalnog gospodarstva</w:t>
      </w:r>
      <w:r w:rsidR="00D665D5">
        <w:rPr>
          <w:rFonts w:ascii="Times New Roman" w:hAnsi="Times New Roman" w:cs="Times New Roman"/>
          <w:sz w:val="24"/>
          <w:szCs w:val="24"/>
        </w:rPr>
        <w:t>.</w:t>
      </w:r>
    </w:p>
    <w:p w:rsidR="00D665D5" w:rsidRDefault="00D665D5" w:rsidP="00D665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C1A00" w:rsidRPr="00EC1A00" w:rsidRDefault="00EC1A00" w:rsidP="00EC1A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XI. OSLOBOĐENJE OD PLAĆANJA KOMUNALNE NAKNADE</w:t>
      </w:r>
    </w:p>
    <w:p w:rsidR="00EC1A00" w:rsidRDefault="00EC1A00" w:rsidP="009F2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14.</w:t>
      </w:r>
    </w:p>
    <w:p w:rsidR="00EC1A00" w:rsidRDefault="00EC1A00" w:rsidP="00EC1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plaćanja komunalne naknade oslobađaju se nekretnine važne za Općinu Starigrad kako slijedi: </w:t>
      </w:r>
    </w:p>
    <w:p w:rsidR="009F20BD" w:rsidRPr="004464F6" w:rsidRDefault="009F20BD" w:rsidP="009F20BD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4F6">
        <w:rPr>
          <w:rFonts w:ascii="Times New Roman" w:hAnsi="Times New Roman" w:cs="Times New Roman"/>
          <w:sz w:val="24"/>
          <w:szCs w:val="24"/>
        </w:rPr>
        <w:t>nekretnine u vlasništvu Općine Starigrad ili nekretnine dane na korištenje Općini Starigrad</w:t>
      </w:r>
    </w:p>
    <w:p w:rsidR="009F20BD" w:rsidRPr="004464F6" w:rsidRDefault="009F20BD" w:rsidP="009F20BD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4F6">
        <w:rPr>
          <w:rFonts w:ascii="Times New Roman" w:hAnsi="Times New Roman" w:cs="Times New Roman"/>
          <w:sz w:val="24"/>
          <w:szCs w:val="24"/>
        </w:rPr>
        <w:t>nekretnine u kojima obavljaju djelatnosti trgovačka društva, javne ustanove i druge pravne osobe kojima je osnivač i vlasnik Općina Starigrad</w:t>
      </w:r>
    </w:p>
    <w:p w:rsidR="009F20BD" w:rsidRPr="004464F6" w:rsidRDefault="009F20BD" w:rsidP="009F20BD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4F6">
        <w:rPr>
          <w:rFonts w:ascii="Times New Roman" w:hAnsi="Times New Roman" w:cs="Times New Roman"/>
          <w:sz w:val="24"/>
          <w:szCs w:val="24"/>
        </w:rPr>
        <w:t>nekretnine  u  kojima  trgovačka  društva,  javne  ustanove  i  druge  pravne  osobe  iz  oblasti javnih potreba obavljaju djelatnost koja se po zakonu financira iz </w:t>
      </w:r>
      <w:r w:rsidR="008C3129" w:rsidRPr="004464F6">
        <w:rPr>
          <w:rFonts w:ascii="Times New Roman" w:hAnsi="Times New Roman" w:cs="Times New Roman"/>
          <w:sz w:val="24"/>
          <w:szCs w:val="24"/>
        </w:rPr>
        <w:t xml:space="preserve">proračuna </w:t>
      </w:r>
      <w:r w:rsidRPr="004464F6">
        <w:rPr>
          <w:rFonts w:ascii="Times New Roman" w:hAnsi="Times New Roman" w:cs="Times New Roman"/>
          <w:sz w:val="24"/>
          <w:szCs w:val="24"/>
        </w:rPr>
        <w:t>Općine  Starigrad</w:t>
      </w:r>
    </w:p>
    <w:p w:rsidR="009F20BD" w:rsidRPr="004464F6" w:rsidRDefault="009F20BD" w:rsidP="009F20BD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4F6">
        <w:rPr>
          <w:rFonts w:ascii="Times New Roman" w:hAnsi="Times New Roman" w:cs="Times New Roman"/>
          <w:sz w:val="24"/>
          <w:szCs w:val="24"/>
        </w:rPr>
        <w:t>nekretnine koje se koriste za obavljanje vatrogasne djelatnosti</w:t>
      </w:r>
    </w:p>
    <w:p w:rsidR="009F20BD" w:rsidRPr="004464F6" w:rsidRDefault="009F20BD" w:rsidP="009F20BD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4F6">
        <w:rPr>
          <w:rFonts w:ascii="Times New Roman" w:hAnsi="Times New Roman" w:cs="Times New Roman"/>
          <w:sz w:val="24"/>
          <w:szCs w:val="24"/>
        </w:rPr>
        <w:t>nekretnine koje koriste pravne osobe koje obavljaju djelatnosti javnog predškolskog ili osnovnoškolskog odgoja</w:t>
      </w:r>
    </w:p>
    <w:p w:rsidR="009F20BD" w:rsidRPr="004464F6" w:rsidRDefault="009F20BD" w:rsidP="009F20BD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4F6">
        <w:rPr>
          <w:rFonts w:ascii="Times New Roman" w:hAnsi="Times New Roman" w:cs="Times New Roman"/>
          <w:sz w:val="24"/>
          <w:szCs w:val="24"/>
        </w:rPr>
        <w:t>nekretnine koje služe vjerskim zajednicama za obavljanje njihove vjerske i obrazovne djelatnosti</w:t>
      </w:r>
    </w:p>
    <w:p w:rsidR="008C3129" w:rsidRPr="004464F6" w:rsidRDefault="008C3129" w:rsidP="009F20BD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4F6">
        <w:rPr>
          <w:rFonts w:ascii="Times New Roman" w:hAnsi="Times New Roman" w:cs="Times New Roman"/>
          <w:sz w:val="24"/>
          <w:szCs w:val="24"/>
        </w:rPr>
        <w:t>ustanove zdravstvene zaštite i socijalne skrbi u vlasništvu države i županije</w:t>
      </w:r>
    </w:p>
    <w:p w:rsidR="001B3A2E" w:rsidRDefault="001B3A2E" w:rsidP="00485F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15.</w:t>
      </w:r>
    </w:p>
    <w:p w:rsidR="00485F8F" w:rsidRDefault="00485F8F" w:rsidP="00485F8F">
      <w:pPr>
        <w:rPr>
          <w:rFonts w:ascii="Times New Roman" w:hAnsi="Times New Roman" w:cs="Times New Roman"/>
          <w:sz w:val="24"/>
          <w:szCs w:val="24"/>
        </w:rPr>
      </w:pPr>
      <w:r w:rsidRPr="00485F8F">
        <w:rPr>
          <w:rFonts w:ascii="Times New Roman" w:hAnsi="Times New Roman" w:cs="Times New Roman"/>
          <w:sz w:val="24"/>
          <w:szCs w:val="24"/>
        </w:rPr>
        <w:t>Slučajevi potpunog ili djelomičnog oslobođenja od obveze plaćanja komunalne naknade su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5F8F" w:rsidRPr="00485F8F" w:rsidRDefault="00485F8F" w:rsidP="00485F8F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8F">
        <w:rPr>
          <w:rFonts w:ascii="Times New Roman" w:hAnsi="Times New Roman" w:cs="Times New Roman"/>
          <w:sz w:val="24"/>
          <w:szCs w:val="24"/>
        </w:rPr>
        <w:t>Obveznici koji primaju socijalnu novčanu pomoć</w:t>
      </w:r>
      <w:r w:rsidR="004464F6">
        <w:rPr>
          <w:rFonts w:ascii="Times New Roman" w:hAnsi="Times New Roman" w:cs="Times New Roman"/>
          <w:sz w:val="24"/>
          <w:szCs w:val="24"/>
        </w:rPr>
        <w:t xml:space="preserve"> za razdoblje dok primaju istu</w:t>
      </w:r>
    </w:p>
    <w:p w:rsidR="00485F8F" w:rsidRPr="00053CD4" w:rsidRDefault="00485F8F" w:rsidP="00485F8F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8F">
        <w:rPr>
          <w:rFonts w:ascii="Times New Roman" w:hAnsi="Times New Roman" w:cs="Times New Roman"/>
          <w:sz w:val="24"/>
          <w:szCs w:val="24"/>
        </w:rPr>
        <w:t xml:space="preserve">Obveznici koji primaju </w:t>
      </w:r>
      <w:r w:rsidRPr="00053CD4">
        <w:rPr>
          <w:rFonts w:ascii="Times New Roman" w:hAnsi="Times New Roman" w:cs="Times New Roman"/>
          <w:sz w:val="24"/>
          <w:szCs w:val="24"/>
        </w:rPr>
        <w:t>zaštitni mirovinski dodatak</w:t>
      </w:r>
    </w:p>
    <w:p w:rsidR="00485F8F" w:rsidRPr="00485F8F" w:rsidRDefault="005C3170" w:rsidP="00485F8F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 ra</w:t>
      </w:r>
      <w:r w:rsidR="00485F8F">
        <w:rPr>
          <w:rFonts w:ascii="Times New Roman" w:hAnsi="Times New Roman" w:cs="Times New Roman"/>
          <w:sz w:val="24"/>
          <w:szCs w:val="24"/>
        </w:rPr>
        <w:t xml:space="preserve">tni vojni invalidi domovinskog rata </w:t>
      </w:r>
      <w:r w:rsidR="004464F6">
        <w:rPr>
          <w:rFonts w:ascii="Times New Roman" w:hAnsi="Times New Roman" w:cs="Times New Roman"/>
          <w:sz w:val="24"/>
          <w:szCs w:val="24"/>
        </w:rPr>
        <w:t xml:space="preserve">I., II., III. i IV. skupine </w:t>
      </w:r>
      <w:r w:rsidR="00485F8F">
        <w:rPr>
          <w:rFonts w:ascii="Times New Roman" w:hAnsi="Times New Roman" w:cs="Times New Roman"/>
          <w:sz w:val="24"/>
          <w:szCs w:val="24"/>
        </w:rPr>
        <w:t>i obitelji smrtno stradalog hrvatskog branitelja izuzev kad poslovni prostor ili građevinsko zemljište koriste za obavljanje poslovne djelatnosti</w:t>
      </w:r>
    </w:p>
    <w:p w:rsidR="00DC2CAD" w:rsidRPr="00035A33" w:rsidRDefault="00DC2CAD" w:rsidP="00DC2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A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D49" w:rsidRDefault="00DC2CAD" w:rsidP="00ED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8F">
        <w:rPr>
          <w:rFonts w:ascii="Times New Roman" w:hAnsi="Times New Roman" w:cs="Times New Roman"/>
          <w:sz w:val="24"/>
          <w:szCs w:val="24"/>
        </w:rPr>
        <w:t>O pravu iz ovog članka odlučuje se po zahtjevu obveznika.</w:t>
      </w:r>
    </w:p>
    <w:p w:rsidR="00ED0399" w:rsidRPr="00035A33" w:rsidRDefault="00ED0399" w:rsidP="00ED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D49" w:rsidRDefault="00A349EF" w:rsidP="00744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A33">
        <w:rPr>
          <w:rFonts w:ascii="Times New Roman" w:hAnsi="Times New Roman" w:cs="Times New Roman"/>
          <w:sz w:val="24"/>
          <w:szCs w:val="24"/>
        </w:rPr>
        <w:lastRenderedPageBreak/>
        <w:t xml:space="preserve">    Članak 16</w:t>
      </w:r>
      <w:r w:rsidR="00744D49" w:rsidRPr="00035A33">
        <w:rPr>
          <w:rFonts w:ascii="Times New Roman" w:hAnsi="Times New Roman" w:cs="Times New Roman"/>
          <w:sz w:val="24"/>
          <w:szCs w:val="24"/>
        </w:rPr>
        <w:t>.</w:t>
      </w:r>
    </w:p>
    <w:p w:rsidR="00485F8F" w:rsidRDefault="00485F8F" w:rsidP="00485F8F">
      <w:pPr>
        <w:jc w:val="both"/>
        <w:rPr>
          <w:rFonts w:ascii="Times New Roman" w:hAnsi="Times New Roman" w:cs="Times New Roman"/>
          <w:sz w:val="24"/>
          <w:szCs w:val="24"/>
        </w:rPr>
      </w:pPr>
      <w:r w:rsidRPr="00485F8F">
        <w:rPr>
          <w:rFonts w:ascii="Times New Roman" w:hAnsi="Times New Roman" w:cs="Times New Roman"/>
          <w:sz w:val="24"/>
          <w:szCs w:val="24"/>
        </w:rPr>
        <w:t>Rješenje o privremenom oslobađanju od obveze plaćanja komunalne naknade donosi  Jedinstveni upravni odjel za jednu kalendarsku godinu, po zahtjevu obveznika uz priložene dokaze o ostvarivanju tog prava sukladno odredbama ove Odluke.</w:t>
      </w:r>
    </w:p>
    <w:p w:rsidR="00485F8F" w:rsidRDefault="00BC5988" w:rsidP="00485F8F">
      <w:pPr>
        <w:jc w:val="both"/>
        <w:rPr>
          <w:rFonts w:ascii="Times New Roman" w:hAnsi="Times New Roman" w:cs="Times New Roman"/>
          <w:sz w:val="24"/>
          <w:szCs w:val="24"/>
        </w:rPr>
      </w:pPr>
      <w:r w:rsidRPr="00BC5988">
        <w:rPr>
          <w:rFonts w:ascii="Times New Roman" w:hAnsi="Times New Roman" w:cs="Times New Roman"/>
          <w:sz w:val="24"/>
          <w:szCs w:val="24"/>
        </w:rPr>
        <w:t>Zahtjev za ishođenje Rješenja o privremenom oslobađanju od obveze plaćanja komunalne naknade podnosi se svake kalendarske godine posebno.</w:t>
      </w:r>
    </w:p>
    <w:p w:rsidR="00BC5988" w:rsidRDefault="00180C04" w:rsidP="00485F8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04">
        <w:rPr>
          <w:rFonts w:ascii="Times New Roman" w:hAnsi="Times New Roman" w:cs="Times New Roman"/>
          <w:sz w:val="24"/>
          <w:szCs w:val="24"/>
        </w:rPr>
        <w:t>Oslobođenje obveznika komunalne naknade koji posjeduju više nekretnina moguće je samo za jednu nekretninu i to onu u kojoj obveznik stanuje odnosno gdje ima prijavljeno mjesto prebivališta.</w:t>
      </w:r>
    </w:p>
    <w:p w:rsidR="00180C04" w:rsidRPr="008E6715" w:rsidRDefault="008E6715" w:rsidP="00485F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715">
        <w:rPr>
          <w:rFonts w:ascii="Times New Roman" w:hAnsi="Times New Roman" w:cs="Times New Roman"/>
          <w:b/>
          <w:sz w:val="24"/>
          <w:szCs w:val="24"/>
        </w:rPr>
        <w:t>XII. PRIJELAZNE I ZAVRŠNE ODREDBE</w:t>
      </w:r>
    </w:p>
    <w:p w:rsidR="008E6715" w:rsidRDefault="008E6715" w:rsidP="008E67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17.</w:t>
      </w:r>
    </w:p>
    <w:p w:rsidR="008D37E3" w:rsidRDefault="008D37E3" w:rsidP="00485F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objektima koji se koriste kao stambeni i kao poslovni prostor, naknada se obračunava posebno za stambeni, a posebno za poslovni prostor.</w:t>
      </w:r>
    </w:p>
    <w:p w:rsidR="008E6715" w:rsidRPr="008E6715" w:rsidRDefault="008E6715" w:rsidP="00485F8F">
      <w:pPr>
        <w:jc w:val="both"/>
        <w:rPr>
          <w:rFonts w:ascii="Times New Roman" w:hAnsi="Times New Roman" w:cs="Times New Roman"/>
          <w:sz w:val="24"/>
          <w:szCs w:val="24"/>
        </w:rPr>
      </w:pPr>
      <w:r w:rsidRPr="008E6715">
        <w:rPr>
          <w:rFonts w:ascii="Times New Roman" w:hAnsi="Times New Roman" w:cs="Times New Roman"/>
          <w:sz w:val="24"/>
          <w:szCs w:val="24"/>
        </w:rPr>
        <w:t>U  objektima  koji  se koriste kao  poslovni  prostor,  naknada  se  obračunava  posebno  za  proizvodni, a  posebno za poslovni prostor za ostale namjene. </w:t>
      </w:r>
    </w:p>
    <w:p w:rsidR="00485F8F" w:rsidRDefault="008B7858" w:rsidP="00744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18. </w:t>
      </w:r>
    </w:p>
    <w:p w:rsidR="008B7858" w:rsidRDefault="008B7858" w:rsidP="003D2C08">
      <w:pPr>
        <w:jc w:val="both"/>
        <w:rPr>
          <w:rFonts w:ascii="Times New Roman" w:hAnsi="Times New Roman" w:cs="Times New Roman"/>
          <w:sz w:val="24"/>
          <w:szCs w:val="24"/>
        </w:rPr>
      </w:pPr>
      <w:r w:rsidRPr="008B7858">
        <w:rPr>
          <w:rFonts w:ascii="Times New Roman" w:hAnsi="Times New Roman" w:cs="Times New Roman"/>
          <w:sz w:val="24"/>
          <w:szCs w:val="24"/>
        </w:rPr>
        <w:t>Stupanjem na snagu ove Odluke stavlja se izvan sna</w:t>
      </w:r>
      <w:r>
        <w:rPr>
          <w:rFonts w:ascii="Times New Roman" w:hAnsi="Times New Roman" w:cs="Times New Roman"/>
          <w:sz w:val="24"/>
          <w:szCs w:val="24"/>
        </w:rPr>
        <w:t>ge Odluka o komunalnoj naknadi</w:t>
      </w:r>
      <w:r w:rsidR="00E03F64">
        <w:rPr>
          <w:rFonts w:ascii="Times New Roman" w:hAnsi="Times New Roman" w:cs="Times New Roman"/>
          <w:sz w:val="24"/>
          <w:szCs w:val="24"/>
        </w:rPr>
        <w:t xml:space="preserve"> </w:t>
      </w:r>
      <w:r w:rsidRPr="008B7858">
        <w:rPr>
          <w:rFonts w:ascii="Times New Roman" w:hAnsi="Times New Roman" w:cs="Times New Roman"/>
          <w:sz w:val="24"/>
          <w:szCs w:val="24"/>
        </w:rPr>
        <w:t xml:space="preserve">Općine Starigrad </w:t>
      </w:r>
      <w:r>
        <w:rPr>
          <w:rFonts w:ascii="Times New Roman" w:hAnsi="Times New Roman" w:cs="Times New Roman"/>
          <w:sz w:val="24"/>
          <w:szCs w:val="24"/>
        </w:rPr>
        <w:t>(„Službeni glasnik Zadarske županije“ broj</w:t>
      </w:r>
      <w:r w:rsidR="003D2C08">
        <w:rPr>
          <w:rFonts w:ascii="Times New Roman" w:hAnsi="Times New Roman" w:cs="Times New Roman"/>
          <w:sz w:val="24"/>
          <w:szCs w:val="24"/>
        </w:rPr>
        <w:t xml:space="preserve"> 3/04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B7858" w:rsidRDefault="008B7858" w:rsidP="008B78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19.</w:t>
      </w:r>
    </w:p>
    <w:p w:rsidR="008B7858" w:rsidRDefault="008B7858" w:rsidP="003D2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Službenom glasniku Zadarske županije.</w:t>
      </w:r>
    </w:p>
    <w:p w:rsidR="00DC2FF6" w:rsidRDefault="00DC2FF6" w:rsidP="008F7E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25CD" w:rsidRPr="008925CD" w:rsidRDefault="008925CD" w:rsidP="008925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Predsjednik </w:t>
      </w:r>
    </w:p>
    <w:p w:rsidR="008B7858" w:rsidRDefault="008925CD" w:rsidP="008925CD">
      <w:pPr>
        <w:jc w:val="right"/>
        <w:rPr>
          <w:rFonts w:ascii="Times New Roman" w:hAnsi="Times New Roman" w:cs="Times New Roman"/>
          <w:sz w:val="24"/>
          <w:szCs w:val="24"/>
        </w:rPr>
      </w:pPr>
      <w:r w:rsidRPr="008925CD">
        <w:rPr>
          <w:rFonts w:ascii="Times New Roman" w:hAnsi="Times New Roman" w:cs="Times New Roman"/>
          <w:sz w:val="24"/>
          <w:szCs w:val="24"/>
        </w:rPr>
        <w:t xml:space="preserve">Marko Marasović, dipl. ing. </w:t>
      </w:r>
      <w:proofErr w:type="spellStart"/>
      <w:r w:rsidRPr="008925CD">
        <w:rPr>
          <w:rFonts w:ascii="Times New Roman" w:hAnsi="Times New Roman" w:cs="Times New Roman"/>
          <w:sz w:val="24"/>
          <w:szCs w:val="24"/>
        </w:rPr>
        <w:t>građ</w:t>
      </w:r>
      <w:proofErr w:type="spellEnd"/>
      <w:r w:rsidRPr="008925CD">
        <w:rPr>
          <w:rFonts w:ascii="Times New Roman" w:hAnsi="Times New Roman" w:cs="Times New Roman"/>
          <w:sz w:val="24"/>
          <w:szCs w:val="24"/>
        </w:rPr>
        <w:t>.</w:t>
      </w:r>
    </w:p>
    <w:p w:rsidR="00485F8F" w:rsidRPr="00035A33" w:rsidRDefault="00485F8F" w:rsidP="004464F6">
      <w:pPr>
        <w:rPr>
          <w:rFonts w:ascii="Times New Roman" w:hAnsi="Times New Roman" w:cs="Times New Roman"/>
          <w:sz w:val="24"/>
          <w:szCs w:val="24"/>
        </w:rPr>
      </w:pPr>
    </w:p>
    <w:p w:rsidR="00302C9B" w:rsidRPr="00035A33" w:rsidRDefault="00A62113">
      <w:pPr>
        <w:rPr>
          <w:rFonts w:ascii="Times New Roman" w:hAnsi="Times New Roman" w:cs="Times New Roman"/>
          <w:sz w:val="24"/>
          <w:szCs w:val="24"/>
        </w:rPr>
      </w:pPr>
      <w:r w:rsidRPr="00035A33">
        <w:rPr>
          <w:rFonts w:ascii="Times New Roman" w:hAnsi="Times New Roman" w:cs="Times New Roman"/>
          <w:sz w:val="24"/>
          <w:szCs w:val="24"/>
        </w:rPr>
        <w:br/>
      </w:r>
    </w:p>
    <w:sectPr w:rsidR="00302C9B" w:rsidRPr="00035A33" w:rsidSect="0030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EE1" w:rsidRDefault="00500EE1" w:rsidP="001D3A66">
      <w:pPr>
        <w:spacing w:after="0" w:line="240" w:lineRule="auto"/>
      </w:pPr>
      <w:r>
        <w:separator/>
      </w:r>
    </w:p>
  </w:endnote>
  <w:endnote w:type="continuationSeparator" w:id="0">
    <w:p w:rsidR="00500EE1" w:rsidRDefault="00500EE1" w:rsidP="001D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EE1" w:rsidRDefault="00500EE1" w:rsidP="001D3A66">
      <w:pPr>
        <w:spacing w:after="0" w:line="240" w:lineRule="auto"/>
      </w:pPr>
      <w:r>
        <w:separator/>
      </w:r>
    </w:p>
  </w:footnote>
  <w:footnote w:type="continuationSeparator" w:id="0">
    <w:p w:rsidR="00500EE1" w:rsidRDefault="00500EE1" w:rsidP="001D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E99"/>
    <w:multiLevelType w:val="hybridMultilevel"/>
    <w:tmpl w:val="DF7ACBB8"/>
    <w:lvl w:ilvl="0" w:tplc="9FD419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225D"/>
    <w:multiLevelType w:val="hybridMultilevel"/>
    <w:tmpl w:val="F118B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87F"/>
    <w:multiLevelType w:val="hybridMultilevel"/>
    <w:tmpl w:val="C86ED5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3326"/>
    <w:multiLevelType w:val="hybridMultilevel"/>
    <w:tmpl w:val="9B5EFD64"/>
    <w:lvl w:ilvl="0" w:tplc="86C012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63743"/>
    <w:multiLevelType w:val="hybridMultilevel"/>
    <w:tmpl w:val="A8AA1C3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4B42"/>
    <w:multiLevelType w:val="hybridMultilevel"/>
    <w:tmpl w:val="A0A2DA44"/>
    <w:lvl w:ilvl="0" w:tplc="FE34DA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84D0C"/>
    <w:multiLevelType w:val="hybridMultilevel"/>
    <w:tmpl w:val="1B5A9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A6055"/>
    <w:multiLevelType w:val="hybridMultilevel"/>
    <w:tmpl w:val="C69249E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44A77"/>
    <w:multiLevelType w:val="hybridMultilevel"/>
    <w:tmpl w:val="6C9AEB80"/>
    <w:lvl w:ilvl="0" w:tplc="E594DA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35B5F"/>
    <w:multiLevelType w:val="hybridMultilevel"/>
    <w:tmpl w:val="6A002034"/>
    <w:lvl w:ilvl="0" w:tplc="CFC8B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B3432"/>
    <w:multiLevelType w:val="hybridMultilevel"/>
    <w:tmpl w:val="12466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263E5"/>
    <w:multiLevelType w:val="hybridMultilevel"/>
    <w:tmpl w:val="095E95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126E8"/>
    <w:multiLevelType w:val="hybridMultilevel"/>
    <w:tmpl w:val="925C52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149C4"/>
    <w:multiLevelType w:val="hybridMultilevel"/>
    <w:tmpl w:val="6DBC3BA6"/>
    <w:lvl w:ilvl="0" w:tplc="BA248A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046C0"/>
    <w:multiLevelType w:val="hybridMultilevel"/>
    <w:tmpl w:val="0F765E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7578"/>
    <w:multiLevelType w:val="hybridMultilevel"/>
    <w:tmpl w:val="A6603BA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50D9E"/>
    <w:multiLevelType w:val="hybridMultilevel"/>
    <w:tmpl w:val="500EB96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7018D"/>
    <w:multiLevelType w:val="hybridMultilevel"/>
    <w:tmpl w:val="F6329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E1490"/>
    <w:multiLevelType w:val="hybridMultilevel"/>
    <w:tmpl w:val="00B69F7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0"/>
  </w:num>
  <w:num w:numId="9">
    <w:abstractNumId w:val="6"/>
  </w:num>
  <w:num w:numId="10">
    <w:abstractNumId w:val="1"/>
  </w:num>
  <w:num w:numId="11">
    <w:abstractNumId w:val="16"/>
  </w:num>
  <w:num w:numId="12">
    <w:abstractNumId w:val="4"/>
  </w:num>
  <w:num w:numId="13">
    <w:abstractNumId w:val="12"/>
  </w:num>
  <w:num w:numId="14">
    <w:abstractNumId w:val="18"/>
  </w:num>
  <w:num w:numId="15">
    <w:abstractNumId w:val="2"/>
  </w:num>
  <w:num w:numId="16">
    <w:abstractNumId w:val="7"/>
  </w:num>
  <w:num w:numId="17">
    <w:abstractNumId w:val="10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113"/>
    <w:rsid w:val="000057BD"/>
    <w:rsid w:val="00035A33"/>
    <w:rsid w:val="00053CD4"/>
    <w:rsid w:val="000955CC"/>
    <w:rsid w:val="000B21DA"/>
    <w:rsid w:val="000C0140"/>
    <w:rsid w:val="000E4E91"/>
    <w:rsid w:val="00115901"/>
    <w:rsid w:val="001206A7"/>
    <w:rsid w:val="0014022B"/>
    <w:rsid w:val="0015256C"/>
    <w:rsid w:val="001665D4"/>
    <w:rsid w:val="00171382"/>
    <w:rsid w:val="00180C04"/>
    <w:rsid w:val="001866E1"/>
    <w:rsid w:val="001914CB"/>
    <w:rsid w:val="001A2328"/>
    <w:rsid w:val="001B1F3D"/>
    <w:rsid w:val="001B3A2E"/>
    <w:rsid w:val="001B4C76"/>
    <w:rsid w:val="001D0C1E"/>
    <w:rsid w:val="001D314B"/>
    <w:rsid w:val="001D3A66"/>
    <w:rsid w:val="001E29DE"/>
    <w:rsid w:val="001F716A"/>
    <w:rsid w:val="00263978"/>
    <w:rsid w:val="00267F16"/>
    <w:rsid w:val="00275007"/>
    <w:rsid w:val="002772B8"/>
    <w:rsid w:val="00290C1A"/>
    <w:rsid w:val="002949D5"/>
    <w:rsid w:val="00294D66"/>
    <w:rsid w:val="00302C9B"/>
    <w:rsid w:val="00315905"/>
    <w:rsid w:val="003405BD"/>
    <w:rsid w:val="0036064C"/>
    <w:rsid w:val="00380FAD"/>
    <w:rsid w:val="00383F6B"/>
    <w:rsid w:val="003C06D2"/>
    <w:rsid w:val="003C7EB2"/>
    <w:rsid w:val="003D2C08"/>
    <w:rsid w:val="003D2EC8"/>
    <w:rsid w:val="003D616E"/>
    <w:rsid w:val="00416946"/>
    <w:rsid w:val="0042519D"/>
    <w:rsid w:val="00443740"/>
    <w:rsid w:val="004464F6"/>
    <w:rsid w:val="00454F10"/>
    <w:rsid w:val="004753E0"/>
    <w:rsid w:val="00485F8F"/>
    <w:rsid w:val="00486405"/>
    <w:rsid w:val="004B1F77"/>
    <w:rsid w:val="004C0EBA"/>
    <w:rsid w:val="004F4980"/>
    <w:rsid w:val="00500EE1"/>
    <w:rsid w:val="00562978"/>
    <w:rsid w:val="00566CE0"/>
    <w:rsid w:val="00580F3F"/>
    <w:rsid w:val="005A42F1"/>
    <w:rsid w:val="005B4306"/>
    <w:rsid w:val="005C3170"/>
    <w:rsid w:val="005C37CA"/>
    <w:rsid w:val="006110E7"/>
    <w:rsid w:val="00612E0F"/>
    <w:rsid w:val="0061300E"/>
    <w:rsid w:val="006302C0"/>
    <w:rsid w:val="006835EC"/>
    <w:rsid w:val="00694170"/>
    <w:rsid w:val="00697D21"/>
    <w:rsid w:val="006A0A04"/>
    <w:rsid w:val="006C79B8"/>
    <w:rsid w:val="006E3491"/>
    <w:rsid w:val="006F2B10"/>
    <w:rsid w:val="006F4910"/>
    <w:rsid w:val="00703FE7"/>
    <w:rsid w:val="007355C2"/>
    <w:rsid w:val="0074221D"/>
    <w:rsid w:val="00744D49"/>
    <w:rsid w:val="00785413"/>
    <w:rsid w:val="007A5256"/>
    <w:rsid w:val="007C2826"/>
    <w:rsid w:val="007C357D"/>
    <w:rsid w:val="007C3B6F"/>
    <w:rsid w:val="007E6D60"/>
    <w:rsid w:val="00800AB9"/>
    <w:rsid w:val="008112D5"/>
    <w:rsid w:val="00856540"/>
    <w:rsid w:val="00883105"/>
    <w:rsid w:val="008925CD"/>
    <w:rsid w:val="008A0138"/>
    <w:rsid w:val="008B7858"/>
    <w:rsid w:val="008C1603"/>
    <w:rsid w:val="008C3129"/>
    <w:rsid w:val="008D0FE3"/>
    <w:rsid w:val="008D24B1"/>
    <w:rsid w:val="008D37E3"/>
    <w:rsid w:val="008D4AF0"/>
    <w:rsid w:val="008E62C7"/>
    <w:rsid w:val="008E6715"/>
    <w:rsid w:val="008F6B54"/>
    <w:rsid w:val="008F7E2F"/>
    <w:rsid w:val="00905F18"/>
    <w:rsid w:val="00907D8F"/>
    <w:rsid w:val="00911CC5"/>
    <w:rsid w:val="00913A9D"/>
    <w:rsid w:val="009257F7"/>
    <w:rsid w:val="00926ACC"/>
    <w:rsid w:val="00935AD4"/>
    <w:rsid w:val="00947096"/>
    <w:rsid w:val="00956CFC"/>
    <w:rsid w:val="00963F98"/>
    <w:rsid w:val="00965207"/>
    <w:rsid w:val="009859EC"/>
    <w:rsid w:val="00986BBF"/>
    <w:rsid w:val="009A3425"/>
    <w:rsid w:val="009C5C37"/>
    <w:rsid w:val="009D16D2"/>
    <w:rsid w:val="009E687F"/>
    <w:rsid w:val="009F20BD"/>
    <w:rsid w:val="00A349EF"/>
    <w:rsid w:val="00A430DE"/>
    <w:rsid w:val="00A62113"/>
    <w:rsid w:val="00A658E2"/>
    <w:rsid w:val="00A84FD6"/>
    <w:rsid w:val="00AC67B1"/>
    <w:rsid w:val="00B04314"/>
    <w:rsid w:val="00B17F68"/>
    <w:rsid w:val="00B255E8"/>
    <w:rsid w:val="00B34D2C"/>
    <w:rsid w:val="00B365FC"/>
    <w:rsid w:val="00B44CC0"/>
    <w:rsid w:val="00B5671C"/>
    <w:rsid w:val="00B61CC5"/>
    <w:rsid w:val="00B82A2A"/>
    <w:rsid w:val="00B8617E"/>
    <w:rsid w:val="00BC5988"/>
    <w:rsid w:val="00BD0118"/>
    <w:rsid w:val="00C167D7"/>
    <w:rsid w:val="00C16E91"/>
    <w:rsid w:val="00C20CE9"/>
    <w:rsid w:val="00C236B1"/>
    <w:rsid w:val="00C277C9"/>
    <w:rsid w:val="00C641B3"/>
    <w:rsid w:val="00C71B09"/>
    <w:rsid w:val="00C72FDE"/>
    <w:rsid w:val="00CB2C09"/>
    <w:rsid w:val="00CC7AAE"/>
    <w:rsid w:val="00CD241B"/>
    <w:rsid w:val="00CE470B"/>
    <w:rsid w:val="00CF1A96"/>
    <w:rsid w:val="00CF1F7B"/>
    <w:rsid w:val="00D05BFF"/>
    <w:rsid w:val="00D24B41"/>
    <w:rsid w:val="00D4016D"/>
    <w:rsid w:val="00D446FE"/>
    <w:rsid w:val="00D46C1E"/>
    <w:rsid w:val="00D473F4"/>
    <w:rsid w:val="00D47CEB"/>
    <w:rsid w:val="00D64157"/>
    <w:rsid w:val="00D665D5"/>
    <w:rsid w:val="00D75F36"/>
    <w:rsid w:val="00D9209A"/>
    <w:rsid w:val="00DC2CAD"/>
    <w:rsid w:val="00DC2FF6"/>
    <w:rsid w:val="00DF017B"/>
    <w:rsid w:val="00DF11E6"/>
    <w:rsid w:val="00DF1BF8"/>
    <w:rsid w:val="00DF729C"/>
    <w:rsid w:val="00E0069E"/>
    <w:rsid w:val="00E03F64"/>
    <w:rsid w:val="00E4768E"/>
    <w:rsid w:val="00E53944"/>
    <w:rsid w:val="00E53EA3"/>
    <w:rsid w:val="00E640AC"/>
    <w:rsid w:val="00E92170"/>
    <w:rsid w:val="00EA338A"/>
    <w:rsid w:val="00EA41DD"/>
    <w:rsid w:val="00EC1A00"/>
    <w:rsid w:val="00EC6D8D"/>
    <w:rsid w:val="00ED0399"/>
    <w:rsid w:val="00ED5702"/>
    <w:rsid w:val="00F02EB1"/>
    <w:rsid w:val="00F04AC1"/>
    <w:rsid w:val="00F35B98"/>
    <w:rsid w:val="00F45567"/>
    <w:rsid w:val="00F675EA"/>
    <w:rsid w:val="00F86887"/>
    <w:rsid w:val="00F93B08"/>
    <w:rsid w:val="00F96352"/>
    <w:rsid w:val="00FD0898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8FEC"/>
  <w15:docId w15:val="{3FE03F92-F70C-4B89-8AC3-73664397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C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6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21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62113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1D3A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1D3A66"/>
  </w:style>
  <w:style w:type="paragraph" w:styleId="Podnoje">
    <w:name w:val="footer"/>
    <w:basedOn w:val="Normal"/>
    <w:link w:val="PodnojeChar"/>
    <w:uiPriority w:val="99"/>
    <w:unhideWhenUsed/>
    <w:rsid w:val="001D3A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3A66"/>
  </w:style>
  <w:style w:type="paragraph" w:styleId="Bezproreda">
    <w:name w:val="No Spacing"/>
    <w:uiPriority w:val="1"/>
    <w:qFormat/>
    <w:rsid w:val="00703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1931</Words>
  <Characters>11011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2019-01-25T07:55:00Z</cp:lastPrinted>
  <dcterms:created xsi:type="dcterms:W3CDTF">2019-01-24T11:06:00Z</dcterms:created>
  <dcterms:modified xsi:type="dcterms:W3CDTF">2019-02-04T11:56:00Z</dcterms:modified>
</cp:coreProperties>
</file>