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5AA" w:rsidRDefault="005145AA" w:rsidP="005145AA">
      <w:pPr>
        <w:jc w:val="center"/>
        <w:rPr>
          <w:b/>
          <w:sz w:val="24"/>
          <w:szCs w:val="24"/>
        </w:rPr>
      </w:pPr>
      <w:bookmarkStart w:id="0" w:name="_GoBack"/>
      <w:bookmarkEnd w:id="0"/>
      <w:r w:rsidRPr="001801FE">
        <w:rPr>
          <w:b/>
          <w:sz w:val="24"/>
          <w:szCs w:val="24"/>
        </w:rPr>
        <w:t>OBRAZLOŽENJE</w:t>
      </w:r>
    </w:p>
    <w:p w:rsidR="005145AA" w:rsidRPr="001801FE" w:rsidRDefault="005145AA" w:rsidP="005145AA">
      <w:pPr>
        <w:jc w:val="center"/>
        <w:rPr>
          <w:b/>
          <w:sz w:val="24"/>
          <w:szCs w:val="24"/>
        </w:rPr>
      </w:pPr>
      <w:r>
        <w:rPr>
          <w:b/>
          <w:sz w:val="24"/>
          <w:szCs w:val="24"/>
        </w:rPr>
        <w:t>Nacrta prijedloga Odluke o vrijednosti boda komunalne naknade</w:t>
      </w:r>
    </w:p>
    <w:p w:rsidR="005145AA" w:rsidRPr="001801FE" w:rsidRDefault="005145AA" w:rsidP="005145AA">
      <w:pPr>
        <w:jc w:val="both"/>
        <w:rPr>
          <w:sz w:val="24"/>
          <w:szCs w:val="24"/>
        </w:rPr>
      </w:pPr>
    </w:p>
    <w:p w:rsidR="005145AA" w:rsidRPr="001801FE" w:rsidRDefault="005145AA" w:rsidP="005145AA">
      <w:pPr>
        <w:jc w:val="both"/>
        <w:rPr>
          <w:sz w:val="24"/>
          <w:szCs w:val="24"/>
        </w:rPr>
      </w:pPr>
    </w:p>
    <w:p w:rsidR="005145AA" w:rsidRDefault="005145AA" w:rsidP="005145AA">
      <w:pPr>
        <w:jc w:val="both"/>
        <w:rPr>
          <w:sz w:val="24"/>
          <w:szCs w:val="24"/>
        </w:rPr>
      </w:pPr>
      <w:r>
        <w:rPr>
          <w:sz w:val="24"/>
          <w:szCs w:val="24"/>
        </w:rPr>
        <w:t>Hrvatski sabor na sjednici  održanoj dana 13. srpnja 2018. godine donio je Zakon o komunalnom gospodarstvu („Narodne novine“ br. 68/18), koji je stupio na snagu 4. kolovoza 2018. godine.  Sukladno članku 129. Zakona o komunalnom gospodarstvu odluke o vrijednosti  boda komunalne naknade donesene do stupanja na snagu ovoga Zakona važe do isteka kalendarske godine za koju su donesene, a jedinice lokalne samouprave dužne su donijeti novu odluku o vrijednosti boda komunalne naknade (B) najkasnije 30 dana prije isteka kalendarske godine. Temeljem odredbe 98. Zakona o komunalnom gospodarstvu predstavničko tijelo jedinice lokalne samouprave do kraja studenoga tekuće godine donosi odluku kojom određuje vrijednost boda (B) koja se primjenjuje od 01. siječnja iduće godine. Vrijednost boda komunalne naknade određuje se u kunama po četvornome metru (m2) korisne površine stambenog prostora u prvoj zoni jedinice lokalne samouprave. Zakonom je propisana obveza utvrđenja godišnjeg</w:t>
      </w:r>
      <w:r w:rsidR="005B00E2">
        <w:rPr>
          <w:sz w:val="24"/>
          <w:szCs w:val="24"/>
        </w:rPr>
        <w:t xml:space="preserve"> iznosa komunalne naknade pa je</w:t>
      </w:r>
      <w:r>
        <w:rPr>
          <w:sz w:val="24"/>
          <w:szCs w:val="24"/>
        </w:rPr>
        <w:t xml:space="preserve"> potrebno i vrijednost boda komunalne naknade  izraziti u godišnjem iznosu.</w:t>
      </w:r>
    </w:p>
    <w:p w:rsidR="005145AA" w:rsidRDefault="005145AA" w:rsidP="005145AA">
      <w:pPr>
        <w:rPr>
          <w:sz w:val="24"/>
          <w:szCs w:val="24"/>
        </w:rPr>
      </w:pPr>
    </w:p>
    <w:p w:rsidR="00F4497C" w:rsidRDefault="005145AA" w:rsidP="005145AA">
      <w:pPr>
        <w:jc w:val="both"/>
        <w:rPr>
          <w:sz w:val="24"/>
          <w:szCs w:val="24"/>
        </w:rPr>
      </w:pPr>
      <w:r>
        <w:rPr>
          <w:sz w:val="24"/>
          <w:szCs w:val="24"/>
        </w:rPr>
        <w:t>Prema ranijem Zakonu o komunalnom  gospodarstvu („Narodne novine“  br. 36/95, 70/97, 128/99, 57/00, 129/00, 59/01, 26/03, 82/04, 110/04, 178/04, 38/09, 79/09, 153/09,49/11, 84/11, 90/11, 144/11, 94/13, 153/13, 147/14 i 36/15) vrijednost boda komunalne naknade bila je jednaka mjesečnoj visini komunalne naknade po m2 i vrijednost boda se utvrđivala u mjesečnom iznosu.</w:t>
      </w:r>
    </w:p>
    <w:p w:rsidR="005145AA" w:rsidRDefault="005145AA" w:rsidP="005145AA">
      <w:pPr>
        <w:jc w:val="both"/>
        <w:rPr>
          <w:sz w:val="24"/>
          <w:szCs w:val="24"/>
        </w:rPr>
      </w:pPr>
    </w:p>
    <w:p w:rsidR="005145AA" w:rsidRPr="00B252BD" w:rsidRDefault="00B252BD" w:rsidP="005145AA">
      <w:pPr>
        <w:jc w:val="both"/>
        <w:rPr>
          <w:sz w:val="24"/>
          <w:szCs w:val="24"/>
        </w:rPr>
      </w:pPr>
      <w:r w:rsidRPr="00B252BD">
        <w:rPr>
          <w:sz w:val="24"/>
          <w:szCs w:val="24"/>
        </w:rPr>
        <w:t xml:space="preserve">Polazište za određivanje vrijednost boda komunalne naknade je procjena troškova održavanja komunalne infrastrukture iz programa održavanja komunalne infrastrukture uz uzimanje u obzir i drugih predvidivih i raspoloživih izvora financiranja održavanja komunalne infrastrukture. </w:t>
      </w:r>
    </w:p>
    <w:p w:rsidR="005145AA" w:rsidRPr="00B252BD" w:rsidRDefault="005145AA" w:rsidP="005145AA">
      <w:pPr>
        <w:jc w:val="both"/>
        <w:rPr>
          <w:sz w:val="24"/>
          <w:szCs w:val="24"/>
        </w:rPr>
      </w:pPr>
    </w:p>
    <w:p w:rsidR="005145AA" w:rsidRPr="00B252BD" w:rsidRDefault="005145AA" w:rsidP="005145AA">
      <w:pPr>
        <w:jc w:val="both"/>
        <w:rPr>
          <w:sz w:val="24"/>
          <w:szCs w:val="24"/>
        </w:rPr>
      </w:pPr>
    </w:p>
    <w:p w:rsidR="005145AA" w:rsidRPr="00B252BD" w:rsidRDefault="00B252BD" w:rsidP="005145AA">
      <w:pPr>
        <w:jc w:val="both"/>
        <w:rPr>
          <w:sz w:val="24"/>
          <w:szCs w:val="24"/>
        </w:rPr>
      </w:pPr>
      <w:r w:rsidRPr="00B252BD">
        <w:rPr>
          <w:sz w:val="24"/>
          <w:szCs w:val="24"/>
        </w:rPr>
        <w:t xml:space="preserve">Predloženom </w:t>
      </w:r>
      <w:r w:rsidR="005145AA" w:rsidRPr="00B252BD">
        <w:rPr>
          <w:sz w:val="24"/>
          <w:szCs w:val="24"/>
        </w:rPr>
        <w:t>Odlukom o vrij</w:t>
      </w:r>
      <w:r w:rsidRPr="00B252BD">
        <w:rPr>
          <w:sz w:val="24"/>
          <w:szCs w:val="24"/>
        </w:rPr>
        <w:t xml:space="preserve">ednosti boda komunalne naknade </w:t>
      </w:r>
      <w:r w:rsidR="005145AA" w:rsidRPr="00B252BD">
        <w:rPr>
          <w:sz w:val="24"/>
          <w:szCs w:val="24"/>
        </w:rPr>
        <w:t>sukladno novom Zakonu o komunalnom gospodarstvu</w:t>
      </w:r>
      <w:r w:rsidRPr="00B252BD">
        <w:rPr>
          <w:sz w:val="24"/>
          <w:szCs w:val="24"/>
        </w:rPr>
        <w:t xml:space="preserve"> vrijednost boda komunalne naknade ostaje nepromijenjena jer je   vrijednost boda iskazana </w:t>
      </w:r>
      <w:r w:rsidR="005145AA" w:rsidRPr="00B252BD">
        <w:rPr>
          <w:sz w:val="24"/>
          <w:szCs w:val="24"/>
        </w:rPr>
        <w:t xml:space="preserve">u iznosu od </w:t>
      </w:r>
      <w:r w:rsidRPr="00B252BD">
        <w:rPr>
          <w:sz w:val="24"/>
          <w:szCs w:val="24"/>
        </w:rPr>
        <w:t>2,16</w:t>
      </w:r>
      <w:r w:rsidR="005145AA" w:rsidRPr="00B252BD">
        <w:rPr>
          <w:sz w:val="24"/>
          <w:szCs w:val="24"/>
        </w:rPr>
        <w:t xml:space="preserve"> kuna po četvornome metru ( m2) , odnosno u odnosu na mjesečnu razinu i dalje ostaje 0,</w:t>
      </w:r>
      <w:r w:rsidRPr="00B252BD">
        <w:rPr>
          <w:sz w:val="24"/>
          <w:szCs w:val="24"/>
        </w:rPr>
        <w:t xml:space="preserve">18 kuna po m2 mjesečno. </w:t>
      </w:r>
    </w:p>
    <w:p w:rsidR="005145AA" w:rsidRDefault="005145AA" w:rsidP="005145AA">
      <w:pPr>
        <w:jc w:val="both"/>
        <w:rPr>
          <w:color w:val="FF0000"/>
          <w:sz w:val="24"/>
          <w:szCs w:val="24"/>
        </w:rPr>
      </w:pPr>
    </w:p>
    <w:p w:rsidR="005145AA" w:rsidRPr="005145AA" w:rsidRDefault="005145AA" w:rsidP="005145AA">
      <w:pPr>
        <w:jc w:val="both"/>
        <w:rPr>
          <w:color w:val="FF0000"/>
          <w:sz w:val="24"/>
          <w:szCs w:val="24"/>
        </w:rPr>
      </w:pPr>
    </w:p>
    <w:sectPr w:rsidR="005145AA" w:rsidRPr="00514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5AA"/>
    <w:rsid w:val="002A7D3E"/>
    <w:rsid w:val="005145AA"/>
    <w:rsid w:val="005B00E2"/>
    <w:rsid w:val="009A1D40"/>
    <w:rsid w:val="00B252BD"/>
    <w:rsid w:val="00F449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A9E34-03F4-4ADC-9646-8CCFF5C6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5AA"/>
    <w:pPr>
      <w:spacing w:after="0" w:line="240" w:lineRule="auto"/>
    </w:pPr>
    <w:rPr>
      <w:rFonts w:ascii="Times New Roman" w:eastAsia="Times New Roman" w:hAnsi="Times New Roman" w:cs="Times New Roman"/>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Korisnik</cp:lastModifiedBy>
  <cp:revision>2</cp:revision>
  <cp:lastPrinted>2018-10-25T11:32:00Z</cp:lastPrinted>
  <dcterms:created xsi:type="dcterms:W3CDTF">2018-10-25T11:32:00Z</dcterms:created>
  <dcterms:modified xsi:type="dcterms:W3CDTF">2018-10-25T11:32:00Z</dcterms:modified>
</cp:coreProperties>
</file>