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26" w:rsidRPr="00070B32" w:rsidRDefault="00A31026" w:rsidP="00A31026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Obrazloženje I</w:t>
      </w:r>
      <w:r w:rsidR="00140AB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I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izmjena i dopuna proračuna Općine </w:t>
      </w:r>
    </w:p>
    <w:p w:rsidR="00A31026" w:rsidRPr="00070B32" w:rsidRDefault="00A31026" w:rsidP="00A31026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Starigrad za 202</w:t>
      </w: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godinu 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140AB1" w:rsidRPr="00070B32" w:rsidRDefault="00845B8F" w:rsidP="0014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kao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2DC">
        <w:rPr>
          <w:rFonts w:ascii="Times New Roman" w:hAnsi="Times New Roman" w:cs="Times New Roman"/>
          <w:sz w:val="24"/>
          <w:szCs w:val="24"/>
        </w:rPr>
        <w:t>rojekcije proračuna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32DC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usvojene su na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 xml:space="preserve"> Općinskoj vijeća Općine Starigrad održanoj 30</w:t>
      </w:r>
      <w:r w:rsidRPr="00A532DC">
        <w:rPr>
          <w:rFonts w:ascii="Times New Roman" w:hAnsi="Times New Roman" w:cs="Times New Roman"/>
          <w:sz w:val="24"/>
          <w:szCs w:val="24"/>
        </w:rPr>
        <w:t>. studenog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godine,  a objavljen je u </w:t>
      </w:r>
      <w:r>
        <w:rPr>
          <w:rFonts w:ascii="Times New Roman" w:hAnsi="Times New Roman" w:cs="Times New Roman"/>
          <w:sz w:val="24"/>
          <w:szCs w:val="24"/>
        </w:rPr>
        <w:t>Službenom glasniku Zadarske županije broj 32/21.</w:t>
      </w:r>
      <w:r w:rsidR="00140AB1" w:rsidRPr="00140AB1">
        <w:rPr>
          <w:rFonts w:ascii="Times New Roman" w:hAnsi="Times New Roman" w:cs="Times New Roman"/>
          <w:sz w:val="24"/>
          <w:szCs w:val="24"/>
        </w:rPr>
        <w:t xml:space="preserve"> </w:t>
      </w:r>
      <w:r w:rsidR="00140AB1" w:rsidRPr="00070B32">
        <w:rPr>
          <w:rFonts w:ascii="Times New Roman" w:hAnsi="Times New Roman" w:cs="Times New Roman"/>
          <w:sz w:val="24"/>
          <w:szCs w:val="24"/>
        </w:rPr>
        <w:t>Prve izmjene i dopune Proračuna Općine Starigrad za 202</w:t>
      </w:r>
      <w:r w:rsidR="00140AB1">
        <w:rPr>
          <w:rFonts w:ascii="Times New Roman" w:hAnsi="Times New Roman" w:cs="Times New Roman"/>
          <w:sz w:val="24"/>
          <w:szCs w:val="24"/>
        </w:rPr>
        <w:t xml:space="preserve">2. </w:t>
      </w:r>
      <w:r w:rsidR="007732A9">
        <w:rPr>
          <w:rFonts w:ascii="Times New Roman" w:hAnsi="Times New Roman" w:cs="Times New Roman"/>
          <w:sz w:val="24"/>
          <w:szCs w:val="24"/>
        </w:rPr>
        <w:t>g</w:t>
      </w:r>
      <w:r w:rsidR="00140AB1">
        <w:rPr>
          <w:rFonts w:ascii="Times New Roman" w:hAnsi="Times New Roman" w:cs="Times New Roman"/>
          <w:sz w:val="24"/>
          <w:szCs w:val="24"/>
        </w:rPr>
        <w:t xml:space="preserve">odinu </w:t>
      </w:r>
      <w:r w:rsidR="00140AB1" w:rsidRPr="00070B32">
        <w:rPr>
          <w:rFonts w:ascii="Times New Roman" w:hAnsi="Times New Roman" w:cs="Times New Roman"/>
          <w:sz w:val="24"/>
          <w:szCs w:val="24"/>
        </w:rPr>
        <w:t xml:space="preserve">usvojene su na </w:t>
      </w:r>
      <w:r w:rsidR="00140AB1">
        <w:rPr>
          <w:rFonts w:ascii="Times New Roman" w:hAnsi="Times New Roman" w:cs="Times New Roman"/>
          <w:sz w:val="24"/>
          <w:szCs w:val="24"/>
        </w:rPr>
        <w:t>7</w:t>
      </w:r>
      <w:r w:rsidR="00140AB1" w:rsidRPr="00070B32">
        <w:rPr>
          <w:rFonts w:ascii="Times New Roman" w:hAnsi="Times New Roman" w:cs="Times New Roman"/>
          <w:sz w:val="24"/>
          <w:szCs w:val="24"/>
        </w:rPr>
        <w:t>. Sjednici Općinskoj vijeća Općine Starigrad održanoj 1</w:t>
      </w:r>
      <w:r w:rsidR="00140AB1">
        <w:rPr>
          <w:rFonts w:ascii="Times New Roman" w:hAnsi="Times New Roman" w:cs="Times New Roman"/>
          <w:sz w:val="24"/>
          <w:szCs w:val="24"/>
        </w:rPr>
        <w:t>5</w:t>
      </w:r>
      <w:r w:rsidR="00140AB1" w:rsidRPr="00070B32">
        <w:rPr>
          <w:rFonts w:ascii="Times New Roman" w:hAnsi="Times New Roman" w:cs="Times New Roman"/>
          <w:sz w:val="24"/>
          <w:szCs w:val="24"/>
        </w:rPr>
        <w:t xml:space="preserve">. </w:t>
      </w:r>
      <w:r w:rsidR="00140AB1">
        <w:rPr>
          <w:rFonts w:ascii="Times New Roman" w:hAnsi="Times New Roman" w:cs="Times New Roman"/>
          <w:sz w:val="24"/>
          <w:szCs w:val="24"/>
        </w:rPr>
        <w:t>lipnja 2022</w:t>
      </w:r>
      <w:r w:rsidR="00140AB1" w:rsidRPr="00070B32">
        <w:rPr>
          <w:rFonts w:ascii="Times New Roman" w:hAnsi="Times New Roman" w:cs="Times New Roman"/>
          <w:sz w:val="24"/>
          <w:szCs w:val="24"/>
        </w:rPr>
        <w:t xml:space="preserve">. godine,  a objavljen je u Službenom glasniku Zadarske županije broj </w:t>
      </w:r>
      <w:r w:rsidR="00140AB1">
        <w:rPr>
          <w:rFonts w:ascii="Times New Roman" w:hAnsi="Times New Roman" w:cs="Times New Roman"/>
          <w:sz w:val="24"/>
          <w:szCs w:val="24"/>
        </w:rPr>
        <w:t>17/22</w:t>
      </w:r>
      <w:r w:rsidR="00140AB1" w:rsidRPr="00070B32">
        <w:rPr>
          <w:rFonts w:ascii="Times New Roman" w:hAnsi="Times New Roman" w:cs="Times New Roman"/>
          <w:sz w:val="24"/>
          <w:szCs w:val="24"/>
        </w:rPr>
        <w:t>.</w:t>
      </w:r>
    </w:p>
    <w:p w:rsidR="00845B8F" w:rsidRDefault="00845B8F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proračunu </w:t>
      </w:r>
      <w:r w:rsidRPr="00A532DC">
        <w:rPr>
          <w:rFonts w:ascii="Times New Roman" w:hAnsi="Times New Roman" w:cs="Times New Roman"/>
          <w:sz w:val="24"/>
          <w:szCs w:val="24"/>
        </w:rPr>
        <w:t>utvrđeno je da ako se tijekom proračunske godine, zbog  nepredviđenih okolnosti, umanje ili povećaju prihodi i primici, odnosno rashodi i izdaci, proračun se mora uravnotežiti. Nadalje, Zakon propisuje da se uravnoteženje proračuna (ukupni prihodi pokrivaju ukupne rashode) provodi tijekom proračunske godine izmjenama i dopunama proračuna prema postupku za donošenje proračuna.</w:t>
      </w:r>
    </w:p>
    <w:p w:rsidR="00845B8F" w:rsidRDefault="00140AB1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izmjena proračuna Općine </w:t>
      </w:r>
      <w:r w:rsidR="00845B8F">
        <w:rPr>
          <w:rFonts w:ascii="Times New Roman" w:hAnsi="Times New Roman" w:cs="Times New Roman"/>
          <w:sz w:val="24"/>
          <w:szCs w:val="24"/>
        </w:rPr>
        <w:t>Starigrad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 w:rsidR="00845B8F">
        <w:rPr>
          <w:rFonts w:ascii="Times New Roman" w:hAnsi="Times New Roman" w:cs="Times New Roman"/>
          <w:sz w:val="24"/>
          <w:szCs w:val="24"/>
        </w:rPr>
        <w:t>2</w:t>
      </w:r>
      <w:r w:rsidR="00845B8F" w:rsidRPr="00A532DC">
        <w:rPr>
          <w:rFonts w:ascii="Times New Roman" w:hAnsi="Times New Roman" w:cs="Times New Roman"/>
          <w:sz w:val="24"/>
          <w:szCs w:val="24"/>
        </w:rPr>
        <w:t>. godinu sastavljena j</w:t>
      </w:r>
      <w:r w:rsidR="00845B8F">
        <w:rPr>
          <w:rFonts w:ascii="Times New Roman" w:hAnsi="Times New Roman" w:cs="Times New Roman"/>
          <w:sz w:val="24"/>
          <w:szCs w:val="24"/>
        </w:rPr>
        <w:t>e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radi</w:t>
      </w:r>
      <w:r w:rsidR="00845B8F">
        <w:rPr>
          <w:rFonts w:ascii="Times New Roman" w:hAnsi="Times New Roman" w:cs="Times New Roman"/>
          <w:sz w:val="24"/>
          <w:szCs w:val="24"/>
        </w:rPr>
        <w:t xml:space="preserve"> </w:t>
      </w:r>
      <w:r w:rsidR="00845B8F" w:rsidRPr="00A532DC">
        <w:rPr>
          <w:rFonts w:ascii="Times New Roman" w:hAnsi="Times New Roman" w:cs="Times New Roman"/>
          <w:sz w:val="24"/>
          <w:szCs w:val="24"/>
        </w:rPr>
        <w:t>usklađivanje  prihoda i rashoda Proračuna sa ostvarenjem u tekućoj proračunskoj godini te očekivanim ostvarenjem do kraja godin</w:t>
      </w:r>
      <w:r w:rsidR="00845B8F">
        <w:rPr>
          <w:rFonts w:ascii="Times New Roman" w:hAnsi="Times New Roman" w:cs="Times New Roman"/>
          <w:sz w:val="24"/>
          <w:szCs w:val="24"/>
        </w:rPr>
        <w:t xml:space="preserve">e, usklađenjem planiranih projekata sa postignutnim cijenama temljem Zakona o javnoj nabavi i planiranog ostvarenja do kraja godine, te </w:t>
      </w:r>
      <w:r w:rsidR="00845B8F" w:rsidRPr="00A532DC">
        <w:rPr>
          <w:rFonts w:ascii="Times New Roman" w:hAnsi="Times New Roman" w:cs="Times New Roman"/>
          <w:sz w:val="24"/>
          <w:szCs w:val="24"/>
        </w:rPr>
        <w:t>rasporeda rezultata poslovanja</w:t>
      </w:r>
      <w:r>
        <w:rPr>
          <w:rFonts w:ascii="Times New Roman" w:hAnsi="Times New Roman" w:cs="Times New Roman"/>
          <w:sz w:val="24"/>
          <w:szCs w:val="24"/>
        </w:rPr>
        <w:t xml:space="preserve"> Dječjeg vrtića Osmjeh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iz 20</w:t>
      </w:r>
      <w:r w:rsidR="00845B8F">
        <w:rPr>
          <w:rFonts w:ascii="Times New Roman" w:hAnsi="Times New Roman" w:cs="Times New Roman"/>
          <w:sz w:val="24"/>
          <w:szCs w:val="24"/>
        </w:rPr>
        <w:t>21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. </w:t>
      </w:r>
      <w:r w:rsidR="00845B8F">
        <w:rPr>
          <w:rFonts w:ascii="Times New Roman" w:hAnsi="Times New Roman" w:cs="Times New Roman"/>
          <w:sz w:val="24"/>
          <w:szCs w:val="24"/>
        </w:rPr>
        <w:t>g</w:t>
      </w:r>
      <w:r w:rsidR="00845B8F" w:rsidRPr="00A532DC">
        <w:rPr>
          <w:rFonts w:ascii="Times New Roman" w:hAnsi="Times New Roman" w:cs="Times New Roman"/>
          <w:sz w:val="24"/>
          <w:szCs w:val="24"/>
        </w:rPr>
        <w:t>odine</w:t>
      </w:r>
      <w:r w:rsidR="00845B8F">
        <w:rPr>
          <w:rFonts w:ascii="Times New Roman" w:hAnsi="Times New Roman" w:cs="Times New Roman"/>
          <w:sz w:val="24"/>
          <w:szCs w:val="24"/>
        </w:rPr>
        <w:t>.</w:t>
      </w:r>
    </w:p>
    <w:p w:rsidR="00845B8F" w:rsidRDefault="00845B8F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>
        <w:rPr>
          <w:rFonts w:ascii="Times New Roman" w:hAnsi="Times New Roman" w:cs="Times New Roman"/>
          <w:sz w:val="24"/>
          <w:szCs w:val="24"/>
        </w:rPr>
        <w:t xml:space="preserve">. Opći dio proračuna čini Račun prihoda i rashoda i Račun financiranja. </w:t>
      </w:r>
      <w:r w:rsidRPr="00B526FC">
        <w:rPr>
          <w:rFonts w:ascii="Times New Roman" w:hAnsi="Times New Roman" w:cs="Times New Roman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Pr="00CB1916">
        <w:rPr>
          <w:rFonts w:ascii="Times New Roman" w:hAnsi="Times New Roman" w:cs="Times New Roman"/>
          <w:sz w:val="24"/>
          <w:szCs w:val="24"/>
        </w:rPr>
        <w:t xml:space="preserve">Proračun Općine Starigrad uključeni su i vlastiti i namjenski prihodi i primici proračunskog korisnika Dječji vrtić „Osmjeh“ koji se uplaćuju na njihove žiro račune, te rashodi i izdaci proračunskih korisnika koje financiraju iz tih prihoda. </w:t>
      </w:r>
    </w:p>
    <w:p w:rsidR="00845B8F" w:rsidRDefault="00140AB1" w:rsidP="00845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Izmjenama i dopunama Proračuna </w:t>
      </w:r>
      <w:r w:rsidR="00845B8F">
        <w:rPr>
          <w:rFonts w:ascii="Times New Roman" w:hAnsi="Times New Roman" w:cs="Times New Roman"/>
          <w:sz w:val="24"/>
          <w:szCs w:val="24"/>
        </w:rPr>
        <w:t>Općine Starigrad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predlaže se proračun u iznosu </w:t>
      </w:r>
      <w:r>
        <w:rPr>
          <w:rFonts w:ascii="Times New Roman" w:hAnsi="Times New Roman" w:cs="Times New Roman"/>
          <w:sz w:val="24"/>
          <w:szCs w:val="24"/>
        </w:rPr>
        <w:t>22.601.579,00</w:t>
      </w:r>
      <w:r w:rsidR="00845B8F">
        <w:rPr>
          <w:rFonts w:ascii="Times New Roman" w:hAnsi="Times New Roman" w:cs="Times New Roman"/>
          <w:sz w:val="24"/>
          <w:szCs w:val="24"/>
        </w:rPr>
        <w:t xml:space="preserve"> kuna što je povećanje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84.342,00</w:t>
      </w:r>
      <w:r w:rsidR="00845B8F">
        <w:rPr>
          <w:rFonts w:ascii="Times New Roman" w:hAnsi="Times New Roman" w:cs="Times New Roman"/>
          <w:sz w:val="24"/>
          <w:szCs w:val="24"/>
        </w:rPr>
        <w:t xml:space="preserve"> kn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odnosno za </w:t>
      </w:r>
      <w:r>
        <w:rPr>
          <w:rFonts w:ascii="Times New Roman" w:hAnsi="Times New Roman" w:cs="Times New Roman"/>
          <w:sz w:val="24"/>
          <w:szCs w:val="24"/>
        </w:rPr>
        <w:t>0,37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 % u odnosu na Proračun za 202</w:t>
      </w:r>
      <w:r w:rsidR="00AF0879">
        <w:rPr>
          <w:rFonts w:ascii="Times New Roman" w:hAnsi="Times New Roman" w:cs="Times New Roman"/>
          <w:sz w:val="24"/>
          <w:szCs w:val="24"/>
        </w:rPr>
        <w:t>2</w:t>
      </w:r>
      <w:r w:rsidR="00845B8F" w:rsidRPr="00A532DC">
        <w:rPr>
          <w:rFonts w:ascii="Times New Roman" w:hAnsi="Times New Roman" w:cs="Times New Roman"/>
          <w:sz w:val="24"/>
          <w:szCs w:val="24"/>
        </w:rPr>
        <w:t xml:space="preserve">. godinu.  </w:t>
      </w:r>
    </w:p>
    <w:p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684E34" w:rsidRPr="00D7323B" w:rsidRDefault="00D7323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 xml:space="preserve">ovim izmjenama i dopunama proračuna iznose </w:t>
      </w:r>
      <w:r w:rsidR="00140AB1">
        <w:rPr>
          <w:rFonts w:ascii="Times New Roman" w:hAnsi="Times New Roman" w:cs="Times New Roman"/>
          <w:sz w:val="24"/>
          <w:szCs w:val="24"/>
        </w:rPr>
        <w:t>22.601.579,00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, a u tome prihodi poslovanja iznose </w:t>
      </w:r>
      <w:r>
        <w:rPr>
          <w:rFonts w:ascii="Times New Roman" w:hAnsi="Times New Roman" w:cs="Times New Roman"/>
          <w:sz w:val="24"/>
          <w:szCs w:val="24"/>
        </w:rPr>
        <w:t>18.</w:t>
      </w:r>
      <w:r w:rsidR="00140AB1">
        <w:rPr>
          <w:rFonts w:ascii="Times New Roman" w:hAnsi="Times New Roman" w:cs="Times New Roman"/>
          <w:sz w:val="24"/>
          <w:szCs w:val="24"/>
        </w:rPr>
        <w:t>233.580,00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>kn, prihodi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1.000.000,00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140AB1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0AB1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kn. </w:t>
      </w:r>
    </w:p>
    <w:tbl>
      <w:tblPr>
        <w:tblStyle w:val="TableGrid"/>
        <w:tblW w:w="0" w:type="auto"/>
        <w:tblLook w:val="04A0"/>
      </w:tblPr>
      <w:tblGrid>
        <w:gridCol w:w="2376"/>
        <w:gridCol w:w="1985"/>
        <w:gridCol w:w="2693"/>
        <w:gridCol w:w="2800"/>
      </w:tblGrid>
      <w:tr w:rsidR="00140AB1" w:rsidRPr="005601F5" w:rsidTr="00140AB1">
        <w:tc>
          <w:tcPr>
            <w:tcW w:w="2376" w:type="dxa"/>
            <w:shd w:val="clear" w:color="auto" w:fill="E2EFD9" w:themeFill="accent6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140AB1" w:rsidRPr="005601F5" w:rsidRDefault="00140AB1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140AB1" w:rsidRPr="005601F5" w:rsidRDefault="00140AB1" w:rsidP="00E0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  <w:tc>
          <w:tcPr>
            <w:tcW w:w="2800" w:type="dxa"/>
            <w:shd w:val="clear" w:color="auto" w:fill="E2EFD9" w:themeFill="accent6" w:themeFillTint="33"/>
          </w:tcPr>
          <w:p w:rsidR="00140AB1" w:rsidRDefault="00140AB1" w:rsidP="00E0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2022.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DEEAF6" w:themeFill="accent1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15.635.950,00 kn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40AB1" w:rsidRPr="005601F5" w:rsidRDefault="00140AB1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140AB1" w:rsidRDefault="0018058B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18.233.580,00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8058B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9.801.500,00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2.580.000,00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1.584.580,00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2.228.005,00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D73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.005,00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Pr="005601F5" w:rsidRDefault="0018058B" w:rsidP="00D73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2.171.000,00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18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3.682.000,00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4.506.500,00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95.000,00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55.945,00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55.945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DEEAF6" w:themeFill="accent1" w:themeFillTint="33"/>
          </w:tcPr>
          <w:p w:rsidR="00140AB1" w:rsidRPr="005601F5" w:rsidRDefault="00140AB1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8B" w:rsidRPr="005601F5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DEEAF6" w:themeFill="accent1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140AB1" w:rsidRPr="005601F5" w:rsidRDefault="00140AB1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2.520.000,00 kn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40AB1" w:rsidRPr="005601F5" w:rsidRDefault="00140AB1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3.361.287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140AB1" w:rsidRDefault="0018058B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3.367.999,00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2.520.000,00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3.361.287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8058B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3.367.999,00 kn</w:t>
            </w:r>
          </w:p>
        </w:tc>
      </w:tr>
      <w:tr w:rsidR="00140AB1" w:rsidRPr="005601F5" w:rsidTr="00140AB1">
        <w:tc>
          <w:tcPr>
            <w:tcW w:w="2376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140AB1" w:rsidRPr="005601F5" w:rsidRDefault="00140AB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0AB1" w:rsidRPr="005601F5" w:rsidRDefault="00140AB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00" w:type="dxa"/>
            <w:shd w:val="clear" w:color="auto" w:fill="FFF2CC" w:themeFill="accent4" w:themeFillTint="33"/>
          </w:tcPr>
          <w:p w:rsidR="00140AB1" w:rsidRDefault="0018058B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22.601.579,00 kn</w:t>
            </w:r>
          </w:p>
        </w:tc>
      </w:tr>
    </w:tbl>
    <w:p w:rsidR="000F332F" w:rsidRPr="005601F5" w:rsidRDefault="000F332F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140AB1" w:rsidRPr="00070B32" w:rsidRDefault="00140AB1" w:rsidP="00140AB1">
      <w:pPr>
        <w:jc w:val="both"/>
        <w:rPr>
          <w:rFonts w:ascii="Times New Roman" w:hAnsi="Times New Roman" w:cs="Times New Roman"/>
          <w:sz w:val="24"/>
          <w:szCs w:val="24"/>
        </w:rPr>
      </w:pPr>
      <w:r w:rsidRPr="00070B32">
        <w:rPr>
          <w:rFonts w:ascii="Times New Roman" w:hAnsi="Times New Roman" w:cs="Times New Roman"/>
          <w:sz w:val="24"/>
          <w:szCs w:val="24"/>
        </w:rPr>
        <w:t xml:space="preserve">Prihodi poslovanja iznose </w:t>
      </w:r>
      <w:r>
        <w:rPr>
          <w:rFonts w:ascii="Times New Roman" w:hAnsi="Times New Roman" w:cs="Times New Roman"/>
          <w:sz w:val="24"/>
          <w:szCs w:val="24"/>
        </w:rPr>
        <w:t>18.233.580,00</w:t>
      </w:r>
      <w:r w:rsidRPr="00070B32">
        <w:rPr>
          <w:rFonts w:ascii="Times New Roman" w:hAnsi="Times New Roman" w:cs="Times New Roman"/>
          <w:sz w:val="24"/>
          <w:szCs w:val="24"/>
        </w:rPr>
        <w:t xml:space="preserve"> kn te se mijenjaju iznosi pojedinih prihoda sukladno dosadašnjem izvršenju i procjeni do kraja godine.</w:t>
      </w:r>
    </w:p>
    <w:p w:rsidR="004D69E0" w:rsidRPr="004D69E0" w:rsidRDefault="004D69E0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poreza planirani su u iznosu od </w:t>
      </w:r>
      <w:r w:rsidR="00140AB1">
        <w:rPr>
          <w:rFonts w:ascii="Times New Roman" w:hAnsi="Times New Roman" w:cs="Times New Roman"/>
          <w:sz w:val="24"/>
          <w:szCs w:val="24"/>
        </w:rPr>
        <w:t>8.650.000,00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kn. Unutar grupe prihoda od poreza planirani su prihodi od poreza i prireza na dohodak, poreza na imovinu koji se odnose na porez na </w:t>
      </w:r>
      <w:r w:rsidRPr="004D69E0">
        <w:rPr>
          <w:rFonts w:ascii="Times New Roman" w:hAnsi="Times New Roman" w:cs="Times New Roman"/>
          <w:sz w:val="24"/>
          <w:szCs w:val="24"/>
        </w:rPr>
        <w:t>kuće za odmor i na promet nekretnina, te porezi na robu i usluge u okviru kojih su planirani porez na potrošnju. Ovim izmjenama i dopunama proračuna povećavaju se za 1.</w:t>
      </w:r>
      <w:r w:rsidR="00140AB1">
        <w:rPr>
          <w:rFonts w:ascii="Times New Roman" w:hAnsi="Times New Roman" w:cs="Times New Roman"/>
          <w:sz w:val="24"/>
          <w:szCs w:val="24"/>
        </w:rPr>
        <w:t>151.500,00</w:t>
      </w:r>
      <w:r w:rsidRPr="004D69E0"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140AB1">
        <w:rPr>
          <w:rFonts w:ascii="Times New Roman" w:hAnsi="Times New Roman" w:cs="Times New Roman"/>
          <w:sz w:val="24"/>
          <w:szCs w:val="24"/>
        </w:rPr>
        <w:t>13,3</w:t>
      </w:r>
      <w:r w:rsidRPr="004D69E0">
        <w:rPr>
          <w:rFonts w:ascii="Times New Roman" w:hAnsi="Times New Roman" w:cs="Times New Roman"/>
          <w:sz w:val="24"/>
          <w:szCs w:val="24"/>
        </w:rPr>
        <w:t xml:space="preserve">% i sada iznose </w:t>
      </w:r>
      <w:r w:rsidR="00140AB1">
        <w:rPr>
          <w:rFonts w:ascii="Times New Roman" w:hAnsi="Times New Roman" w:cs="Times New Roman"/>
          <w:sz w:val="24"/>
          <w:szCs w:val="24"/>
        </w:rPr>
        <w:t>9.801.500,00</w:t>
      </w:r>
      <w:r w:rsidRPr="004D69E0">
        <w:rPr>
          <w:rFonts w:ascii="Times New Roman" w:hAnsi="Times New Roman" w:cs="Times New Roman"/>
          <w:sz w:val="24"/>
          <w:szCs w:val="24"/>
        </w:rPr>
        <w:t xml:space="preserve"> kn zbog povećanja iznosa poreza na promez nekretnina i poreza </w:t>
      </w:r>
      <w:r w:rsidR="00140AB1">
        <w:rPr>
          <w:rFonts w:ascii="Times New Roman" w:hAnsi="Times New Roman" w:cs="Times New Roman"/>
          <w:sz w:val="24"/>
          <w:szCs w:val="24"/>
        </w:rPr>
        <w:t>na potrošnju</w:t>
      </w:r>
      <w:r w:rsidRPr="004D69E0">
        <w:rPr>
          <w:rFonts w:ascii="Times New Roman" w:hAnsi="Times New Roman" w:cs="Times New Roman"/>
          <w:sz w:val="24"/>
          <w:szCs w:val="24"/>
        </w:rPr>
        <w:t xml:space="preserve"> u skladu sa dosadašnjim ostvarenjem u ovoj godini, dok su ostale stavke ostale na istoj razini.</w:t>
      </w:r>
      <w:r w:rsidRPr="004D69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69E0" w:rsidRPr="004D69E0" w:rsidRDefault="004D69E0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4D69E0">
        <w:rPr>
          <w:rFonts w:ascii="Times New Roman" w:hAnsi="Times New Roman" w:cs="Times New Roman"/>
          <w:sz w:val="24"/>
          <w:szCs w:val="24"/>
        </w:rPr>
        <w:t>Prihodi od pomoći iz inozemstva i od subjekata unutar općeg proračuna planirani su u iznosu od 2.</w:t>
      </w:r>
      <w:r w:rsidR="00140AB1">
        <w:rPr>
          <w:rFonts w:ascii="Times New Roman" w:hAnsi="Times New Roman" w:cs="Times New Roman"/>
          <w:sz w:val="24"/>
          <w:szCs w:val="24"/>
        </w:rPr>
        <w:t>43</w:t>
      </w:r>
      <w:r w:rsidRPr="004D69E0">
        <w:rPr>
          <w:rFonts w:ascii="Times New Roman" w:hAnsi="Times New Roman" w:cs="Times New Roman"/>
          <w:sz w:val="24"/>
          <w:szCs w:val="24"/>
        </w:rPr>
        <w:t xml:space="preserve">0.000,00 kn i to pomoći od institucija i tijela EU, tekuće i kapitalne pomoći iz državnog proračuna, te pomoći iz županijskog proračuna, Hrvatskih cesta te Fonda za zaštitu okolišta i energetsku učinkovitost. Unutar prihoda od inozemstva  i od subjekata unutar općeg proračuna nalazi se i stavka prihoda Dječjeg vrtića „Osmjeh“ koja se odnosi na tekuće pomoći iz državnog proračuna. Ovim izmjenama i dopunama proračuna smanjuju se za iznos od </w:t>
      </w:r>
      <w:r w:rsidR="00140AB1">
        <w:rPr>
          <w:rFonts w:ascii="Times New Roman" w:hAnsi="Times New Roman" w:cs="Times New Roman"/>
          <w:sz w:val="24"/>
          <w:szCs w:val="24"/>
        </w:rPr>
        <w:t>845.420,00</w:t>
      </w:r>
      <w:r w:rsidRPr="004D69E0"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140AB1">
        <w:rPr>
          <w:rFonts w:ascii="Times New Roman" w:hAnsi="Times New Roman" w:cs="Times New Roman"/>
          <w:sz w:val="24"/>
          <w:szCs w:val="24"/>
        </w:rPr>
        <w:t>34,8</w:t>
      </w:r>
      <w:r w:rsidRPr="004D69E0">
        <w:rPr>
          <w:rFonts w:ascii="Times New Roman" w:hAnsi="Times New Roman" w:cs="Times New Roman"/>
          <w:sz w:val="24"/>
          <w:szCs w:val="24"/>
        </w:rPr>
        <w:t xml:space="preserve">% i sada iznose </w:t>
      </w:r>
      <w:r w:rsidR="00140AB1">
        <w:rPr>
          <w:rFonts w:ascii="Times New Roman" w:hAnsi="Times New Roman" w:cs="Times New Roman"/>
          <w:sz w:val="24"/>
          <w:szCs w:val="24"/>
        </w:rPr>
        <w:t>1.584.580,00</w:t>
      </w:r>
      <w:r w:rsidRPr="004D69E0">
        <w:rPr>
          <w:rFonts w:ascii="Times New Roman" w:hAnsi="Times New Roman" w:cs="Times New Roman"/>
          <w:sz w:val="24"/>
          <w:szCs w:val="24"/>
        </w:rPr>
        <w:t xml:space="preserve"> kn. </w:t>
      </w:r>
      <w:r w:rsidR="00140AB1" w:rsidRPr="00070B32">
        <w:rPr>
          <w:rFonts w:ascii="Times New Roman" w:hAnsi="Times New Roman" w:cs="Times New Roman"/>
          <w:sz w:val="24"/>
          <w:szCs w:val="24"/>
        </w:rPr>
        <w:t xml:space="preserve">Kapitalne pomoći od instituacija i tijela EU smanjuju zbog projekta Dječje igralište na području </w:t>
      </w:r>
      <w:r w:rsidR="00140AB1">
        <w:rPr>
          <w:rFonts w:ascii="Times New Roman" w:hAnsi="Times New Roman" w:cs="Times New Roman"/>
          <w:sz w:val="24"/>
          <w:szCs w:val="24"/>
        </w:rPr>
        <w:t>Općine Starigrad</w:t>
      </w:r>
      <w:r w:rsidR="00140AB1" w:rsidRPr="00070B32">
        <w:rPr>
          <w:rFonts w:ascii="Times New Roman" w:hAnsi="Times New Roman" w:cs="Times New Roman"/>
          <w:sz w:val="24"/>
          <w:szCs w:val="24"/>
        </w:rPr>
        <w:t xml:space="preserve"> koji je planiran proračunom za iduću godinu, a smanjuju se i sredstva kapitalne pomoći iz državnog proračuna </w:t>
      </w:r>
      <w:r w:rsidR="00140AB1">
        <w:rPr>
          <w:rFonts w:ascii="Times New Roman" w:hAnsi="Times New Roman" w:cs="Times New Roman"/>
          <w:sz w:val="24"/>
          <w:szCs w:val="24"/>
        </w:rPr>
        <w:t>i županijskog proračuna</w:t>
      </w:r>
      <w:r w:rsidR="00140AB1" w:rsidRPr="00070B32">
        <w:rPr>
          <w:rFonts w:ascii="Times New Roman" w:hAnsi="Times New Roman" w:cs="Times New Roman"/>
          <w:sz w:val="24"/>
          <w:szCs w:val="24"/>
        </w:rPr>
        <w:t xml:space="preserve">u skladu sa ostvarenim iznosima u ovoj godini. Smanjuju se i sredstva Fonda za zaštitu okolišta i energetske učinkovitosti radi </w:t>
      </w:r>
      <w:r w:rsidR="00140AB1">
        <w:rPr>
          <w:rFonts w:ascii="Times New Roman" w:hAnsi="Times New Roman" w:cs="Times New Roman"/>
          <w:sz w:val="24"/>
          <w:szCs w:val="24"/>
        </w:rPr>
        <w:t>projektne dokumentacije Reciklažno dvorište koja neće biti izrađena u ovoj godini i</w:t>
      </w:r>
      <w:r w:rsidR="00140AB1" w:rsidRPr="00070B32">
        <w:rPr>
          <w:rFonts w:ascii="Times New Roman" w:hAnsi="Times New Roman" w:cs="Times New Roman"/>
          <w:sz w:val="24"/>
          <w:szCs w:val="24"/>
        </w:rPr>
        <w:t xml:space="preserve"> koja je planirana proračunom za iduću godinu.</w:t>
      </w:r>
    </w:p>
    <w:p w:rsidR="004D69E0" w:rsidRPr="004D69E0" w:rsidRDefault="004D69E0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140A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.005,00 kn i odnose se najvećim dijelom na prihode od zakupa i iznajmljivanja imovine, te na naknade od koncesija i koncesijskih odobrenja, sredstva naknade za zadržavanje nezakonito izrađenih zgrada i godišnje naknade za pravo puta.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Unutar prihoda </w:t>
      </w:r>
      <w:r w:rsidRPr="004D69E0">
        <w:rPr>
          <w:rFonts w:ascii="Times New Roman" w:hAnsi="Times New Roman" w:cs="Times New Roman"/>
          <w:sz w:val="24"/>
          <w:szCs w:val="24"/>
        </w:rPr>
        <w:t xml:space="preserve">od imovine nalazi se prihod od pripisa kamata na sredstva na računu „Dječjeg vrtića „Osmjeh. Ovim izmjenama i dopunama proračuna </w:t>
      </w:r>
      <w:r w:rsidR="00907E43">
        <w:rPr>
          <w:rFonts w:ascii="Times New Roman" w:hAnsi="Times New Roman" w:cs="Times New Roman"/>
          <w:sz w:val="24"/>
          <w:szCs w:val="24"/>
        </w:rPr>
        <w:t>smanjuju</w:t>
      </w:r>
      <w:r w:rsidRPr="004D69E0">
        <w:rPr>
          <w:rFonts w:ascii="Times New Roman" w:hAnsi="Times New Roman" w:cs="Times New Roman"/>
          <w:sz w:val="24"/>
          <w:szCs w:val="24"/>
        </w:rPr>
        <w:t xml:space="preserve"> se za </w:t>
      </w:r>
      <w:r w:rsidR="00907E43">
        <w:rPr>
          <w:rFonts w:ascii="Times New Roman" w:hAnsi="Times New Roman" w:cs="Times New Roman"/>
          <w:sz w:val="24"/>
          <w:szCs w:val="24"/>
        </w:rPr>
        <w:t>77.005,00</w:t>
      </w:r>
      <w:r w:rsidRPr="004D69E0"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907E43">
        <w:rPr>
          <w:rFonts w:ascii="Times New Roman" w:hAnsi="Times New Roman" w:cs="Times New Roman"/>
          <w:sz w:val="24"/>
          <w:szCs w:val="24"/>
        </w:rPr>
        <w:t>3,4</w:t>
      </w:r>
      <w:r w:rsidRPr="004D69E0">
        <w:rPr>
          <w:rFonts w:ascii="Times New Roman" w:hAnsi="Times New Roman" w:cs="Times New Roman"/>
          <w:sz w:val="24"/>
          <w:szCs w:val="24"/>
        </w:rPr>
        <w:t>% i sada iznose 2.</w:t>
      </w:r>
      <w:r w:rsidR="00907E43">
        <w:rPr>
          <w:rFonts w:ascii="Times New Roman" w:hAnsi="Times New Roman" w:cs="Times New Roman"/>
          <w:sz w:val="24"/>
          <w:szCs w:val="24"/>
        </w:rPr>
        <w:t>171.000,00</w:t>
      </w:r>
      <w:r w:rsidRPr="004D69E0">
        <w:rPr>
          <w:rFonts w:ascii="Times New Roman" w:hAnsi="Times New Roman" w:cs="Times New Roman"/>
          <w:sz w:val="24"/>
          <w:szCs w:val="24"/>
        </w:rPr>
        <w:t xml:space="preserve"> kn. Do promjene dolazi </w:t>
      </w:r>
      <w:r w:rsidR="001617BE">
        <w:rPr>
          <w:rFonts w:ascii="Times New Roman" w:hAnsi="Times New Roman" w:cs="Times New Roman"/>
          <w:sz w:val="24"/>
          <w:szCs w:val="24"/>
        </w:rPr>
        <w:t xml:space="preserve">zbog </w:t>
      </w:r>
      <w:r w:rsidR="00907E43">
        <w:rPr>
          <w:rFonts w:ascii="Times New Roman" w:hAnsi="Times New Roman" w:cs="Times New Roman"/>
          <w:sz w:val="24"/>
          <w:szCs w:val="24"/>
        </w:rPr>
        <w:t>usklađenja stavki sa izvršenjem do kraja godine.</w:t>
      </w:r>
    </w:p>
    <w:p w:rsidR="001617BE" w:rsidRPr="005601F5" w:rsidRDefault="001617BE" w:rsidP="001617BE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907E43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5601F5">
        <w:rPr>
          <w:rFonts w:ascii="Times New Roman" w:hAnsi="Times New Roman" w:cs="Times New Roman"/>
          <w:sz w:val="24"/>
          <w:szCs w:val="24"/>
        </w:rPr>
        <w:t>.000,00 kn i najvećim se dijelom odnose na prihode od komunalnog doprinosa, na prihode od komunalnih naknada i turističke pristojbe te prihodi od sufinanciranja cijene</w:t>
      </w:r>
      <w:r>
        <w:rPr>
          <w:rFonts w:ascii="Times New Roman" w:hAnsi="Times New Roman" w:cs="Times New Roman"/>
          <w:sz w:val="24"/>
          <w:szCs w:val="24"/>
        </w:rPr>
        <w:t xml:space="preserve"> usluge Dječjeg vrtića „Osmjeh“</w:t>
      </w:r>
      <w:r w:rsidR="00907E43">
        <w:rPr>
          <w:rFonts w:ascii="Times New Roman" w:hAnsi="Times New Roman" w:cs="Times New Roman"/>
          <w:sz w:val="24"/>
          <w:szCs w:val="24"/>
        </w:rPr>
        <w:t>. Ovim izmjenama i dopunama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E43">
        <w:rPr>
          <w:rFonts w:ascii="Times New Roman" w:hAnsi="Times New Roman" w:cs="Times New Roman"/>
          <w:sz w:val="24"/>
          <w:szCs w:val="24"/>
        </w:rPr>
        <w:t>smanjuju</w:t>
      </w:r>
      <w:r>
        <w:rPr>
          <w:rFonts w:ascii="Times New Roman" w:hAnsi="Times New Roman" w:cs="Times New Roman"/>
          <w:sz w:val="24"/>
          <w:szCs w:val="24"/>
        </w:rPr>
        <w:t xml:space="preserve"> se za iznos od </w:t>
      </w:r>
      <w:r w:rsidR="00907E43">
        <w:rPr>
          <w:rFonts w:ascii="Times New Roman" w:hAnsi="Times New Roman" w:cs="Times New Roman"/>
          <w:sz w:val="24"/>
          <w:szCs w:val="24"/>
        </w:rPr>
        <w:t>175.500,00</w:t>
      </w:r>
      <w:r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907E43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% i sada iznose 4.</w:t>
      </w:r>
      <w:r w:rsidR="00907E43">
        <w:rPr>
          <w:rFonts w:ascii="Times New Roman" w:hAnsi="Times New Roman" w:cs="Times New Roman"/>
          <w:sz w:val="24"/>
          <w:szCs w:val="24"/>
        </w:rPr>
        <w:t>506.500,00</w:t>
      </w:r>
      <w:r>
        <w:rPr>
          <w:rFonts w:ascii="Times New Roman" w:hAnsi="Times New Roman" w:cs="Times New Roman"/>
          <w:sz w:val="24"/>
          <w:szCs w:val="24"/>
        </w:rPr>
        <w:t xml:space="preserve"> kn. Do promjene dolazi kod stavk</w:t>
      </w:r>
      <w:r w:rsidR="00907E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komunalnog doprinosa</w:t>
      </w:r>
      <w:r w:rsidR="00907E43">
        <w:rPr>
          <w:rFonts w:ascii="Times New Roman" w:hAnsi="Times New Roman" w:cs="Times New Roman"/>
          <w:sz w:val="24"/>
          <w:szCs w:val="24"/>
        </w:rPr>
        <w:t>, vodnog doprinosa, prihoda od prodaje državnih biljega i turističkih pristojbi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E43">
        <w:rPr>
          <w:rFonts w:ascii="Times New Roman" w:hAnsi="Times New Roman" w:cs="Times New Roman"/>
          <w:sz w:val="24"/>
          <w:szCs w:val="24"/>
        </w:rPr>
        <w:t>koje se usklađuju sa</w:t>
      </w:r>
      <w:r>
        <w:rPr>
          <w:rFonts w:ascii="Times New Roman" w:hAnsi="Times New Roman" w:cs="Times New Roman"/>
          <w:sz w:val="24"/>
          <w:szCs w:val="24"/>
        </w:rPr>
        <w:t xml:space="preserve"> dosadašnjim izvršenjem i očekivanim naplatama do kraja godine.</w:t>
      </w:r>
    </w:p>
    <w:p w:rsidR="004D69E0" w:rsidRPr="001617BE" w:rsidRDefault="001617BE" w:rsidP="004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>Prihodi od prodaje proizvoda i robe te pruženih usluga planiranu su u iznosu od 90.000,00 kn i odnose se na sredstva naplate od Hrvatskih voda u iznosu od 10 posto up</w:t>
      </w:r>
      <w:r w:rsidR="00907E43">
        <w:rPr>
          <w:rFonts w:ascii="Times New Roman" w:hAnsi="Times New Roman" w:cs="Times New Roman"/>
          <w:sz w:val="24"/>
          <w:szCs w:val="24"/>
        </w:rPr>
        <w:t>laćene naknade za uređenje voda.</w:t>
      </w:r>
      <w:r w:rsidR="00907E43" w:rsidRPr="00907E43">
        <w:rPr>
          <w:rFonts w:ascii="Times New Roman" w:hAnsi="Times New Roman" w:cs="Times New Roman"/>
          <w:sz w:val="24"/>
          <w:szCs w:val="24"/>
        </w:rPr>
        <w:t xml:space="preserve"> </w:t>
      </w:r>
      <w:r w:rsidR="00907E43" w:rsidRPr="004D69E0">
        <w:rPr>
          <w:rFonts w:ascii="Times New Roman" w:hAnsi="Times New Roman" w:cs="Times New Roman"/>
          <w:sz w:val="24"/>
          <w:szCs w:val="24"/>
        </w:rPr>
        <w:t>Ovim izmjenama i dopunama proračuna</w:t>
      </w:r>
      <w:r w:rsidR="00907E43">
        <w:rPr>
          <w:rFonts w:ascii="Times New Roman" w:hAnsi="Times New Roman" w:cs="Times New Roman"/>
          <w:sz w:val="24"/>
          <w:szCs w:val="24"/>
        </w:rPr>
        <w:t xml:space="preserve"> povećavaju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 se za </w:t>
      </w:r>
      <w:r w:rsidR="00907E43">
        <w:rPr>
          <w:rFonts w:ascii="Times New Roman" w:hAnsi="Times New Roman" w:cs="Times New Roman"/>
          <w:sz w:val="24"/>
          <w:szCs w:val="24"/>
        </w:rPr>
        <w:t>5.000,00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907E43">
        <w:rPr>
          <w:rFonts w:ascii="Times New Roman" w:hAnsi="Times New Roman" w:cs="Times New Roman"/>
          <w:sz w:val="24"/>
          <w:szCs w:val="24"/>
        </w:rPr>
        <w:t>5,6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% i sada iznose </w:t>
      </w:r>
      <w:r w:rsidR="00907E43">
        <w:rPr>
          <w:rFonts w:ascii="Times New Roman" w:hAnsi="Times New Roman" w:cs="Times New Roman"/>
          <w:sz w:val="24"/>
          <w:szCs w:val="24"/>
        </w:rPr>
        <w:t>95.000,00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 kn. Do promjene dolazi </w:t>
      </w:r>
      <w:r w:rsidR="00907E43">
        <w:rPr>
          <w:rFonts w:ascii="Times New Roman" w:hAnsi="Times New Roman" w:cs="Times New Roman"/>
          <w:sz w:val="24"/>
          <w:szCs w:val="24"/>
        </w:rPr>
        <w:t>zbog usklađenja stavki sa izvršenjem do kraja godine.</w:t>
      </w:r>
    </w:p>
    <w:p w:rsidR="00B843D4" w:rsidRPr="005601F5" w:rsidRDefault="001617B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1617BE">
        <w:rPr>
          <w:rFonts w:ascii="Times New Roman" w:hAnsi="Times New Roman" w:cs="Times New Roman"/>
          <w:sz w:val="24"/>
          <w:szCs w:val="24"/>
        </w:rPr>
        <w:t>Kazne i upravne mjere i ostali prihodi planirani su u iznosu od 55.945,00 kn i odnose se na naplaćene kazne ko</w:t>
      </w:r>
      <w:r w:rsidR="00907E43">
        <w:rPr>
          <w:rFonts w:ascii="Times New Roman" w:hAnsi="Times New Roman" w:cs="Times New Roman"/>
          <w:sz w:val="24"/>
          <w:szCs w:val="24"/>
        </w:rPr>
        <w:t>munalnog redara i na ostale prihode</w:t>
      </w:r>
      <w:r w:rsidRPr="001617BE">
        <w:rPr>
          <w:rFonts w:ascii="Times New Roman" w:hAnsi="Times New Roman" w:cs="Times New Roman"/>
          <w:sz w:val="24"/>
          <w:szCs w:val="24"/>
        </w:rPr>
        <w:t xml:space="preserve">. Ostali prihodi planirani u iznosu 5.945,00 kn odnose se na </w:t>
      </w:r>
      <w:r w:rsidR="00907E43">
        <w:rPr>
          <w:rFonts w:ascii="Times New Roman" w:hAnsi="Times New Roman" w:cs="Times New Roman"/>
          <w:sz w:val="24"/>
          <w:szCs w:val="24"/>
        </w:rPr>
        <w:t xml:space="preserve">prihode Dječjeg vrtića „Osmjeh“. 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Ovim izmjenama i dopunama proračuna </w:t>
      </w:r>
      <w:r w:rsidR="00907E43">
        <w:rPr>
          <w:rFonts w:ascii="Times New Roman" w:hAnsi="Times New Roman" w:cs="Times New Roman"/>
          <w:sz w:val="24"/>
          <w:szCs w:val="24"/>
        </w:rPr>
        <w:t>povećavaju se za 19.055,00 kn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907E43">
        <w:rPr>
          <w:rFonts w:ascii="Times New Roman" w:hAnsi="Times New Roman" w:cs="Times New Roman"/>
          <w:sz w:val="24"/>
          <w:szCs w:val="24"/>
        </w:rPr>
        <w:t>34,1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% i sada iznose </w:t>
      </w:r>
      <w:r w:rsidR="00907E43">
        <w:rPr>
          <w:rFonts w:ascii="Times New Roman" w:hAnsi="Times New Roman" w:cs="Times New Roman"/>
          <w:sz w:val="24"/>
          <w:szCs w:val="24"/>
        </w:rPr>
        <w:t>75.000,00</w:t>
      </w:r>
      <w:r w:rsidR="00907E43" w:rsidRPr="004D69E0">
        <w:rPr>
          <w:rFonts w:ascii="Times New Roman" w:hAnsi="Times New Roman" w:cs="Times New Roman"/>
          <w:sz w:val="24"/>
          <w:szCs w:val="24"/>
        </w:rPr>
        <w:t xml:space="preserve"> kn. Do promjene dolazi </w:t>
      </w:r>
      <w:r w:rsidR="00907E43">
        <w:rPr>
          <w:rFonts w:ascii="Times New Roman" w:hAnsi="Times New Roman" w:cs="Times New Roman"/>
          <w:sz w:val="24"/>
          <w:szCs w:val="24"/>
        </w:rPr>
        <w:t>zbog usklađenja stavki sa izvršenjem do kraja godine i dodavanjem stavke ostalih prihoda.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AE3FDB" w:rsidRPr="005601F5">
        <w:rPr>
          <w:rFonts w:ascii="Times New Roman" w:hAnsi="Times New Roman" w:cs="Times New Roman"/>
          <w:sz w:val="24"/>
          <w:szCs w:val="24"/>
        </w:rPr>
        <w:t>1.0</w:t>
      </w:r>
      <w:r w:rsidR="002C4688" w:rsidRPr="005601F5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>.000,00 kn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="006073C7">
        <w:rPr>
          <w:rFonts w:ascii="Times New Roman" w:hAnsi="Times New Roman" w:cs="Times New Roman"/>
          <w:sz w:val="24"/>
          <w:szCs w:val="24"/>
        </w:rPr>
        <w:t xml:space="preserve"> grobnica </w:t>
      </w:r>
      <w:r w:rsidR="006073C7" w:rsidRPr="001617BE">
        <w:rPr>
          <w:rFonts w:ascii="Times New Roman" w:hAnsi="Times New Roman" w:cs="Times New Roman"/>
          <w:sz w:val="24"/>
          <w:szCs w:val="24"/>
        </w:rPr>
        <w:t>i tu ne dolazi do promjena.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907E43" w:rsidRDefault="00F13E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907E43">
        <w:rPr>
          <w:rFonts w:ascii="Times New Roman" w:hAnsi="Times New Roman" w:cs="Times New Roman"/>
          <w:sz w:val="24"/>
          <w:szCs w:val="24"/>
        </w:rPr>
        <w:t>3.361.287,00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</w:t>
      </w:r>
      <w:r w:rsidR="00907E43">
        <w:rPr>
          <w:rFonts w:ascii="Times New Roman" w:hAnsi="Times New Roman" w:cs="Times New Roman"/>
          <w:sz w:val="24"/>
          <w:szCs w:val="24"/>
        </w:rPr>
        <w:t>.</w:t>
      </w:r>
      <w:r w:rsidR="000C6169" w:rsidRPr="000C6169">
        <w:rPr>
          <w:rFonts w:ascii="Times New Roman" w:hAnsi="Times New Roman" w:cs="Times New Roman"/>
          <w:sz w:val="24"/>
          <w:szCs w:val="24"/>
        </w:rPr>
        <w:t xml:space="preserve"> </w:t>
      </w:r>
      <w:r w:rsidR="000C6169">
        <w:rPr>
          <w:rFonts w:ascii="Times New Roman" w:hAnsi="Times New Roman" w:cs="Times New Roman"/>
          <w:sz w:val="24"/>
          <w:szCs w:val="24"/>
        </w:rPr>
        <w:t xml:space="preserve">Ovim izmjenama i dopuna proračuna usklađena su stvarno ostvarenim viškom </w:t>
      </w:r>
      <w:r w:rsidR="000C6169" w:rsidRPr="009D5C4F">
        <w:rPr>
          <w:rFonts w:ascii="Times New Roman" w:hAnsi="Times New Roman" w:cs="Times New Roman"/>
          <w:sz w:val="24"/>
          <w:szCs w:val="24"/>
        </w:rPr>
        <w:t>prihod</w:t>
      </w:r>
      <w:r w:rsidR="000C6169">
        <w:rPr>
          <w:rFonts w:ascii="Times New Roman" w:hAnsi="Times New Roman" w:cs="Times New Roman"/>
          <w:sz w:val="24"/>
          <w:szCs w:val="24"/>
        </w:rPr>
        <w:t>a</w:t>
      </w:r>
      <w:r w:rsidR="000C6169" w:rsidRPr="009D5C4F">
        <w:rPr>
          <w:rFonts w:ascii="Times New Roman" w:hAnsi="Times New Roman" w:cs="Times New Roman"/>
          <w:sz w:val="24"/>
          <w:szCs w:val="24"/>
        </w:rPr>
        <w:t xml:space="preserve"> iz 20</w:t>
      </w:r>
      <w:r w:rsidR="000C6169">
        <w:rPr>
          <w:rFonts w:ascii="Times New Roman" w:hAnsi="Times New Roman" w:cs="Times New Roman"/>
          <w:sz w:val="24"/>
          <w:szCs w:val="24"/>
        </w:rPr>
        <w:t>21</w:t>
      </w:r>
      <w:r w:rsidR="000C6169" w:rsidRPr="009D5C4F">
        <w:rPr>
          <w:rFonts w:ascii="Times New Roman" w:hAnsi="Times New Roman" w:cs="Times New Roman"/>
          <w:sz w:val="24"/>
          <w:szCs w:val="24"/>
        </w:rPr>
        <w:t xml:space="preserve">. </w:t>
      </w:r>
      <w:r w:rsidR="000C6169">
        <w:rPr>
          <w:rFonts w:ascii="Times New Roman" w:hAnsi="Times New Roman" w:cs="Times New Roman"/>
          <w:sz w:val="24"/>
          <w:szCs w:val="24"/>
        </w:rPr>
        <w:t>g</w:t>
      </w:r>
      <w:r w:rsidR="000C6169" w:rsidRPr="009D5C4F">
        <w:rPr>
          <w:rFonts w:ascii="Times New Roman" w:hAnsi="Times New Roman" w:cs="Times New Roman"/>
          <w:sz w:val="24"/>
          <w:szCs w:val="24"/>
        </w:rPr>
        <w:t>odine</w:t>
      </w:r>
      <w:r w:rsidR="000C6169">
        <w:rPr>
          <w:rFonts w:ascii="Times New Roman" w:hAnsi="Times New Roman" w:cs="Times New Roman"/>
          <w:sz w:val="24"/>
          <w:szCs w:val="24"/>
        </w:rPr>
        <w:t xml:space="preserve"> </w:t>
      </w:r>
      <w:r w:rsidR="00907E43">
        <w:rPr>
          <w:rFonts w:ascii="Times New Roman" w:hAnsi="Times New Roman" w:cs="Times New Roman"/>
          <w:sz w:val="24"/>
          <w:szCs w:val="24"/>
        </w:rPr>
        <w:t>za dječji vrtič Osmjeh koji iznosi 26.712,00 kn dok je višak Općine Starigrad u iznosu od 3.3</w:t>
      </w:r>
      <w:r w:rsidR="00351CFA">
        <w:rPr>
          <w:rFonts w:ascii="Times New Roman" w:hAnsi="Times New Roman" w:cs="Times New Roman"/>
          <w:sz w:val="24"/>
          <w:szCs w:val="24"/>
        </w:rPr>
        <w:t>4</w:t>
      </w:r>
      <w:r w:rsidR="00907E43">
        <w:rPr>
          <w:rFonts w:ascii="Times New Roman" w:hAnsi="Times New Roman" w:cs="Times New Roman"/>
          <w:sz w:val="24"/>
          <w:szCs w:val="24"/>
        </w:rPr>
        <w:t>1.287,00 kn uvršten prethodnim izmjenama i dopunama proračuna i sada stavka ukupno iznosi 3.3</w:t>
      </w:r>
      <w:r w:rsidR="00351CFA">
        <w:rPr>
          <w:rFonts w:ascii="Times New Roman" w:hAnsi="Times New Roman" w:cs="Times New Roman"/>
          <w:sz w:val="24"/>
          <w:szCs w:val="24"/>
        </w:rPr>
        <w:t>6</w:t>
      </w:r>
      <w:r w:rsidR="00907E43">
        <w:rPr>
          <w:rFonts w:ascii="Times New Roman" w:hAnsi="Times New Roman" w:cs="Times New Roman"/>
          <w:sz w:val="24"/>
          <w:szCs w:val="24"/>
        </w:rPr>
        <w:t>7.999,00 kn.</w:t>
      </w:r>
    </w:p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Izvršenjem proračuna za 2021. godinu utvrđen je rezultat poslovanja za Općinu Starigrad:</w:t>
      </w:r>
    </w:p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2977"/>
      </w:tblGrid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Ukupni prihodi i primici 2021.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16.912.859</w:t>
            </w:r>
          </w:p>
        </w:tc>
      </w:tr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Ukupni rashodi i izdaci 2021.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16.206.977</w:t>
            </w:r>
          </w:p>
        </w:tc>
      </w:tr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Višak/manjak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705.882</w:t>
            </w:r>
          </w:p>
        </w:tc>
      </w:tr>
      <w:tr w:rsidR="004363E3" w:rsidTr="004363E3">
        <w:trPr>
          <w:trHeight w:val="70"/>
        </w:trPr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Preneseni višak iz prethodnih godina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2.635.405</w:t>
            </w:r>
          </w:p>
        </w:tc>
      </w:tr>
      <w:tr w:rsidR="004363E3" w:rsidTr="004363E3">
        <w:tc>
          <w:tcPr>
            <w:tcW w:w="4928" w:type="dxa"/>
          </w:tcPr>
          <w:p w:rsidR="004363E3" w:rsidRDefault="004363E3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prihoda za 2022. godinu</w:t>
            </w:r>
          </w:p>
        </w:tc>
        <w:tc>
          <w:tcPr>
            <w:tcW w:w="2977" w:type="dxa"/>
          </w:tcPr>
          <w:p w:rsidR="004363E3" w:rsidRDefault="004363E3" w:rsidP="004363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3.341.287</w:t>
            </w:r>
          </w:p>
        </w:tc>
      </w:tr>
    </w:tbl>
    <w:p w:rsidR="004363E3" w:rsidRDefault="004363E3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9D6" w:rsidRDefault="00D749D6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 poslovanja Općine Starigrad za 2021. godinu po pojedinim kategorijama prihoda/primitaka i rashoda/izdataka, a nakon izvršenih korekcija koje su propisane Pravilnikom o računovodstvu i računskom planu prikazuje se na sljedeći način:</w:t>
      </w:r>
    </w:p>
    <w:p w:rsidR="00D749D6" w:rsidRDefault="00D749D6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4901"/>
        <w:gridCol w:w="3285"/>
      </w:tblGrid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računa </w:t>
            </w:r>
          </w:p>
        </w:tc>
        <w:tc>
          <w:tcPr>
            <w:tcW w:w="3285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na dan 31.12.2021.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45.138.377,79 kn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40.788.496,56 kn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92223</w:t>
            </w: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Manjak primitaka od financijske imovine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1.053.594,49 kn</w:t>
            </w:r>
          </w:p>
        </w:tc>
      </w:tr>
      <w:tr w:rsidR="00D749D6" w:rsidTr="00D749D6">
        <w:tc>
          <w:tcPr>
            <w:tcW w:w="1668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749D6" w:rsidRDefault="00D749D6" w:rsidP="000C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prihoda</w:t>
            </w:r>
          </w:p>
        </w:tc>
        <w:tc>
          <w:tcPr>
            <w:tcW w:w="3285" w:type="dxa"/>
          </w:tcPr>
          <w:p w:rsidR="00D749D6" w:rsidRDefault="00D749D6" w:rsidP="00D74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3.341.286,74 kn</w:t>
            </w:r>
          </w:p>
        </w:tc>
      </w:tr>
    </w:tbl>
    <w:p w:rsidR="00D749D6" w:rsidRPr="009D5C4F" w:rsidRDefault="00D749D6" w:rsidP="000C6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CFA" w:rsidRDefault="004363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4363E3">
        <w:rPr>
          <w:rFonts w:ascii="Times New Roman" w:hAnsi="Times New Roman" w:cs="Times New Roman"/>
          <w:sz w:val="24"/>
          <w:szCs w:val="24"/>
        </w:rPr>
        <w:t xml:space="preserve">Raspoloživa sredstva viška prihoda u iznosu od </w:t>
      </w:r>
      <w:r>
        <w:rPr>
          <w:rFonts w:ascii="Times New Roman" w:hAnsi="Times New Roman" w:cs="Times New Roman"/>
          <w:sz w:val="24"/>
          <w:szCs w:val="24"/>
        </w:rPr>
        <w:t xml:space="preserve">3.341.287,00 kn </w:t>
      </w:r>
      <w:r w:rsidRPr="004363E3">
        <w:rPr>
          <w:rFonts w:ascii="Times New Roman" w:hAnsi="Times New Roman" w:cs="Times New Roman"/>
          <w:sz w:val="24"/>
          <w:szCs w:val="24"/>
        </w:rPr>
        <w:t xml:space="preserve"> raspoređuju se </w:t>
      </w:r>
      <w:r>
        <w:rPr>
          <w:rFonts w:ascii="Times New Roman" w:hAnsi="Times New Roman" w:cs="Times New Roman"/>
          <w:sz w:val="24"/>
          <w:szCs w:val="24"/>
        </w:rPr>
        <w:t xml:space="preserve">ovim izmjenama i dopunama Općine Starigrad za 2022. godinu </w:t>
      </w:r>
      <w:r w:rsidRPr="004363E3">
        <w:rPr>
          <w:rFonts w:ascii="Times New Roman" w:hAnsi="Times New Roman" w:cs="Times New Roman"/>
          <w:sz w:val="24"/>
          <w:szCs w:val="24"/>
        </w:rPr>
        <w:t>za</w:t>
      </w:r>
      <w:r w:rsidR="00C60338">
        <w:rPr>
          <w:rFonts w:ascii="Times New Roman" w:hAnsi="Times New Roman" w:cs="Times New Roman"/>
          <w:sz w:val="24"/>
          <w:szCs w:val="24"/>
        </w:rPr>
        <w:t xml:space="preserve"> sljedeće namjene po pozicijama kako je prikazano u posebnom dijelu.</w:t>
      </w: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1C4B32" w:rsidRPr="005601F5">
        <w:rPr>
          <w:rFonts w:ascii="Times New Roman" w:hAnsi="Times New Roman" w:cs="Times New Roman"/>
          <w:sz w:val="24"/>
          <w:szCs w:val="24"/>
        </w:rPr>
        <w:t>2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7732A9">
        <w:rPr>
          <w:rFonts w:ascii="Times New Roman" w:hAnsi="Times New Roman" w:cs="Times New Roman"/>
          <w:sz w:val="24"/>
          <w:szCs w:val="24"/>
        </w:rPr>
        <w:t>22.601.579,00 kn</w:t>
      </w:r>
      <w:r w:rsidR="007732A9" w:rsidRPr="00CB1916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7732A9">
        <w:rPr>
          <w:rFonts w:ascii="Times New Roman" w:hAnsi="Times New Roman" w:cs="Times New Roman"/>
          <w:sz w:val="24"/>
          <w:szCs w:val="24"/>
        </w:rPr>
        <w:t>14.493.079,00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kn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7732A9">
        <w:rPr>
          <w:rFonts w:ascii="Times New Roman" w:hAnsi="Times New Roman" w:cs="Times New Roman"/>
          <w:sz w:val="24"/>
          <w:szCs w:val="24"/>
        </w:rPr>
        <w:t>8.108</w:t>
      </w:r>
      <w:r w:rsidR="001C4B32" w:rsidRPr="005601F5">
        <w:rPr>
          <w:rFonts w:ascii="Times New Roman" w:hAnsi="Times New Roman" w:cs="Times New Roman"/>
          <w:sz w:val="24"/>
          <w:szCs w:val="24"/>
        </w:rPr>
        <w:t>.500</w:t>
      </w:r>
      <w:r w:rsidR="00A704DC" w:rsidRPr="005601F5">
        <w:rPr>
          <w:rFonts w:ascii="Times New Roman" w:hAnsi="Times New Roman" w:cs="Times New Roman"/>
          <w:sz w:val="24"/>
          <w:szCs w:val="24"/>
        </w:rPr>
        <w:t>,00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0449E" w:rsidRPr="005601F5" w:rsidRDefault="00351CFA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070B32">
        <w:rPr>
          <w:rFonts w:ascii="Times New Roman" w:hAnsi="Times New Roman" w:cs="Times New Roman"/>
          <w:sz w:val="24"/>
          <w:szCs w:val="24"/>
        </w:rPr>
        <w:t xml:space="preserve">Prilikom planiranja izmjena i dopuna proračuna gledalo se dosadašnje ostvarenje, očekivana ostvarenja do kraja godine, te usklađenje planiranih projekta sa iznosima nakon provedenih postupaka javne nabave. U planiranim rashodima proračuna obuhvaćeni su i svi rashodi proračunskog korisnika. Rashodi i izdaci raspoređeni su po programima. </w:t>
      </w:r>
    </w:p>
    <w:p w:rsidR="00A80D94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351CFA" w:rsidRPr="00351CFA" w:rsidRDefault="00351CFA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070B32">
        <w:rPr>
          <w:rFonts w:ascii="Times New Roman" w:hAnsi="Times New Roman" w:cs="Times New Roman"/>
          <w:sz w:val="24"/>
          <w:szCs w:val="24"/>
        </w:rPr>
        <w:t>Od ukupnih rashoda i izdataka planiranih ovim izmjenama i dopunama proračuna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0B32">
        <w:rPr>
          <w:rFonts w:ascii="Times New Roman" w:hAnsi="Times New Roman" w:cs="Times New Roman"/>
          <w:sz w:val="24"/>
          <w:szCs w:val="24"/>
        </w:rPr>
        <w:t xml:space="preserve">. godinu u iznosu od </w:t>
      </w:r>
      <w:r>
        <w:rPr>
          <w:rFonts w:ascii="Times New Roman" w:hAnsi="Times New Roman" w:cs="Times New Roman"/>
          <w:sz w:val="24"/>
          <w:szCs w:val="24"/>
        </w:rPr>
        <w:t>22.601.579,00</w:t>
      </w:r>
      <w:r w:rsidRPr="00070B32">
        <w:rPr>
          <w:rFonts w:ascii="Times New Roman" w:hAnsi="Times New Roman" w:cs="Times New Roman"/>
          <w:sz w:val="24"/>
          <w:szCs w:val="24"/>
        </w:rPr>
        <w:t xml:space="preserve"> kn na rashode poslovanja odnosi se 14.</w:t>
      </w:r>
      <w:r>
        <w:rPr>
          <w:rFonts w:ascii="Times New Roman" w:hAnsi="Times New Roman" w:cs="Times New Roman"/>
          <w:sz w:val="24"/>
          <w:szCs w:val="24"/>
        </w:rPr>
        <w:t>493.079,00</w:t>
      </w:r>
      <w:r w:rsidRPr="00070B32">
        <w:rPr>
          <w:rFonts w:ascii="Times New Roman" w:hAnsi="Times New Roman" w:cs="Times New Roman"/>
          <w:sz w:val="24"/>
          <w:szCs w:val="24"/>
        </w:rPr>
        <w:t xml:space="preserve"> kn, a na rashode za nabavu nefinancijske imovine </w:t>
      </w:r>
      <w:r>
        <w:rPr>
          <w:rFonts w:ascii="Times New Roman" w:hAnsi="Times New Roman" w:cs="Times New Roman"/>
          <w:sz w:val="24"/>
          <w:szCs w:val="24"/>
        </w:rPr>
        <w:t>8.108.500</w:t>
      </w:r>
      <w:r w:rsidRPr="00070B32">
        <w:rPr>
          <w:rFonts w:ascii="Times New Roman" w:hAnsi="Times New Roman" w:cs="Times New Roman"/>
          <w:sz w:val="24"/>
          <w:szCs w:val="24"/>
        </w:rPr>
        <w:t>,00 kn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173" w:type="dxa"/>
        <w:tblLook w:val="04A0"/>
      </w:tblPr>
      <w:tblGrid>
        <w:gridCol w:w="2660"/>
        <w:gridCol w:w="1984"/>
        <w:gridCol w:w="2694"/>
        <w:gridCol w:w="2835"/>
      </w:tblGrid>
      <w:tr w:rsidR="00351CFA" w:rsidRPr="005601F5" w:rsidTr="00351CFA">
        <w:tc>
          <w:tcPr>
            <w:tcW w:w="2660" w:type="dxa"/>
            <w:shd w:val="clear" w:color="auto" w:fill="E2EFD9" w:themeFill="accent6" w:themeFillTint="33"/>
          </w:tcPr>
          <w:p w:rsidR="00351CFA" w:rsidRPr="005601F5" w:rsidRDefault="00351CFA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51CFA" w:rsidRPr="005601F5" w:rsidRDefault="00351CFA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351CFA" w:rsidRPr="005601F5" w:rsidRDefault="00351CFA" w:rsidP="001C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51CFA" w:rsidRDefault="00351CFA" w:rsidP="0035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2022.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DEEAF6" w:themeFill="accent1" w:themeFillTint="33"/>
          </w:tcPr>
          <w:p w:rsidR="00351CFA" w:rsidRPr="005601F5" w:rsidRDefault="00351CFA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11.982.450,00 kn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351CFA" w:rsidRPr="005601F5" w:rsidRDefault="00351CFA" w:rsidP="001C4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14.023.737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351CFA" w:rsidRDefault="00C36D70" w:rsidP="001C4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14.493.079,00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2.076.450,00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Pr="005601F5" w:rsidRDefault="00351CFA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076.450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Pr="005601F5" w:rsidRDefault="00C36D70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1.947.050,00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6.641.000,00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8.182.287,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8.982.029,00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Pr="005601F5" w:rsidRDefault="00351C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Pr="005601F5" w:rsidRDefault="00351CFA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Pr="005601F5" w:rsidRDefault="00C36D70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159.000,00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Default="00351C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225.000,00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225.000,00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C3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495.000,00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Default="00351CFA" w:rsidP="00C3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C3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Default="00351CFA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525.000,00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Pr="005601F5" w:rsidRDefault="00351C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2.425.000,00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Pr="005601F5" w:rsidRDefault="00351CFA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Pr="005601F5" w:rsidRDefault="00C36D70" w:rsidP="00B430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2.655.000,00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DEEAF6" w:themeFill="accent1" w:themeFillTint="33"/>
          </w:tcPr>
          <w:p w:rsidR="00351CFA" w:rsidRPr="005601F5" w:rsidRDefault="00351CFA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7.173.500,00 kn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.500,00 kn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8.108.500,00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Default="00351C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2.245.000,00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1.995.000,00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Default="00351C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4.928.500,00kn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.500,00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6.113.500,00 kn</w:t>
            </w:r>
          </w:p>
        </w:tc>
      </w:tr>
      <w:tr w:rsidR="00351CFA" w:rsidRPr="005601F5" w:rsidTr="00351CFA">
        <w:tc>
          <w:tcPr>
            <w:tcW w:w="2660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1CFA" w:rsidRPr="005601F5" w:rsidRDefault="00351C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351CFA" w:rsidRPr="005601F5" w:rsidRDefault="00351C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351CFA" w:rsidRDefault="00C36D7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22.601.579,00 kn</w:t>
            </w:r>
          </w:p>
        </w:tc>
      </w:tr>
    </w:tbl>
    <w:p w:rsidR="00351CFA" w:rsidRPr="005601F5" w:rsidRDefault="00351CFA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351CFA">
        <w:rPr>
          <w:rFonts w:ascii="Times New Roman" w:hAnsi="Times New Roman" w:cs="Times New Roman"/>
          <w:sz w:val="24"/>
          <w:szCs w:val="24"/>
        </w:rPr>
        <w:t>14.023.737,00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</w:t>
      </w:r>
      <w:r w:rsidR="00B430E1">
        <w:rPr>
          <w:rFonts w:ascii="Times New Roman" w:hAnsi="Times New Roman" w:cs="Times New Roman"/>
          <w:sz w:val="24"/>
          <w:szCs w:val="24"/>
        </w:rPr>
        <w:t xml:space="preserve">. Ovim izmjenama i dopunama proračuna povećavaju se za </w:t>
      </w:r>
      <w:r w:rsidR="00351CFA">
        <w:rPr>
          <w:rFonts w:ascii="Times New Roman" w:hAnsi="Times New Roman" w:cs="Times New Roman"/>
          <w:sz w:val="24"/>
          <w:szCs w:val="24"/>
        </w:rPr>
        <w:t>469.42,00</w:t>
      </w:r>
      <w:r w:rsidR="00B430E1"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351CFA">
        <w:rPr>
          <w:rFonts w:ascii="Times New Roman" w:hAnsi="Times New Roman" w:cs="Times New Roman"/>
          <w:sz w:val="24"/>
          <w:szCs w:val="24"/>
        </w:rPr>
        <w:t>3,3</w:t>
      </w:r>
      <w:r w:rsidR="00B430E1">
        <w:rPr>
          <w:rFonts w:ascii="Times New Roman" w:hAnsi="Times New Roman" w:cs="Times New Roman"/>
          <w:sz w:val="24"/>
          <w:szCs w:val="24"/>
        </w:rPr>
        <w:t>% i sada iznose 14.</w:t>
      </w:r>
      <w:r w:rsidR="00351CFA">
        <w:rPr>
          <w:rFonts w:ascii="Times New Roman" w:hAnsi="Times New Roman" w:cs="Times New Roman"/>
          <w:sz w:val="24"/>
          <w:szCs w:val="24"/>
        </w:rPr>
        <w:t>493.079,00</w:t>
      </w:r>
      <w:r w:rsidR="00B430E1">
        <w:rPr>
          <w:rFonts w:ascii="Times New Roman" w:hAnsi="Times New Roman" w:cs="Times New Roman"/>
          <w:sz w:val="24"/>
          <w:szCs w:val="24"/>
        </w:rPr>
        <w:t xml:space="preserve"> kn i odnose se na</w:t>
      </w:r>
      <w:r w:rsidR="00B430E1" w:rsidRPr="00CB1916">
        <w:rPr>
          <w:rFonts w:ascii="Times New Roman" w:hAnsi="Times New Roman" w:cs="Times New Roman"/>
          <w:sz w:val="24"/>
          <w:szCs w:val="24"/>
        </w:rPr>
        <w:t xml:space="preserve">: 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51CFA">
        <w:rPr>
          <w:rFonts w:ascii="Times New Roman" w:hAnsi="Times New Roman" w:cs="Times New Roman"/>
          <w:sz w:val="24"/>
          <w:szCs w:val="24"/>
        </w:rPr>
        <w:t>su smanjeni i sada iznose 1.947.050,00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 </w:t>
      </w:r>
      <w:r w:rsidR="00351CFA">
        <w:rPr>
          <w:rFonts w:ascii="Times New Roman" w:hAnsi="Times New Roman" w:cs="Times New Roman"/>
          <w:sz w:val="24"/>
          <w:szCs w:val="24"/>
        </w:rPr>
        <w:t>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odnose </w:t>
      </w:r>
      <w:r w:rsidR="00351CFA">
        <w:rPr>
          <w:rFonts w:ascii="Times New Roman" w:hAnsi="Times New Roman" w:cs="Times New Roman"/>
          <w:sz w:val="24"/>
          <w:szCs w:val="24"/>
        </w:rPr>
        <w:t xml:space="preserve">se </w:t>
      </w:r>
      <w:r w:rsidRPr="005601F5">
        <w:rPr>
          <w:rFonts w:ascii="Times New Roman" w:hAnsi="Times New Roman" w:cs="Times New Roman"/>
          <w:sz w:val="24"/>
          <w:szCs w:val="24"/>
        </w:rPr>
        <w:t>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="00351CFA">
        <w:rPr>
          <w:rFonts w:ascii="Times New Roman" w:hAnsi="Times New Roman" w:cs="Times New Roman"/>
          <w:bCs/>
          <w:sz w:val="24"/>
          <w:szCs w:val="24"/>
        </w:rPr>
        <w:t>.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4F71" w:rsidRPr="00B609D4" w:rsidRDefault="00404F71" w:rsidP="00B609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Materijalni rashodi</w:t>
      </w:r>
      <w:r w:rsidR="00B430E1">
        <w:rPr>
          <w:rFonts w:ascii="Times New Roman" w:hAnsi="Times New Roman" w:cs="Times New Roman"/>
          <w:bCs/>
          <w:sz w:val="24"/>
          <w:szCs w:val="24"/>
        </w:rPr>
        <w:t xml:space="preserve"> su povećani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0E1">
        <w:rPr>
          <w:rFonts w:ascii="Times New Roman" w:hAnsi="Times New Roman" w:cs="Times New Roman"/>
          <w:bCs/>
          <w:sz w:val="24"/>
          <w:szCs w:val="24"/>
        </w:rPr>
        <w:t>i sada iznose 8.</w:t>
      </w:r>
      <w:r w:rsidR="00351CFA">
        <w:rPr>
          <w:rFonts w:ascii="Times New Roman" w:hAnsi="Times New Roman" w:cs="Times New Roman"/>
          <w:bCs/>
          <w:sz w:val="24"/>
          <w:szCs w:val="24"/>
        </w:rPr>
        <w:t>982.029,00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  <w:r w:rsidR="00B430E1" w:rsidRPr="00B43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0E1">
        <w:rPr>
          <w:rFonts w:ascii="Times New Roman" w:hAnsi="Times New Roman" w:cs="Times New Roman"/>
          <w:bCs/>
          <w:sz w:val="24"/>
          <w:szCs w:val="24"/>
        </w:rPr>
        <w:t xml:space="preserve">Povećanje se događa zbog povećanja rashoda za </w:t>
      </w:r>
      <w:r w:rsidR="00351CFA">
        <w:rPr>
          <w:rFonts w:ascii="Times New Roman" w:hAnsi="Times New Roman" w:cs="Times New Roman"/>
          <w:bCs/>
          <w:sz w:val="24"/>
          <w:szCs w:val="24"/>
        </w:rPr>
        <w:t>električnu energiju, te rashoda za usluge održavanja komunalne infrastrukture-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</w:t>
      </w:r>
      <w:r w:rsidR="00351CFA">
        <w:rPr>
          <w:rFonts w:ascii="Times New Roman" w:hAnsi="Times New Roman" w:cs="Times New Roman"/>
          <w:bCs/>
          <w:sz w:val="24"/>
          <w:szCs w:val="24"/>
        </w:rPr>
        <w:t xml:space="preserve">su povećani i sada iznose 159.000,00 kn 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</w:t>
      </w:r>
      <w:r w:rsidR="00351CFA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2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2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5.000,00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kn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pse)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 i tu ne dolazi do promjena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</w:t>
      </w:r>
      <w:r w:rsidR="00565F91">
        <w:rPr>
          <w:rFonts w:ascii="Times New Roman" w:hAnsi="Times New Roman" w:cs="Times New Roman"/>
          <w:bCs/>
          <w:sz w:val="24"/>
          <w:szCs w:val="24"/>
        </w:rPr>
        <w:t xml:space="preserve"> povećavaju se i sada iznose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F91">
        <w:rPr>
          <w:rFonts w:ascii="Times New Roman" w:hAnsi="Times New Roman" w:cs="Times New Roman"/>
          <w:bCs/>
          <w:sz w:val="24"/>
          <w:szCs w:val="24"/>
        </w:rPr>
        <w:t>525.000,00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</w:t>
      </w:r>
      <w:r w:rsidR="00565F91">
        <w:rPr>
          <w:rFonts w:ascii="Times New Roman" w:hAnsi="Times New Roman" w:cs="Times New Roman"/>
          <w:bCs/>
          <w:sz w:val="24"/>
          <w:szCs w:val="24"/>
        </w:rPr>
        <w:t>. Do promjena dolazi radi povećanja iznosa za sufinanciranje prijevoza vode.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565F91">
        <w:rPr>
          <w:rFonts w:ascii="Times New Roman" w:hAnsi="Times New Roman" w:cs="Times New Roman"/>
          <w:bCs/>
          <w:sz w:val="24"/>
          <w:szCs w:val="24"/>
        </w:rPr>
        <w:t>smanjeni i sada iznose 2.655.000,00 kn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9D4">
        <w:rPr>
          <w:rFonts w:ascii="Times New Roman" w:hAnsi="Times New Roman" w:cs="Times New Roman"/>
          <w:bCs/>
          <w:sz w:val="24"/>
          <w:szCs w:val="24"/>
        </w:rPr>
        <w:t>i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odnose </w:t>
      </w:r>
      <w:r w:rsidR="00B609D4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5601F5">
        <w:rPr>
          <w:rFonts w:ascii="Times New Roman" w:hAnsi="Times New Roman" w:cs="Times New Roman"/>
          <w:bCs/>
          <w:sz w:val="24"/>
          <w:szCs w:val="24"/>
        </w:rPr>
        <w:t>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8E4D45" w:rsidRPr="005601F5" w:rsidRDefault="008E4D45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8B4369">
        <w:rPr>
          <w:rFonts w:ascii="Times New Roman" w:hAnsi="Times New Roman" w:cs="Times New Roman"/>
          <w:sz w:val="24"/>
          <w:szCs w:val="24"/>
        </w:rPr>
        <w:t>8.108.5</w:t>
      </w:r>
      <w:r w:rsidR="00565F91">
        <w:rPr>
          <w:rFonts w:ascii="Times New Roman" w:hAnsi="Times New Roman" w:cs="Times New Roman"/>
          <w:sz w:val="24"/>
          <w:szCs w:val="24"/>
        </w:rPr>
        <w:t xml:space="preserve">00,00 </w:t>
      </w:r>
      <w:r w:rsidR="00A704DC" w:rsidRPr="005601F5">
        <w:rPr>
          <w:rFonts w:ascii="Times New Roman" w:hAnsi="Times New Roman" w:cs="Times New Roman"/>
          <w:sz w:val="24"/>
          <w:szCs w:val="24"/>
        </w:rPr>
        <w:t>kn</w:t>
      </w:r>
      <w:r w:rsidR="00B609D4">
        <w:rPr>
          <w:rFonts w:ascii="Times New Roman" w:hAnsi="Times New Roman" w:cs="Times New Roman"/>
          <w:sz w:val="24"/>
          <w:szCs w:val="24"/>
        </w:rPr>
        <w:t xml:space="preserve">. Ovim izmjenama i dopunama proračuna </w:t>
      </w:r>
      <w:r w:rsidR="008B4369">
        <w:rPr>
          <w:rFonts w:ascii="Times New Roman" w:hAnsi="Times New Roman" w:cs="Times New Roman"/>
          <w:sz w:val="24"/>
          <w:szCs w:val="24"/>
        </w:rPr>
        <w:t>smanjuju se za 385.000,00 kn</w:t>
      </w:r>
      <w:r w:rsidR="00B609D4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8B4369">
        <w:rPr>
          <w:rFonts w:ascii="Times New Roman" w:hAnsi="Times New Roman" w:cs="Times New Roman"/>
          <w:sz w:val="24"/>
          <w:szCs w:val="24"/>
        </w:rPr>
        <w:t>4,5</w:t>
      </w:r>
      <w:r w:rsidR="00B609D4">
        <w:rPr>
          <w:rFonts w:ascii="Times New Roman" w:hAnsi="Times New Roman" w:cs="Times New Roman"/>
          <w:sz w:val="24"/>
          <w:szCs w:val="24"/>
        </w:rPr>
        <w:t>% i sada iznose 8.</w:t>
      </w:r>
      <w:r w:rsidR="008B4369">
        <w:rPr>
          <w:rFonts w:ascii="Times New Roman" w:hAnsi="Times New Roman" w:cs="Times New Roman"/>
          <w:sz w:val="24"/>
          <w:szCs w:val="24"/>
        </w:rPr>
        <w:t>108</w:t>
      </w:r>
      <w:r w:rsidR="00B609D4">
        <w:rPr>
          <w:rFonts w:ascii="Times New Roman" w:hAnsi="Times New Roman" w:cs="Times New Roman"/>
          <w:sz w:val="24"/>
          <w:szCs w:val="24"/>
        </w:rPr>
        <w:t xml:space="preserve">.500,00 kn </w:t>
      </w:r>
      <w:r w:rsidR="00B609D4" w:rsidRPr="00CB1916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609D4">
        <w:rPr>
          <w:rFonts w:ascii="Times New Roman" w:hAnsi="Times New Roman" w:cs="Times New Roman"/>
          <w:sz w:val="24"/>
          <w:szCs w:val="24"/>
        </w:rPr>
        <w:t>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B4369">
        <w:rPr>
          <w:rFonts w:ascii="Times New Roman" w:hAnsi="Times New Roman" w:cs="Times New Roman"/>
          <w:sz w:val="24"/>
          <w:szCs w:val="24"/>
        </w:rPr>
        <w:t>1.995</w:t>
      </w:r>
      <w:r w:rsidR="004872B7" w:rsidRPr="005601F5">
        <w:rPr>
          <w:rFonts w:ascii="Times New Roman" w:hAnsi="Times New Roman" w:cs="Times New Roman"/>
          <w:sz w:val="24"/>
          <w:szCs w:val="24"/>
        </w:rPr>
        <w:t>.000</w:t>
      </w:r>
      <w:r w:rsidRPr="005601F5">
        <w:rPr>
          <w:rFonts w:ascii="Times New Roman" w:hAnsi="Times New Roman" w:cs="Times New Roman"/>
          <w:sz w:val="24"/>
          <w:szCs w:val="24"/>
        </w:rPr>
        <w:t>,00 kn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B609D4" w:rsidRDefault="008E4D45" w:rsidP="007732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609D4">
        <w:rPr>
          <w:rFonts w:ascii="Times New Roman" w:hAnsi="Times New Roman" w:cs="Times New Roman"/>
          <w:sz w:val="24"/>
          <w:szCs w:val="24"/>
        </w:rPr>
        <w:t>6.</w:t>
      </w:r>
      <w:r w:rsidR="008B4369">
        <w:rPr>
          <w:rFonts w:ascii="Times New Roman" w:hAnsi="Times New Roman" w:cs="Times New Roman"/>
          <w:sz w:val="24"/>
          <w:szCs w:val="24"/>
        </w:rPr>
        <w:t>113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.500,00 kn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7732A9" w:rsidRPr="007732A9" w:rsidRDefault="007732A9" w:rsidP="007732A9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upravnih i administrativnih pristojbi, prihodi od kazni te ostali opći prihodi i primici u ukupnom iznosu od </w:t>
      </w:r>
      <w:r w:rsidR="00C36D70">
        <w:rPr>
          <w:rFonts w:ascii="Times New Roman" w:hAnsi="Times New Roman" w:cs="Times New Roman"/>
          <w:sz w:val="24"/>
          <w:szCs w:val="24"/>
        </w:rPr>
        <w:t>12.189.</w:t>
      </w:r>
      <w:r w:rsidR="006C513F" w:rsidRPr="005601F5">
        <w:rPr>
          <w:rFonts w:ascii="Times New Roman" w:hAnsi="Times New Roman" w:cs="Times New Roman"/>
          <w:sz w:val="24"/>
          <w:szCs w:val="24"/>
        </w:rPr>
        <w:t>000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C36D70">
        <w:rPr>
          <w:rFonts w:ascii="Times New Roman" w:hAnsi="Times New Roman" w:cs="Times New Roman"/>
          <w:sz w:val="24"/>
          <w:szCs w:val="24"/>
        </w:rPr>
        <w:t>1.582.500</w:t>
      </w:r>
      <w:r w:rsidRPr="005601F5">
        <w:rPr>
          <w:rFonts w:ascii="Times New Roman" w:hAnsi="Times New Roman" w:cs="Times New Roman"/>
          <w:sz w:val="24"/>
          <w:szCs w:val="24"/>
        </w:rPr>
        <w:t xml:space="preserve">,00 kn.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B609D4">
        <w:rPr>
          <w:rFonts w:ascii="Times New Roman" w:hAnsi="Times New Roman" w:cs="Times New Roman"/>
          <w:sz w:val="24"/>
          <w:szCs w:val="24"/>
        </w:rPr>
        <w:t>4</w:t>
      </w:r>
      <w:r w:rsidR="00866996" w:rsidRPr="005601F5">
        <w:rPr>
          <w:rFonts w:ascii="Times New Roman" w:hAnsi="Times New Roman" w:cs="Times New Roman"/>
          <w:sz w:val="24"/>
          <w:szCs w:val="24"/>
        </w:rPr>
        <w:t>.</w:t>
      </w:r>
      <w:r w:rsidR="00C36D70">
        <w:rPr>
          <w:rFonts w:ascii="Times New Roman" w:hAnsi="Times New Roman" w:cs="Times New Roman"/>
          <w:sz w:val="24"/>
          <w:szCs w:val="24"/>
        </w:rPr>
        <w:t>305</w:t>
      </w:r>
      <w:r w:rsidR="00036D59" w:rsidRPr="005601F5">
        <w:rPr>
          <w:rFonts w:ascii="Times New Roman" w:hAnsi="Times New Roman" w:cs="Times New Roman"/>
          <w:sz w:val="24"/>
          <w:szCs w:val="24"/>
        </w:rPr>
        <w:t>.000,00 kn.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66996" w:rsidRPr="005601F5">
        <w:rPr>
          <w:rFonts w:ascii="Times New Roman" w:hAnsi="Times New Roman" w:cs="Times New Roman"/>
          <w:sz w:val="24"/>
          <w:szCs w:val="24"/>
        </w:rPr>
        <w:t>1.0</w:t>
      </w:r>
      <w:r w:rsidR="00036D59" w:rsidRPr="005601F5">
        <w:rPr>
          <w:rFonts w:ascii="Times New Roman" w:hAnsi="Times New Roman" w:cs="Times New Roman"/>
          <w:sz w:val="24"/>
          <w:szCs w:val="24"/>
        </w:rPr>
        <w:t>00.000,00 kn.</w:t>
      </w:r>
    </w:p>
    <w:p w:rsidR="009F0278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B609D4">
        <w:rPr>
          <w:rFonts w:ascii="Times New Roman" w:hAnsi="Times New Roman" w:cs="Times New Roman"/>
          <w:sz w:val="24"/>
          <w:szCs w:val="24"/>
        </w:rPr>
        <w:t>3.341.287</w:t>
      </w:r>
      <w:r w:rsidR="002F75B0" w:rsidRPr="005601F5">
        <w:rPr>
          <w:rFonts w:ascii="Times New Roman" w:hAnsi="Times New Roman" w:cs="Times New Roman"/>
          <w:sz w:val="24"/>
          <w:szCs w:val="24"/>
        </w:rPr>
        <w:t>,00 kn</w:t>
      </w:r>
      <w:r w:rsidR="009F0278">
        <w:rPr>
          <w:rFonts w:ascii="Times New Roman" w:hAnsi="Times New Roman" w:cs="Times New Roman"/>
          <w:sz w:val="24"/>
          <w:szCs w:val="24"/>
        </w:rPr>
        <w:t>.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0F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866996" w:rsidRPr="005601F5">
        <w:rPr>
          <w:rFonts w:ascii="Times New Roman" w:hAnsi="Times New Roman" w:cs="Times New Roman"/>
          <w:sz w:val="24"/>
          <w:szCs w:val="24"/>
        </w:rPr>
        <w:t>1</w:t>
      </w:r>
      <w:r w:rsidR="006C513F" w:rsidRPr="005601F5">
        <w:rPr>
          <w:rFonts w:ascii="Times New Roman" w:hAnsi="Times New Roman" w:cs="Times New Roman"/>
          <w:sz w:val="24"/>
          <w:szCs w:val="24"/>
        </w:rPr>
        <w:t>8</w:t>
      </w:r>
      <w:r w:rsidR="00C36D70">
        <w:rPr>
          <w:rFonts w:ascii="Times New Roman" w:hAnsi="Times New Roman" w:cs="Times New Roman"/>
          <w:sz w:val="24"/>
          <w:szCs w:val="24"/>
        </w:rPr>
        <w:t>3</w:t>
      </w:r>
      <w:r w:rsidR="00866996" w:rsidRPr="005601F5">
        <w:rPr>
          <w:rFonts w:ascii="Times New Roman" w:hAnsi="Times New Roman" w:cs="Times New Roman"/>
          <w:sz w:val="24"/>
          <w:szCs w:val="24"/>
        </w:rPr>
        <w:t>.</w:t>
      </w:r>
      <w:r w:rsidR="00C36D70">
        <w:rPr>
          <w:rFonts w:ascii="Times New Roman" w:hAnsi="Times New Roman" w:cs="Times New Roman"/>
          <w:sz w:val="24"/>
          <w:szCs w:val="24"/>
        </w:rPr>
        <w:t>792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</w:p>
    <w:tbl>
      <w:tblPr>
        <w:tblStyle w:val="TableGrid"/>
        <w:tblW w:w="10031" w:type="dxa"/>
        <w:tblLook w:val="04A0"/>
      </w:tblPr>
      <w:tblGrid>
        <w:gridCol w:w="2660"/>
        <w:gridCol w:w="1984"/>
        <w:gridCol w:w="2694"/>
        <w:gridCol w:w="2693"/>
      </w:tblGrid>
      <w:tr w:rsidR="008B4369" w:rsidRPr="005601F5" w:rsidTr="00C36D70">
        <w:tc>
          <w:tcPr>
            <w:tcW w:w="2660" w:type="dxa"/>
            <w:shd w:val="clear" w:color="auto" w:fill="E2EFD9" w:themeFill="accent6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B4369" w:rsidRPr="005601F5" w:rsidRDefault="008B4369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8B4369" w:rsidRPr="005601F5" w:rsidRDefault="008B4369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8B4369" w:rsidRDefault="008B4369" w:rsidP="006C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2022.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D9E2F3" w:themeFill="accent5" w:themeFillTint="33"/>
          </w:tcPr>
          <w:p w:rsidR="008B4369" w:rsidRPr="005601F5" w:rsidRDefault="008B4369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8B4369" w:rsidRPr="005601F5" w:rsidRDefault="008B4369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9.420.000,00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B4369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12.189.000,00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9.801.500,00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1.373.000,00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B60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C36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1.370.500,00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 Prihodi od kazni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 Prihodi od administrativnih (upravnih) pristojbi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 Ostali opći prihodi i primici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995.000,00 kn 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1.015.000,00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D9E2F3" w:themeFill="accent5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 Pomoći i donacije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2.575.000,00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8B4369" w:rsidRPr="005601F5" w:rsidRDefault="008B4369" w:rsidP="00B60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B4369" w:rsidRDefault="00C36D70" w:rsidP="00B60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1.582.500,00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 Tekuće pomoći iz državnog proračuna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 Kapitalne pomoći iz državnog proračuna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1.150.000,00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B60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3.3. Tekuće pomoći iz županijskog proračuna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3.4. Ostale pomoći i donacije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775.000,00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222.500,00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D9E2F3" w:themeFill="accent5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 Prihodi od prodaje nefinancijske imovine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4.1. Prihodi od prodaje građevinskog zemljišta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4.2. Prihodi od prodaje grobnica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D9E2F3" w:themeFill="accent5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 Prihodi za posebne namjene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3.475.000,00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4.305.000,00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 Prihodi za posebne namjene - ostali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525.000,00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Komunalna naknada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5.3. Komunalni doprinos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5.4. Naknada za zadržavanje nezakonito izgrađenih zgrada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D9E2F3" w:themeFill="accent5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 Višak prihoda iz prethodne godine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7732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</w:t>
            </w:r>
            <w:r w:rsidR="00773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 Višak prihoda iz prethodne godine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3.341.287,00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3.341.287,00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D9E2F3" w:themeFill="accent5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 Izvori financiranja DV Osmjeh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185.950,00 kn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183.792,00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8.1. Vlastiti izvori DV Osmjeh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5.950,00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8.2. Ostali izvori DV Osmjeh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175.000,00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181.712,00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8.3. Pomoći DV Osmjeh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Pr="005601F5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2.080,00 kn</w:t>
            </w:r>
          </w:p>
        </w:tc>
      </w:tr>
      <w:tr w:rsidR="008B4369" w:rsidRPr="005601F5" w:rsidTr="00C36D70">
        <w:tc>
          <w:tcPr>
            <w:tcW w:w="266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B4369" w:rsidRPr="005601F5" w:rsidRDefault="008B43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8B4369" w:rsidRDefault="00C36D7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22.601.579,00 kn</w:t>
            </w:r>
          </w:p>
        </w:tc>
      </w:tr>
    </w:tbl>
    <w:p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A80D94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0" w:type="auto"/>
        <w:tblLook w:val="04A0"/>
      </w:tblPr>
      <w:tblGrid>
        <w:gridCol w:w="783"/>
        <w:gridCol w:w="2444"/>
        <w:gridCol w:w="1984"/>
        <w:gridCol w:w="2569"/>
        <w:gridCol w:w="2074"/>
      </w:tblGrid>
      <w:tr w:rsidR="008B4369" w:rsidRPr="005601F5" w:rsidTr="008B4369">
        <w:tc>
          <w:tcPr>
            <w:tcW w:w="783" w:type="dxa"/>
            <w:shd w:val="clear" w:color="auto" w:fill="E2EFD9" w:themeFill="accent6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B4369" w:rsidRPr="005601F5" w:rsidRDefault="008B4369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569" w:type="dxa"/>
            <w:shd w:val="clear" w:color="auto" w:fill="E2EFD9" w:themeFill="accent6" w:themeFillTint="33"/>
          </w:tcPr>
          <w:p w:rsidR="008B4369" w:rsidRPr="005601F5" w:rsidRDefault="008B4369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  <w:tc>
          <w:tcPr>
            <w:tcW w:w="2074" w:type="dxa"/>
            <w:shd w:val="clear" w:color="auto" w:fill="E2EFD9" w:themeFill="accent6" w:themeFillTint="33"/>
          </w:tcPr>
          <w:p w:rsidR="008B4369" w:rsidRDefault="008B4369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2022.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3.095.000,00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3.391.287,00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Default="00C36D7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3.727.787,00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Pr="005601F5" w:rsidRDefault="00C36D7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Default="00C36D7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Default="00C36D7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667.500,00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445.000,00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Default="00C36D7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195.000,00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12.360.000,00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Pr="005601F5" w:rsidRDefault="00C36D7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15.287.500,00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Pr="005601F5" w:rsidRDefault="00C36D7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36D70" w:rsidRDefault="00C36D70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330.000,00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C36D70" w:rsidRDefault="00C36D70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Default="008B4369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70" w:rsidRDefault="00C36D70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390.000,00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1.600.950,00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4A6E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Pr="005601F5" w:rsidRDefault="00C36D70" w:rsidP="004A6E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1.458.792,00 kn</w:t>
            </w:r>
          </w:p>
        </w:tc>
      </w:tr>
      <w:tr w:rsidR="008B4369" w:rsidRPr="005601F5" w:rsidTr="008B4369">
        <w:tc>
          <w:tcPr>
            <w:tcW w:w="783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325.000,00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4A6E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Pr="005601F5" w:rsidRDefault="00C36D70" w:rsidP="004A6E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355.000,00 kn</w:t>
            </w:r>
          </w:p>
        </w:tc>
      </w:tr>
      <w:tr w:rsidR="008B4369" w:rsidRPr="005601F5" w:rsidTr="008B4369">
        <w:tc>
          <w:tcPr>
            <w:tcW w:w="3227" w:type="dxa"/>
            <w:gridSpan w:val="2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4369" w:rsidRPr="005601F5" w:rsidRDefault="008B43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569" w:type="dxa"/>
            <w:shd w:val="clear" w:color="auto" w:fill="FFF2CC" w:themeFill="accent4" w:themeFillTint="33"/>
          </w:tcPr>
          <w:p w:rsidR="008B4369" w:rsidRPr="005601F5" w:rsidRDefault="008B4369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8B4369" w:rsidRDefault="00C36D70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22.601.579,00 kn</w:t>
            </w:r>
          </w:p>
        </w:tc>
      </w:tr>
    </w:tbl>
    <w:p w:rsidR="00E04C77" w:rsidRDefault="00E04C77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0" w:type="auto"/>
        <w:tblLook w:val="04A0"/>
      </w:tblPr>
      <w:tblGrid>
        <w:gridCol w:w="3410"/>
        <w:gridCol w:w="2227"/>
        <w:gridCol w:w="2102"/>
        <w:gridCol w:w="2115"/>
      </w:tblGrid>
      <w:tr w:rsidR="008B4369" w:rsidRPr="005601F5" w:rsidTr="008B4369">
        <w:tc>
          <w:tcPr>
            <w:tcW w:w="3410" w:type="dxa"/>
            <w:shd w:val="clear" w:color="auto" w:fill="E2EFD9" w:themeFill="accent6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227" w:type="dxa"/>
            <w:shd w:val="clear" w:color="auto" w:fill="E2EFD9" w:themeFill="accent6" w:themeFillTint="33"/>
          </w:tcPr>
          <w:p w:rsidR="008B4369" w:rsidRPr="005601F5" w:rsidRDefault="008B4369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2022.</w:t>
            </w:r>
          </w:p>
        </w:tc>
        <w:tc>
          <w:tcPr>
            <w:tcW w:w="2102" w:type="dxa"/>
            <w:shd w:val="clear" w:color="auto" w:fill="E2EFD9" w:themeFill="accent6" w:themeFillTint="33"/>
          </w:tcPr>
          <w:p w:rsidR="008B4369" w:rsidRPr="005601F5" w:rsidRDefault="008B4369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2022.</w:t>
            </w:r>
          </w:p>
        </w:tc>
        <w:tc>
          <w:tcPr>
            <w:tcW w:w="2115" w:type="dxa"/>
            <w:shd w:val="clear" w:color="auto" w:fill="E2EFD9" w:themeFill="accent6" w:themeFillTint="33"/>
          </w:tcPr>
          <w:p w:rsidR="008B4369" w:rsidRDefault="008B4369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2022.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D9E2F3" w:themeFill="accent5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227" w:type="dxa"/>
            <w:shd w:val="clear" w:color="auto" w:fill="D9E2F3" w:themeFill="accent5" w:themeFillTint="33"/>
          </w:tcPr>
          <w:p w:rsidR="00C36D70" w:rsidRDefault="00C36D70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245.000,00 kn</w:t>
            </w:r>
          </w:p>
        </w:tc>
        <w:tc>
          <w:tcPr>
            <w:tcW w:w="2102" w:type="dxa"/>
            <w:shd w:val="clear" w:color="auto" w:fill="D9E2F3" w:themeFill="accent5" w:themeFillTint="33"/>
          </w:tcPr>
          <w:p w:rsidR="00C36D70" w:rsidRDefault="00C36D70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.000,00 kn</w:t>
            </w:r>
          </w:p>
        </w:tc>
        <w:tc>
          <w:tcPr>
            <w:tcW w:w="2115" w:type="dxa"/>
            <w:shd w:val="clear" w:color="auto" w:fill="D9E2F3" w:themeFill="accent5" w:themeFillTint="33"/>
          </w:tcPr>
          <w:p w:rsidR="008B4369" w:rsidRDefault="008B436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D70" w:rsidRDefault="00C36D70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185.000,00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245.000,00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Default="00C36D70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185.000,00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D9E2F3" w:themeFill="accent5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227" w:type="dxa"/>
            <w:shd w:val="clear" w:color="auto" w:fill="D9E2F3" w:themeFill="accent5" w:themeFillTint="33"/>
          </w:tcPr>
          <w:p w:rsidR="008B4369" w:rsidRPr="005601F5" w:rsidRDefault="008B4369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18.910.950,00 kn</w:t>
            </w:r>
          </w:p>
        </w:tc>
        <w:tc>
          <w:tcPr>
            <w:tcW w:w="2102" w:type="dxa"/>
            <w:shd w:val="clear" w:color="auto" w:fill="D9E2F3" w:themeFill="accent5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22.332.237</w:t>
            </w: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,00 kn</w:t>
            </w:r>
          </w:p>
        </w:tc>
        <w:tc>
          <w:tcPr>
            <w:tcW w:w="2115" w:type="dxa"/>
            <w:shd w:val="clear" w:color="auto" w:fill="D9E2F3" w:themeFill="accent5" w:themeFillTint="33"/>
          </w:tcPr>
          <w:p w:rsidR="008B4369" w:rsidRDefault="00F85003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22.416.579,00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Redovna djelatnost JUO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8.495.000,00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9.421.287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Default="00F85003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9.137.787,00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Default="00F85003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480.000,00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8B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i ostala infrastruktura 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F85003" w:rsidRDefault="00F85003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7.730.000,00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F85003" w:rsidRDefault="00F85003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69" w:rsidRPr="005601F5" w:rsidRDefault="008B436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Default="008B436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03" w:rsidRDefault="00F85003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10.645.000,00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240.000,00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Default="00F85003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1.600.950,00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2D6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600.950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Pr="005601F5" w:rsidRDefault="00F85003" w:rsidP="002D6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1.458.792,00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1.275.950,00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2D610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275.950</w:t>
            </w: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Pr="005601F5" w:rsidRDefault="00F85003" w:rsidP="002D610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1.133.792,00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335.000,00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2D6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Pr="005601F5" w:rsidRDefault="00F85003" w:rsidP="002D6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365.000,00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Pr="005601F5" w:rsidRDefault="00F85003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8B4369" w:rsidRPr="005601F5" w:rsidTr="008B4369">
        <w:tc>
          <w:tcPr>
            <w:tcW w:w="3410" w:type="dxa"/>
            <w:shd w:val="clear" w:color="auto" w:fill="FFF2CC" w:themeFill="accent4" w:themeFillTint="33"/>
          </w:tcPr>
          <w:p w:rsidR="008B4369" w:rsidRPr="005601F5" w:rsidRDefault="008B43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227" w:type="dxa"/>
            <w:shd w:val="clear" w:color="auto" w:fill="FFF2CC" w:themeFill="accent4" w:themeFillTint="33"/>
          </w:tcPr>
          <w:p w:rsidR="008B4369" w:rsidRPr="005601F5" w:rsidRDefault="008B436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19.155.950,00 kn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:rsidR="008B4369" w:rsidRPr="005601F5" w:rsidRDefault="008B436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22.517.237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:rsidR="008B4369" w:rsidRDefault="00C36D70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22.601.579,00 kn</w:t>
            </w:r>
          </w:p>
        </w:tc>
      </w:tr>
    </w:tbl>
    <w:p w:rsidR="000F332F" w:rsidRPr="005601F5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Pr="005601F5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6406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312DD7" w:rsidRPr="005601F5">
              <w:rPr>
                <w:rFonts w:ascii="Times New Roman" w:hAnsi="Times New Roman" w:cs="Times New Roman"/>
              </w:rPr>
              <w:t>180</w:t>
            </w:r>
            <w:r w:rsidR="00181858" w:rsidRPr="005601F5">
              <w:rPr>
                <w:rFonts w:ascii="Times New Roman" w:hAnsi="Times New Roman" w:cs="Times New Roman"/>
              </w:rPr>
              <w:t>.000,00 kn</w:t>
            </w:r>
          </w:p>
          <w:p w:rsidR="00181858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="00007DF2">
              <w:rPr>
                <w:rFonts w:ascii="Times New Roman" w:hAnsi="Times New Roman" w:cs="Times New Roman"/>
              </w:rPr>
              <w:t xml:space="preserve">Izmjene i dopune 2022. godine = </w:t>
            </w:r>
            <w:r w:rsidR="00694496">
              <w:rPr>
                <w:rFonts w:ascii="Times New Roman" w:hAnsi="Times New Roman" w:cs="Times New Roman"/>
              </w:rPr>
              <w:t>120</w:t>
            </w:r>
            <w:r w:rsidR="00007DF2">
              <w:rPr>
                <w:rFonts w:ascii="Times New Roman" w:hAnsi="Times New Roman" w:cs="Times New Roman"/>
              </w:rPr>
              <w:t>.000,00 kn</w:t>
            </w:r>
          </w:p>
          <w:p w:rsidR="008B4369" w:rsidRPr="00007DF2" w:rsidRDefault="008B4369" w:rsidP="008B43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120.000,00 kn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D02DC8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D02DC8" w:rsidRPr="005601F5">
              <w:rPr>
                <w:rFonts w:ascii="Times New Roman" w:hAnsi="Times New Roman" w:cs="Times New Roman"/>
              </w:rPr>
              <w:t>10</w:t>
            </w:r>
            <w:r w:rsidR="00E67C2E" w:rsidRPr="005601F5">
              <w:rPr>
                <w:rFonts w:ascii="Times New Roman" w:hAnsi="Times New Roman" w:cs="Times New Roman"/>
              </w:rPr>
              <w:t>.000,00 kn</w:t>
            </w:r>
          </w:p>
          <w:p w:rsidR="00E67C2E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9449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8B4369" w:rsidRPr="005601F5" w:rsidRDefault="008B4369" w:rsidP="008B43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10.000,00 kn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odobrenja.</w:t>
            </w:r>
          </w:p>
        </w:tc>
      </w:tr>
    </w:tbl>
    <w:p w:rsidR="00E67C2E" w:rsidRPr="005601F5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55.000,00 kn.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DE13CF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E63B0" w:rsidRPr="005601F5">
              <w:rPr>
                <w:rFonts w:ascii="Times New Roman" w:hAnsi="Times New Roman" w:cs="Times New Roman"/>
              </w:rPr>
              <w:t>. godina = 55.000,00 kn</w:t>
            </w:r>
          </w:p>
          <w:p w:rsidR="001E63B0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944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5.000,00 kn</w:t>
            </w:r>
          </w:p>
          <w:p w:rsidR="008B4369" w:rsidRPr="005601F5" w:rsidRDefault="008B4369" w:rsidP="008B43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55.000,00 kn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52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 xml:space="preserve">Ovim programom se osiguravaju materijalni uvjeti za rad, aktivnosti kojima se osiguravaju sredstva </w:t>
      </w:r>
      <w:r w:rsidR="003C1A17" w:rsidRPr="005601F5">
        <w:rPr>
          <w:lang w:val="hr-HR"/>
        </w:rPr>
        <w:lastRenderedPageBreak/>
        <w:t>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  <w:r w:rsidR="00694496">
        <w:rPr>
          <w:lang w:val="hr-HR"/>
        </w:rPr>
        <w:t xml:space="preserve"> Navedena sredstva se povećavaju i iznose </w:t>
      </w:r>
      <w:r w:rsidR="008B4369">
        <w:rPr>
          <w:lang w:val="hr-HR"/>
        </w:rPr>
        <w:t>3.1</w:t>
      </w:r>
      <w:r w:rsidR="00647AE4">
        <w:rPr>
          <w:lang w:val="hr-HR"/>
        </w:rPr>
        <w:t>92</w:t>
      </w:r>
      <w:r w:rsidR="008B4369">
        <w:rPr>
          <w:lang w:val="hr-HR"/>
        </w:rPr>
        <w:t>.787,00</w:t>
      </w:r>
      <w:r w:rsidR="00694496">
        <w:rPr>
          <w:lang w:val="hr-HR"/>
        </w:rPr>
        <w:t xml:space="preserve"> kn. Do povećanja dolazi radi </w:t>
      </w:r>
      <w:r w:rsidR="00694496" w:rsidRPr="00A9729A">
        <w:rPr>
          <w:lang w:val="hr-HR"/>
        </w:rPr>
        <w:t>povećanja stavk</w:t>
      </w:r>
      <w:r w:rsidR="008B4369">
        <w:rPr>
          <w:lang w:val="hr-HR"/>
        </w:rPr>
        <w:t>e električne energije, stavke računalnih usluga i programskih rješenja radi usklađivanja sa zakonskim promjenama i uvođenjem eura, stavke grafičkih usluga radi izrade vrećica za Općinu Starigrad, stavke bankarskih usluga i stavke naknade Poreznoj upravi radi povećanja iznosa prikupljenih poreza, te dodavanja stavke za lolakne proslave i radne akcije.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proračunu (NN 87/08, 136/12, 15/15)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Pr="005601F5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visini osnovice i koeficijentima za obračun plaće / naknade za dužnosnike Općine Starigrad Starigrad (Službeni glasnik Zadarske županije 08/19)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601F5">
              <w:rPr>
                <w:rFonts w:ascii="Times New Roman" w:hAnsi="Times New Roman" w:cs="Times New Roman"/>
              </w:rPr>
              <w:t>, 07/16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5601F5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izmjeni Odluke o koeficijentima za obračun plaće službenika i namještenika u Jedinstvenom upravnom odjelu Općine Starigrad (Službeni glasnik Zadarske županije 08/19)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84264C" w:rsidRDefault="0084264C" w:rsidP="008426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A100010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Promocija Monografije Starigrad Paklenica </w:t>
            </w:r>
          </w:p>
          <w:p w:rsidR="008B4369" w:rsidRPr="008B4369" w:rsidRDefault="008B4369" w:rsidP="008B43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</w:t>
            </w:r>
            <w:r>
              <w:rPr>
                <w:rFonts w:ascii="Times New Roman" w:hAnsi="Times New Roman" w:cs="Times New Roman"/>
              </w:rPr>
              <w:t>11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Lokalne radne akcije i proslave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Kapitalni projekt K100003 Telekomunikacijski uređaji i oprema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3C1A1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5622F" w:rsidRPr="005601F5">
              <w:rPr>
                <w:rFonts w:ascii="Times New Roman" w:hAnsi="Times New Roman" w:cs="Times New Roman"/>
              </w:rPr>
              <w:t>2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2.</w:t>
            </w:r>
            <w:r w:rsidR="00F5622F" w:rsidRPr="005601F5">
              <w:rPr>
                <w:rFonts w:ascii="Times New Roman" w:hAnsi="Times New Roman" w:cs="Times New Roman"/>
              </w:rPr>
              <w:t>730.0</w:t>
            </w:r>
            <w:r w:rsidRPr="005601F5">
              <w:rPr>
                <w:rFonts w:ascii="Times New Roman" w:hAnsi="Times New Roman" w:cs="Times New Roman"/>
              </w:rPr>
              <w:t xml:space="preserve">00,00 </w:t>
            </w:r>
            <w:r w:rsidR="00C903C3" w:rsidRPr="005601F5">
              <w:rPr>
                <w:rFonts w:ascii="Times New Roman" w:hAnsi="Times New Roman" w:cs="Times New Roman"/>
              </w:rPr>
              <w:t>kn</w:t>
            </w:r>
          </w:p>
          <w:p w:rsidR="00C903C3" w:rsidRDefault="002D4BAB" w:rsidP="00694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94496">
              <w:rPr>
                <w:rFonts w:ascii="Times New Roman" w:hAnsi="Times New Roman" w:cs="Times New Roman"/>
              </w:rPr>
              <w:t>2.896.287,00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  <w:p w:rsidR="008B4369" w:rsidRPr="005601F5" w:rsidRDefault="008B4369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3.19</w:t>
            </w:r>
            <w:r w:rsidR="00647AE4">
              <w:rPr>
                <w:rFonts w:ascii="Times New Roman" w:hAnsi="Times New Roman" w:cs="Times New Roman"/>
              </w:rPr>
              <w:t>2.787,00 kn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32378" w:rsidRPr="005601F5">
        <w:rPr>
          <w:rFonts w:ascii="Times New Roman" w:hAnsi="Times New Roman" w:cs="Times New Roman"/>
          <w:sz w:val="24"/>
          <w:szCs w:val="24"/>
        </w:rPr>
        <w:t>2</w:t>
      </w:r>
      <w:r w:rsidR="00AE19ED" w:rsidRPr="005601F5">
        <w:rPr>
          <w:rFonts w:ascii="Times New Roman" w:hAnsi="Times New Roman" w:cs="Times New Roman"/>
          <w:sz w:val="24"/>
          <w:szCs w:val="24"/>
        </w:rPr>
        <w:t>25</w:t>
      </w:r>
      <w:r w:rsidRPr="005601F5">
        <w:rPr>
          <w:rFonts w:ascii="Times New Roman" w:hAnsi="Times New Roman" w:cs="Times New Roman"/>
          <w:sz w:val="24"/>
          <w:szCs w:val="24"/>
        </w:rPr>
        <w:t>.000,00 kn.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945AEB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Financiranje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AE19E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945AEB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25</w:t>
            </w:r>
            <w:r w:rsidR="00112256" w:rsidRPr="005601F5">
              <w:rPr>
                <w:rFonts w:ascii="Times New Roman" w:hAnsi="Times New Roman" w:cs="Times New Roman"/>
              </w:rPr>
              <w:t>.000,00 kn</w:t>
            </w:r>
          </w:p>
          <w:p w:rsidR="00112256" w:rsidRDefault="002D4BAB" w:rsidP="0034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345952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225.000,00 kn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47AE4">
        <w:rPr>
          <w:rFonts w:ascii="Times New Roman" w:hAnsi="Times New Roman" w:cs="Times New Roman"/>
          <w:sz w:val="24"/>
          <w:szCs w:val="24"/>
        </w:rPr>
        <w:t>12.5</w:t>
      </w:r>
      <w:r w:rsidR="00B32378" w:rsidRPr="005601F5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>,00 kn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  <w:r w:rsidR="00647AE4">
        <w:rPr>
          <w:rFonts w:ascii="Times New Roman" w:hAnsi="Times New Roman" w:cs="Times New Roman"/>
          <w:sz w:val="24"/>
          <w:szCs w:val="24"/>
        </w:rPr>
        <w:t xml:space="preserve"> Do smanjenja dolazi radi usklađenja iznosa članarine za LAG Bura.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2A9" w:rsidRDefault="007732A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2A9" w:rsidRPr="005601F5" w:rsidRDefault="007732A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D1F31" w:rsidRPr="005601F5">
              <w:rPr>
                <w:rFonts w:ascii="Times New Roman" w:hAnsi="Times New Roman" w:cs="Times New Roman"/>
              </w:rPr>
              <w:t>2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B32378" w:rsidRPr="005601F5">
              <w:rPr>
                <w:rFonts w:ascii="Times New Roman" w:hAnsi="Times New Roman" w:cs="Times New Roman"/>
              </w:rPr>
              <w:t>2</w:t>
            </w:r>
            <w:r w:rsidR="00C45392" w:rsidRPr="005601F5">
              <w:rPr>
                <w:rFonts w:ascii="Times New Roman" w:hAnsi="Times New Roman" w:cs="Times New Roman"/>
              </w:rPr>
              <w:t>0.000,00 kn</w:t>
            </w:r>
          </w:p>
          <w:p w:rsidR="00C45392" w:rsidRDefault="002D4BAB" w:rsidP="0034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3459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34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12.500,00 kn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(Ryanair) u ukupnom iznosu od </w:t>
      </w:r>
      <w:r w:rsidR="00647AE4">
        <w:rPr>
          <w:rFonts w:ascii="Times New Roman" w:hAnsi="Times New Roman" w:cs="Times New Roman"/>
          <w:sz w:val="24"/>
          <w:szCs w:val="24"/>
        </w:rPr>
        <w:t>637.5</w:t>
      </w:r>
      <w:r w:rsidRPr="005601F5">
        <w:rPr>
          <w:rFonts w:ascii="Times New Roman" w:hAnsi="Times New Roman" w:cs="Times New Roman"/>
          <w:sz w:val="24"/>
          <w:szCs w:val="24"/>
        </w:rPr>
        <w:t xml:space="preserve">00,00 kn.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</w:t>
      </w:r>
      <w:r w:rsidR="003832EE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Okusi baštinu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niz edukativnih i kulturno-turističkih događanja za lokalnu zajednicu i turista, kroz koje se želi doprinijeti očuvanju, vrednovanju i promociji kulturne- maritimne baštine te tradicije ribarstva i marikulture na području Općine Starigrad koja je članica LAGUR-a Tri mora.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Nositelj projekta je TZO Starigrad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Općina Starigrad je partner te će u projektu sudjelovati financiranjem gastro radionice za ugostitelje. Cilj edukacije je unaprijediti znanja i vještine te ugostiteljsku ponudu u skladu sa zahtjevima tržišta te ojačati poziciju lokalnog ribarstva i akvakulture kroz turizam.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Ukupna vrijednost projekta će iznositi oko 270.000,00 kn od čega bi obveza Općine iznosila 3</w:t>
      </w:r>
      <w:r w:rsidR="001426A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.000,00 kn te će se kandidirati na natječaj FLAG-a Tri mora, Mjera 2.2.</w:t>
      </w:r>
      <w:r w:rsidR="00A91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Potpora vrednovanju, zaštiti i promociji kulturne-maritimne baštine te tradicije ribarstva i akvakulture.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Predviđeno je financiranje u iznosu od 100%. Projekt se planira realizirati u 2023. godini. Provedbi ovog projekta će prethoditi 1.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faza projekta Okusi baštinu kojemu je nositelj također TZO Starigrad u partnerstvu sa Općinom Starigrad a koji će se provoditi u 2022. godini gdje obveza Općine Starigrad iznosi 25.000,00 kn. Taj projekt je već dobio odluku o prihvaćanju te je TZO Starigrad krenula sa realizacijom.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Turističkom zajednicom Zadarske županije ugovorena je međusobna suradnja na realiziciji marketinških aktivnosti putem kanala strateških partnera, poglavito inozemnih avio-kompanija. </w:t>
      </w:r>
      <w:r w:rsidR="00345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sklopu ovog programa dolazi do </w:t>
      </w:r>
      <w:r w:rsidR="00647AE4">
        <w:rPr>
          <w:rFonts w:ascii="Times New Roman" w:hAnsi="Times New Roman" w:cs="Times New Roman"/>
          <w:sz w:val="24"/>
          <w:szCs w:val="24"/>
          <w:shd w:val="clear" w:color="auto" w:fill="FFFFFF"/>
        </w:rPr>
        <w:t>smanjena sredstva vezano za projekt Okusi baštinu gdje će se dio aktivnosti koje financira Općina Starigrad održati u idućoj godini.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Pr="005601F5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832EE" w:rsidRPr="005601F5">
              <w:rPr>
                <w:rFonts w:ascii="Times New Roman" w:hAnsi="Times New Roman" w:cs="Times New Roman"/>
              </w:rPr>
              <w:t>2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D60F0F" w:rsidRPr="005601F5">
              <w:rPr>
                <w:rFonts w:ascii="Times New Roman" w:hAnsi="Times New Roman" w:cs="Times New Roman"/>
              </w:rPr>
              <w:t xml:space="preserve">   </w:t>
            </w:r>
            <w:r w:rsidRPr="005601F5">
              <w:rPr>
                <w:rFonts w:ascii="Times New Roman" w:hAnsi="Times New Roman" w:cs="Times New Roman"/>
              </w:rPr>
              <w:t>4</w:t>
            </w:r>
            <w:r w:rsidR="003832EE" w:rsidRPr="005601F5">
              <w:rPr>
                <w:rFonts w:ascii="Times New Roman" w:hAnsi="Times New Roman" w:cs="Times New Roman"/>
              </w:rPr>
              <w:t>50</w:t>
            </w:r>
            <w:r w:rsidR="00F42569" w:rsidRPr="005601F5">
              <w:rPr>
                <w:rFonts w:ascii="Times New Roman" w:hAnsi="Times New Roman" w:cs="Times New Roman"/>
              </w:rPr>
              <w:t>.000,00 kn</w:t>
            </w:r>
          </w:p>
          <w:p w:rsidR="00F42569" w:rsidRDefault="002D4BAB" w:rsidP="0034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345952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637.500,00 kn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246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47AE4">
        <w:rPr>
          <w:rFonts w:ascii="Times New Roman" w:hAnsi="Times New Roman" w:cs="Times New Roman"/>
          <w:sz w:val="24"/>
          <w:szCs w:val="24"/>
        </w:rPr>
        <w:t>1.1</w:t>
      </w:r>
      <w:r w:rsidR="003832EE" w:rsidRPr="005601F5">
        <w:rPr>
          <w:rFonts w:ascii="Times New Roman" w:hAnsi="Times New Roman" w:cs="Times New Roman"/>
          <w:sz w:val="24"/>
          <w:szCs w:val="24"/>
        </w:rPr>
        <w:t>7</w:t>
      </w:r>
      <w:r w:rsidR="00B32378" w:rsidRPr="005601F5">
        <w:rPr>
          <w:rFonts w:ascii="Times New Roman" w:hAnsi="Times New Roman" w:cs="Times New Roman"/>
          <w:sz w:val="24"/>
          <w:szCs w:val="24"/>
        </w:rPr>
        <w:t>0</w:t>
      </w:r>
      <w:r w:rsidR="003471D7" w:rsidRPr="005601F5">
        <w:rPr>
          <w:rFonts w:ascii="Times New Roman" w:hAnsi="Times New Roman" w:cs="Times New Roman"/>
          <w:sz w:val="24"/>
          <w:szCs w:val="24"/>
        </w:rPr>
        <w:t>.000,00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kn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  <w:r w:rsidR="0084264C" w:rsidRPr="00842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7AE4" w:rsidRPr="00ED3246" w:rsidRDefault="00647AE4" w:rsidP="00A704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832EE" w:rsidRPr="005601F5">
              <w:rPr>
                <w:rFonts w:ascii="Times New Roman" w:hAnsi="Times New Roman" w:cs="Times New Roman"/>
              </w:rPr>
              <w:t>2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6</w:t>
            </w:r>
            <w:r w:rsidR="003832EE" w:rsidRPr="005601F5">
              <w:rPr>
                <w:rFonts w:ascii="Times New Roman" w:hAnsi="Times New Roman" w:cs="Times New Roman"/>
              </w:rPr>
              <w:t>7</w:t>
            </w:r>
            <w:r w:rsidR="003471D7" w:rsidRPr="005601F5">
              <w:rPr>
                <w:rFonts w:ascii="Times New Roman" w:hAnsi="Times New Roman" w:cs="Times New Roman"/>
              </w:rPr>
              <w:t>0.000,00 kn</w:t>
            </w:r>
          </w:p>
          <w:p w:rsidR="003471D7" w:rsidRDefault="002D4BAB" w:rsidP="008426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84264C">
              <w:rPr>
                <w:rFonts w:ascii="Times New Roman" w:hAnsi="Times New Roman" w:cs="Times New Roman"/>
              </w:rPr>
              <w:t>1.170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8426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1.170.000,00 kn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komunalne opreme – kante, izrad</w:t>
      </w:r>
      <w:r w:rsidR="00C83EB2" w:rsidRPr="005601F5">
        <w:rPr>
          <w:rFonts w:ascii="Times New Roman" w:hAnsi="Times New Roman" w:cs="Times New Roman"/>
          <w:sz w:val="24"/>
          <w:szCs w:val="24"/>
        </w:rPr>
        <w:t>u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projektne dokumentacije za Reciklažno dvorište,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647AE4">
        <w:rPr>
          <w:rFonts w:ascii="Times New Roman" w:hAnsi="Times New Roman" w:cs="Times New Roman"/>
          <w:sz w:val="24"/>
          <w:szCs w:val="24"/>
        </w:rPr>
        <w:t>195</w:t>
      </w:r>
      <w:r w:rsidR="00386DB0" w:rsidRPr="005601F5">
        <w:rPr>
          <w:rFonts w:ascii="Times New Roman" w:hAnsi="Times New Roman" w:cs="Times New Roman"/>
          <w:sz w:val="24"/>
          <w:szCs w:val="24"/>
        </w:rPr>
        <w:t>.000</w:t>
      </w:r>
      <w:r w:rsidRPr="005601F5">
        <w:rPr>
          <w:rFonts w:ascii="Times New Roman" w:hAnsi="Times New Roman" w:cs="Times New Roman"/>
          <w:sz w:val="24"/>
          <w:szCs w:val="24"/>
        </w:rPr>
        <w:t>,00 kn.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02117">
        <w:rPr>
          <w:rFonts w:ascii="Times New Roman" w:hAnsi="Times New Roman" w:cs="Times New Roman"/>
          <w:sz w:val="24"/>
          <w:szCs w:val="24"/>
          <w:shd w:val="clear" w:color="auto" w:fill="FFFFFF"/>
        </w:rPr>
        <w:t>U sklopu ovog programa dolazi do smanjenja sredstava u iznosu od 2</w:t>
      </w:r>
      <w:r w:rsidR="00647AE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02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0.000,00 kn kod stavke Projekta dokumentacija Reciklažni dvorište </w:t>
      </w:r>
      <w:r w:rsidR="00647AE4">
        <w:rPr>
          <w:rFonts w:ascii="Times New Roman" w:hAnsi="Times New Roman" w:cs="Times New Roman"/>
          <w:sz w:val="24"/>
          <w:szCs w:val="24"/>
          <w:shd w:val="clear" w:color="auto" w:fill="FFFFFF"/>
        </w:rPr>
        <w:t>s obzirom da će navedena biti izrađena u idućoj godini te je i planirana proračunom za iduću godinu.</w:t>
      </w:r>
    </w:p>
    <w:p w:rsidR="001D01CC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2A9" w:rsidRPr="005601F5" w:rsidRDefault="007732A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601F5">
              <w:rPr>
                <w:rFonts w:ascii="Times New Roman" w:hAnsi="Times New Roman" w:cs="Times New Roman"/>
              </w:rPr>
              <w:t>, 14/19, 98/19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E03C71" w:rsidRPr="005601F5">
              <w:rPr>
                <w:rFonts w:ascii="Times New Roman" w:hAnsi="Times New Roman" w:cs="Times New Roman"/>
              </w:rPr>
              <w:t xml:space="preserve">Izrada projektne dokumentacije Reciklažno dvorište;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E03C71" w:rsidRPr="005601F5">
              <w:rPr>
                <w:rFonts w:ascii="Times New Roman" w:hAnsi="Times New Roman" w:cs="Times New Roman"/>
              </w:rPr>
              <w:t>2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E03C71" w:rsidRPr="005601F5">
              <w:rPr>
                <w:rFonts w:ascii="Times New Roman" w:hAnsi="Times New Roman" w:cs="Times New Roman"/>
              </w:rPr>
              <w:t>445</w:t>
            </w:r>
            <w:r w:rsidR="001D01CC" w:rsidRPr="005601F5">
              <w:rPr>
                <w:rFonts w:ascii="Times New Roman" w:hAnsi="Times New Roman" w:cs="Times New Roman"/>
              </w:rPr>
              <w:t>.000,00 kn</w:t>
            </w:r>
          </w:p>
          <w:p w:rsidR="001D01CC" w:rsidRDefault="002D4BAB" w:rsidP="008426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84264C">
              <w:rPr>
                <w:rFonts w:ascii="Times New Roman" w:hAnsi="Times New Roman" w:cs="Times New Roman"/>
              </w:rPr>
              <w:t>425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195.000,00 kn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 Izrada projek</w:t>
            </w:r>
            <w:r w:rsidR="00386DB0" w:rsidRPr="005601F5">
              <w:rPr>
                <w:rFonts w:ascii="Times New Roman" w:hAnsi="Times New Roman" w:cs="Times New Roman"/>
              </w:rPr>
              <w:t>tne</w:t>
            </w:r>
            <w:r w:rsidRPr="005601F5">
              <w:rPr>
                <w:rFonts w:ascii="Times New Roman" w:hAnsi="Times New Roman" w:cs="Times New Roman"/>
              </w:rPr>
              <w:t xml:space="preserve"> dokumentacij</w:t>
            </w:r>
            <w:r w:rsidR="00386DB0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Reciklažno dvorište</w:t>
            </w:r>
            <w:r w:rsidR="00386DB0" w:rsidRPr="005601F5">
              <w:rPr>
                <w:rFonts w:ascii="Times New Roman" w:hAnsi="Times New Roman" w:cs="Times New Roman"/>
              </w:rPr>
              <w:t xml:space="preserve"> i </w:t>
            </w:r>
            <w:r w:rsidR="00E03C71" w:rsidRPr="005601F5">
              <w:rPr>
                <w:rFonts w:ascii="Times New Roman" w:hAnsi="Times New Roman" w:cs="Times New Roman"/>
              </w:rPr>
              <w:t>monitoring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Zgrada i okoliš su godinama zapušteni, bez prave namjene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nalaze se u samom središtu Starigrada, uz glavnu mjesnu šetnicu. Cilj je obnoviti zgradu sa okolišem te ih staviti u edukativno-turističku funkciju za lokalno stanovništvo i turiste i to uspostavljanjem malog interpretacijskog centra mora. Interpretacijski sadržaj Centra će obuhvatiti prirodne vrijednosti mora, potoka i rijeka u našem okruženju ali i tradicijske elemente vezane uz ribarstvo i marikulturu, također u odnosu na cjelokupni tradicijski život na podvelebitskom području. Time će ovaj sadržaj nadopuniti npr. interpretacijski sadržaj Podzemnog grada Paklenice koji će govoriti o planini te će se dodatno unaprijediti turistička ponuda destinacije.</w:t>
      </w:r>
      <w:r w:rsidR="004E7699" w:rsidRPr="005601F5"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Projekt se planira kandidirati na natječaj LAGUR-a Tri mora, Mjera 2.1."Potpora vrednovanju, zaštiti i promociji prirodne resursne osnove - rijeka, mora i priobalja" odakle se planira financirati oko 50% ukupno potrebnih sredstava. Nositelj projekta je Općina Starigrad kao vlasnik zgrade i okoliša, uz TZO kao partnera koji će biti zadužen za izradu interpretacijskog sadržaja. Projekt predstavlja 2. fazu jer je 1. faza obuhvatila uređenje okoliša zgrade na istu temu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(tada nije bilo moguće kandidirati zgradu). Očekuje se financiranje u 100% tnom iznosu ali, kako je vrijednost investicije veća od ukupno dostupnih sredstava iz Natječaja, razliku će financirati Općina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TZO Starigrad će iz vlastitih sredstava financirati interpretacijski sadržaj. Realizacija projekta se planira tijekom 2022. i 2023.</w:t>
      </w:r>
      <w:r w:rsidR="00D950D5">
        <w:rPr>
          <w:rFonts w:ascii="Times New Roman" w:hAnsi="Times New Roman" w:cs="Times New Roman"/>
          <w:sz w:val="24"/>
          <w:szCs w:val="24"/>
        </w:rPr>
        <w:t xml:space="preserve"> godine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kada projekt mora biti završen i u funkciji. </w:t>
      </w:r>
      <w:r w:rsidR="00D950D5">
        <w:rPr>
          <w:rFonts w:ascii="Times New Roman" w:hAnsi="Times New Roman" w:cs="Times New Roman"/>
          <w:sz w:val="24"/>
          <w:szCs w:val="24"/>
        </w:rPr>
        <w:t xml:space="preserve">Projektom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 Sanacija i uređenje zgrade </w:t>
      </w:r>
      <w:r w:rsidRPr="005601F5">
        <w:rPr>
          <w:rFonts w:ascii="Times New Roman" w:hAnsi="Times New Roman" w:cs="Times New Roman"/>
          <w:sz w:val="24"/>
          <w:szCs w:val="24"/>
        </w:rPr>
        <w:t>Društveni dom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Starigrad planira se uređenje dijela zgrade koja se nalazi na k.č. 4537 k.o. Starigrad. Planirani radovi uključuju unutarnje uređenje kao i radove na vanjskoj ovojnici i krovu. Također, planira se opremanje zgrade.</w:t>
      </w:r>
      <w:r w:rsidR="00602117">
        <w:rPr>
          <w:rFonts w:ascii="Times New Roman" w:hAnsi="Times New Roman" w:cs="Times New Roman"/>
          <w:sz w:val="24"/>
          <w:szCs w:val="24"/>
        </w:rPr>
        <w:t xml:space="preserve"> </w:t>
      </w:r>
      <w:r w:rsidR="00602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sklopu ovog programa dolazi do povećanja sredstava </w:t>
      </w:r>
      <w:r w:rsidR="00647AE4">
        <w:rPr>
          <w:rFonts w:ascii="Times New Roman" w:hAnsi="Times New Roman" w:cs="Times New Roman"/>
          <w:sz w:val="24"/>
          <w:szCs w:val="24"/>
          <w:shd w:val="clear" w:color="auto" w:fill="FFFFFF"/>
        </w:rPr>
        <w:t>radi</w:t>
      </w:r>
      <w:r w:rsidR="00602117">
        <w:rPr>
          <w:rFonts w:ascii="Times New Roman" w:hAnsi="Times New Roman" w:cs="Times New Roman"/>
          <w:bCs/>
          <w:sz w:val="24"/>
          <w:szCs w:val="24"/>
        </w:rPr>
        <w:t xml:space="preserve"> prilagodb</w:t>
      </w:r>
      <w:r w:rsidR="00647AE4">
        <w:rPr>
          <w:rFonts w:ascii="Times New Roman" w:hAnsi="Times New Roman" w:cs="Times New Roman"/>
          <w:bCs/>
          <w:sz w:val="24"/>
          <w:szCs w:val="24"/>
        </w:rPr>
        <w:t>e</w:t>
      </w:r>
      <w:r w:rsidR="00602117">
        <w:rPr>
          <w:rFonts w:ascii="Times New Roman" w:hAnsi="Times New Roman" w:cs="Times New Roman"/>
          <w:bCs/>
          <w:sz w:val="24"/>
          <w:szCs w:val="24"/>
        </w:rPr>
        <w:t xml:space="preserve"> prostora za jaslice u DV Osmjeh.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125/16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601F5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601F5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9E552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2.735</w:t>
            </w:r>
            <w:r w:rsidR="00FE1A08" w:rsidRPr="005601F5">
              <w:rPr>
                <w:rFonts w:ascii="Times New Roman" w:hAnsi="Times New Roman" w:cs="Times New Roman"/>
              </w:rPr>
              <w:t>.000,00 kn</w:t>
            </w:r>
          </w:p>
          <w:p w:rsidR="00FE1A08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Izmjene i dopune 2022. godine = 3</w:t>
            </w:r>
            <w:r w:rsidR="00602117">
              <w:rPr>
                <w:rFonts w:ascii="Times New Roman" w:hAnsi="Times New Roman" w:cs="Times New Roman"/>
              </w:rPr>
              <w:t>.015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3.055.000,00 kn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5206E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5206EF" w:rsidRPr="005601F5">
              <w:rPr>
                <w:rFonts w:ascii="Times New Roman" w:hAnsi="Times New Roman" w:cs="Times New Roman"/>
              </w:rPr>
              <w:t>uređen</w:t>
            </w:r>
            <w:r w:rsidR="003857AA" w:rsidRPr="005601F5">
              <w:rPr>
                <w:rFonts w:ascii="Times New Roman" w:hAnsi="Times New Roman" w:cs="Times New Roman"/>
              </w:rPr>
              <w:t xml:space="preserve">  Društveni dom</w:t>
            </w:r>
            <w:r w:rsidRPr="005601F5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i dijela Jazine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  <w:r w:rsidR="00602117">
        <w:rPr>
          <w:rFonts w:ascii="Times New Roman" w:hAnsi="Times New Roman" w:cs="Times New Roman"/>
          <w:sz w:val="24"/>
          <w:szCs w:val="24"/>
        </w:rPr>
        <w:t>Ovim izmjenama i dopunama navedeni program se svodi na 0,00 kn te će se planirati proračunom za iduću godinu.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6117A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4D3265" w:rsidRPr="005601F5">
              <w:rPr>
                <w:rFonts w:ascii="Times New Roman" w:hAnsi="Times New Roman" w:cs="Times New Roman"/>
              </w:rPr>
              <w:t xml:space="preserve">   </w:t>
            </w:r>
            <w:r w:rsidR="00151FA6" w:rsidRPr="005601F5">
              <w:rPr>
                <w:rFonts w:ascii="Times New Roman" w:hAnsi="Times New Roman" w:cs="Times New Roman"/>
              </w:rPr>
              <w:t>2</w:t>
            </w:r>
            <w:r w:rsidR="00B6117A" w:rsidRPr="005601F5">
              <w:rPr>
                <w:rFonts w:ascii="Times New Roman" w:hAnsi="Times New Roman" w:cs="Times New Roman"/>
              </w:rPr>
              <w:t>0</w:t>
            </w:r>
            <w:r w:rsidR="00151FA6" w:rsidRPr="005601F5">
              <w:rPr>
                <w:rFonts w:ascii="Times New Roman" w:hAnsi="Times New Roman" w:cs="Times New Roman"/>
              </w:rPr>
              <w:t>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EB35B1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0,00 kn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601F5" w:rsidRDefault="002D1C26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Razvoj vodoopskrbe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 odnosi se na projekt Podvelebitski pravac kojim će se rješiti pro</w:t>
      </w:r>
      <w:r w:rsidR="00163567" w:rsidRPr="005601F5">
        <w:rPr>
          <w:rFonts w:ascii="Times New Roman" w:hAnsi="Times New Roman" w:cs="Times New Roman"/>
          <w:sz w:val="24"/>
          <w:szCs w:val="24"/>
        </w:rPr>
        <w:t>blem opskrbe pitkom vodom zapad</w:t>
      </w:r>
      <w:r w:rsidRPr="005601F5">
        <w:rPr>
          <w:rFonts w:ascii="Times New Roman" w:hAnsi="Times New Roman" w:cs="Times New Roman"/>
          <w:sz w:val="24"/>
          <w:szCs w:val="24"/>
        </w:rPr>
        <w:t>nog dijela Općine Starigrad.</w:t>
      </w:r>
      <w:r w:rsidR="00163567" w:rsidRPr="005601F5">
        <w:rPr>
          <w:rFonts w:ascii="Times New Roman" w:hAnsi="Times New Roman" w:cs="Times New Roman"/>
          <w:sz w:val="24"/>
          <w:szCs w:val="24"/>
        </w:rPr>
        <w:t xml:space="preserve"> 80% sufinancirat će Hrvatske vode, a 20% Općina Starigrad. 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Općina Starigrad je ishodila sljedeće građevinske dozvole te su </w:t>
      </w:r>
      <w:r w:rsidR="0068002E" w:rsidRPr="005601F5">
        <w:rPr>
          <w:rFonts w:ascii="Times New Roman" w:hAnsi="Times New Roman" w:cs="Times New Roman"/>
          <w:sz w:val="24"/>
          <w:szCs w:val="24"/>
        </w:rPr>
        <w:t>izvršeni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radovi: Vodosprema Starigrad, Hidrostanica Kruškovac i Produžetak magistralnog cjevoda do zaseoka Koići</w:t>
      </w:r>
      <w:r w:rsidR="001C4FB4" w:rsidRPr="005601F5">
        <w:rPr>
          <w:rFonts w:ascii="Times New Roman" w:hAnsi="Times New Roman" w:cs="Times New Roman"/>
          <w:sz w:val="24"/>
          <w:szCs w:val="24"/>
        </w:rPr>
        <w:t>. U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procesu projektiranja je: Rekonstrukcija magistralnog cjevovoda od Maslenice do Starigrada; </w:t>
      </w:r>
      <w:r w:rsidR="0027352E" w:rsidRPr="005601F5">
        <w:rPr>
          <w:rFonts w:ascii="Times New Roman" w:hAnsi="Times New Roman" w:cs="Times New Roman"/>
          <w:sz w:val="24"/>
          <w:szCs w:val="24"/>
        </w:rPr>
        <w:t>Projektiranje glavnog cjevovoda od zaseoka Kojići u Starigradu do Mandaline (granica Zadarske županije) te VS Šibuljina, HS Šibuljina, HS Kruščica i HS Čavići-Milovac s dovodnim cjevovodima i tlačnim mrežama te vodovodne mreže naselja Tribanj (područja Kojići, Grabovača-Milovac-Čavići-Lađin porat, Šilježetarica, Kozjača, Šibuljina, Kopovine, Kruščica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, Običaj, Lisarica i Mandalina), te Projektiranje glavnog cjevovoda u Ličko-senjskoj županiji od granice sa Zadarskom županijom do Lukovog Šugarja i VS Lukovo Šugarje s dovodnim cjevovodom. Kroz 2022. aktivne investicije u kojima sudjelujemo kao sufinancijeri su Projektiranje glavnog cjevovoda od zaseoka Kojići u Starigradu do Mandaline (granica Zadarske županije) te VS Šibuljina, HS Šibuljina, HS Kruščica i HS Čavići-Milovac s dovodnim cjevovodima i tlačnim mrežama te vodovodne mreže naselja Tribanj (područja Kojići, Grabovača-Milovac-Čavići-Lađin porat, Šilježetarica, Kozjača, Šibuljina, Kopovine, Kruščica, </w:t>
      </w:r>
      <w:r w:rsidR="0068002E" w:rsidRPr="005601F5">
        <w:rPr>
          <w:rFonts w:ascii="Times New Roman" w:hAnsi="Times New Roman" w:cs="Times New Roman"/>
          <w:sz w:val="24"/>
          <w:szCs w:val="24"/>
        </w:rPr>
        <w:lastRenderedPageBreak/>
        <w:t>Običaj, Lisarica i Mandalina) gdje sudjelujemo sa planiranih 20%, te investicija Rekonstrukcija magistralnog cjevovoda od Maslenice do Starigrada gdje je procijenjena vrijednost građenja i nadzora 35.000.000,00 kn gdje će radovi početi kroz 2022. godinu, a završiti tokom 2023. godine. Po sadašnjim omjerima sufinanciranja Općina Starigrad trebala bi preuzeti iznos od 20% no u tijeku su pregovori na navedenu temu prema kojem bi se udio smanjio na 10% te bi u istom sudjelovali i Općin</w:t>
      </w:r>
      <w:r w:rsidR="00BE7B99">
        <w:rPr>
          <w:rFonts w:ascii="Times New Roman" w:hAnsi="Times New Roman" w:cs="Times New Roman"/>
          <w:sz w:val="24"/>
          <w:szCs w:val="24"/>
        </w:rPr>
        <w:t>e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 Maslenica </w:t>
      </w:r>
      <w:r w:rsidR="00BE7B99">
        <w:rPr>
          <w:rFonts w:ascii="Times New Roman" w:hAnsi="Times New Roman" w:cs="Times New Roman"/>
          <w:sz w:val="24"/>
          <w:szCs w:val="24"/>
        </w:rPr>
        <w:t>i</w:t>
      </w:r>
      <w:r w:rsidR="0068002E" w:rsidRPr="005601F5">
        <w:rPr>
          <w:rFonts w:ascii="Times New Roman" w:hAnsi="Times New Roman" w:cs="Times New Roman"/>
          <w:sz w:val="24"/>
          <w:szCs w:val="24"/>
        </w:rPr>
        <w:t xml:space="preserve"> Karlobag stoga je za 2022. godinu planiran dolje navedeni iznos.</w:t>
      </w:r>
      <w:r w:rsidR="00647AE4">
        <w:rPr>
          <w:rFonts w:ascii="Times New Roman" w:hAnsi="Times New Roman" w:cs="Times New Roman"/>
          <w:sz w:val="24"/>
          <w:szCs w:val="24"/>
        </w:rPr>
        <w:t xml:space="preserve"> Po novom navedeni radovi financirat će se iz sredstava naknade za razvoj vodoopskrbe, pa Općina više neće imati trošak po navedenom.</w:t>
      </w:r>
    </w:p>
    <w:p w:rsidR="0027352E" w:rsidRPr="005601F5" w:rsidRDefault="0027352E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601F5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1008 Razvoj vodoopskrbe na području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7352E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537AA1" w:rsidRPr="005601F5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Vodoopskrba zapadnog dijela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Sufinanciranje izrade projektne dokumentacije i sufinanciranje izgradnje. 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8002E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7352E" w:rsidRPr="005601F5">
              <w:rPr>
                <w:rFonts w:ascii="Times New Roman" w:hAnsi="Times New Roman" w:cs="Times New Roman"/>
              </w:rPr>
              <w:t xml:space="preserve">  </w:t>
            </w:r>
            <w:r w:rsidR="0068002E" w:rsidRPr="005601F5">
              <w:rPr>
                <w:rFonts w:ascii="Times New Roman" w:hAnsi="Times New Roman" w:cs="Times New Roman"/>
              </w:rPr>
              <w:t>8</w:t>
            </w:r>
            <w:r w:rsidR="0027352E" w:rsidRPr="005601F5">
              <w:rPr>
                <w:rFonts w:ascii="Times New Roman" w:hAnsi="Times New Roman" w:cs="Times New Roman"/>
              </w:rPr>
              <w:t>50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537AA1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580.000,00 kn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83EB2" w:rsidRPr="005601F5" w:rsidRDefault="00C83EB2" w:rsidP="00537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</w:t>
      </w:r>
      <w:r w:rsidR="00537AA1" w:rsidRPr="005601F5">
        <w:rPr>
          <w:rFonts w:ascii="Times New Roman" w:hAnsi="Times New Roman" w:cs="Times New Roman"/>
          <w:b/>
          <w:sz w:val="24"/>
          <w:szCs w:val="24"/>
        </w:rPr>
        <w:t>ređenje prometnih površina</w:t>
      </w:r>
      <w:r w:rsidR="00537AA1" w:rsidRPr="005601F5">
        <w:rPr>
          <w:rFonts w:ascii="Times New Roman" w:hAnsi="Times New Roman" w:cs="Times New Roman"/>
          <w:sz w:val="24"/>
          <w:szCs w:val="24"/>
        </w:rPr>
        <w:t xml:space="preserve"> odnosi se na izgradnju nogostupa na području Općine Starigrad </w:t>
      </w:r>
      <w:r w:rsidR="00537AA1" w:rsidRPr="005601F5">
        <w:rPr>
          <w:rFonts w:ascii="Times New Roman" w:eastAsia="Times New Roman" w:hAnsi="Times New Roman" w:cs="Times New Roman"/>
          <w:sz w:val="24"/>
          <w:szCs w:val="24"/>
          <w:lang w:eastAsia="hr-HR"/>
        </w:rPr>
        <w:t>uz Jadransku magistralu kroz dijelove naselja Starigrad, Tribanj i Seline</w:t>
      </w:r>
      <w:r w:rsidR="00537AA1" w:rsidRPr="005601F5">
        <w:rPr>
          <w:rFonts w:ascii="Times New Roman" w:eastAsia="Times New Roman" w:hAnsi="Times New Roman" w:cs="Times New Roman"/>
          <w:lang w:eastAsia="hr-HR"/>
        </w:rPr>
        <w:t xml:space="preserve"> </w:t>
      </w:r>
      <w:r w:rsidR="00647AE4">
        <w:rPr>
          <w:rFonts w:ascii="Times New Roman" w:hAnsi="Times New Roman" w:cs="Times New Roman"/>
          <w:sz w:val="24"/>
          <w:szCs w:val="24"/>
        </w:rPr>
        <w:t>i navedeni projekt će se financirati iz sredstava Hrvatskih cesta, stoga je iznos sveden na 0,00 kn u proračunu Općine Starigrad.</w:t>
      </w:r>
    </w:p>
    <w:p w:rsidR="00F936EB" w:rsidRPr="005601F5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601F5" w:rsidRDefault="00537AA1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</w:t>
            </w:r>
            <w:r w:rsidR="00710C52" w:rsidRPr="005601F5">
              <w:rPr>
                <w:rFonts w:ascii="Times New Roman" w:hAnsi="Times New Roman" w:cs="Times New Roman"/>
              </w:rPr>
              <w:t>9 Uređenje prometnih površina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537AA1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D80A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Izgradnja nogostupa na području Općine Starigrad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Unaprjeđenje kvalitete života; Povećanje prometne sigurnosti.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D80A8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2022. godina = 10</w:t>
            </w:r>
            <w:r w:rsidR="00537AA1" w:rsidRPr="005601F5">
              <w:rPr>
                <w:rFonts w:ascii="Times New Roman" w:hAnsi="Times New Roman" w:cs="Times New Roman"/>
              </w:rPr>
              <w:t>0.000,00 kn</w:t>
            </w:r>
          </w:p>
          <w:p w:rsidR="00537AA1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0,00 kn</w:t>
            </w:r>
          </w:p>
        </w:tc>
      </w:tr>
      <w:tr w:rsidR="00537AA1" w:rsidRPr="005601F5" w:rsidTr="00C32676">
        <w:tc>
          <w:tcPr>
            <w:tcW w:w="2093" w:type="dxa"/>
            <w:shd w:val="clear" w:color="auto" w:fill="FFF2CC" w:themeFill="accent4" w:themeFillTint="33"/>
          </w:tcPr>
          <w:p w:rsidR="00537AA1" w:rsidRPr="005601F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601F5" w:rsidRDefault="00537AA1" w:rsidP="00F936EB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nogostupa</w:t>
            </w:r>
            <w:r w:rsidR="00F936EB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6EB" w:rsidRPr="005601F5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2A9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dobavu i uređenje dječjih igrališta i urbane opreme (klupe) u ukupnom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7</w:t>
      </w:r>
      <w:r w:rsidR="00F936EB" w:rsidRPr="005601F5">
        <w:rPr>
          <w:rFonts w:ascii="Times New Roman" w:hAnsi="Times New Roman" w:cs="Times New Roman"/>
          <w:sz w:val="24"/>
          <w:szCs w:val="24"/>
        </w:rPr>
        <w:t>0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čime se poboljšavaju uvjeti stanovanja i osiguravaju dodatni sadržaji.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7</w:t>
            </w:r>
            <w:r w:rsidR="00F936EB" w:rsidRPr="005601F5">
              <w:rPr>
                <w:rFonts w:ascii="Times New Roman" w:hAnsi="Times New Roman" w:cs="Times New Roman"/>
              </w:rPr>
              <w:t>0</w:t>
            </w:r>
            <w:r w:rsidR="004756BE" w:rsidRPr="005601F5">
              <w:rPr>
                <w:rFonts w:ascii="Times New Roman" w:hAnsi="Times New Roman" w:cs="Times New Roman"/>
              </w:rPr>
              <w:t>.000,00</w:t>
            </w:r>
            <w:r w:rsidR="00710C52" w:rsidRPr="005601F5">
              <w:rPr>
                <w:rFonts w:ascii="Times New Roman" w:hAnsi="Times New Roman" w:cs="Times New Roman"/>
              </w:rPr>
              <w:t xml:space="preserve"> kn</w:t>
            </w:r>
          </w:p>
          <w:p w:rsidR="00710C52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70.000</w:t>
            </w:r>
            <w:r>
              <w:rPr>
                <w:rFonts w:ascii="Times New Roman" w:hAnsi="Times New Roman" w:cs="Times New Roman"/>
              </w:rPr>
              <w:t>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</w:t>
            </w:r>
            <w:r w:rsidR="007732A9">
              <w:rPr>
                <w:rFonts w:ascii="Times New Roman" w:hAnsi="Times New Roman" w:cs="Times New Roman"/>
              </w:rPr>
              <w:t>zmjene i dopune 2022. godine = 70.000</w:t>
            </w:r>
            <w:r>
              <w:rPr>
                <w:rFonts w:ascii="Times New Roman" w:hAnsi="Times New Roman" w:cs="Times New Roman"/>
              </w:rPr>
              <w:t>,00 kn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7341F" w:rsidRPr="005601F5">
        <w:rPr>
          <w:rFonts w:ascii="Times New Roman" w:hAnsi="Times New Roman" w:cs="Times New Roman"/>
          <w:sz w:val="24"/>
          <w:szCs w:val="24"/>
        </w:rPr>
        <w:t>4</w:t>
      </w:r>
      <w:r w:rsidR="00F659CF">
        <w:rPr>
          <w:rFonts w:ascii="Times New Roman" w:hAnsi="Times New Roman" w:cs="Times New Roman"/>
          <w:sz w:val="24"/>
          <w:szCs w:val="24"/>
        </w:rPr>
        <w:t>1</w:t>
      </w:r>
      <w:r w:rsidRPr="005601F5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koji je prijavljen na podmjeru 7.4. iz programa Ruralnog razvoja RH. Predviđenim projektom planira se izgradnja i opremanje zgrade dobrovoljnog vatrogasnog društva na k.č. 2190/2 k.o. Seline.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7341F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7341F" w:rsidRPr="005601F5">
              <w:rPr>
                <w:rFonts w:ascii="Times New Roman" w:hAnsi="Times New Roman" w:cs="Times New Roman"/>
              </w:rPr>
              <w:t>41</w:t>
            </w:r>
            <w:r w:rsidR="004756BE" w:rsidRPr="005601F5">
              <w:rPr>
                <w:rFonts w:ascii="Times New Roman" w:hAnsi="Times New Roman" w:cs="Times New Roman"/>
              </w:rPr>
              <w:t>0</w:t>
            </w:r>
            <w:r w:rsidRPr="005601F5">
              <w:rPr>
                <w:rFonts w:ascii="Times New Roman" w:hAnsi="Times New Roman" w:cs="Times New Roman"/>
              </w:rPr>
              <w:t>.000,00 kn</w:t>
            </w:r>
          </w:p>
          <w:p w:rsidR="00710C52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410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410.000,00 kn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B061F" w:rsidRPr="005601F5">
        <w:rPr>
          <w:rFonts w:ascii="Times New Roman" w:hAnsi="Times New Roman" w:cs="Times New Roman"/>
          <w:sz w:val="24"/>
          <w:szCs w:val="24"/>
        </w:rPr>
        <w:t>7</w:t>
      </w:r>
      <w:r w:rsidRPr="005601F5">
        <w:rPr>
          <w:rFonts w:ascii="Times New Roman" w:hAnsi="Times New Roman" w:cs="Times New Roman"/>
          <w:sz w:val="24"/>
          <w:szCs w:val="24"/>
        </w:rPr>
        <w:t xml:space="preserve">0.000,00 kn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7341F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BB061F" w:rsidRPr="005601F5">
              <w:rPr>
                <w:rFonts w:ascii="Times New Roman" w:hAnsi="Times New Roman" w:cs="Times New Roman"/>
              </w:rPr>
              <w:t>7</w:t>
            </w:r>
            <w:r w:rsidRPr="005601F5">
              <w:rPr>
                <w:rFonts w:ascii="Times New Roman" w:hAnsi="Times New Roman" w:cs="Times New Roman"/>
              </w:rPr>
              <w:t>0.000,00 kn</w:t>
            </w:r>
          </w:p>
          <w:p w:rsidR="004756BE" w:rsidRDefault="002D4BAB" w:rsidP="006021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602117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647AE4" w:rsidRPr="005601F5" w:rsidRDefault="00647AE4" w:rsidP="00647A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70.000,00 kn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električnu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, veterinarsko higijeničarski poslovi i sanacija 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  <w:r w:rsidR="00284EC9">
        <w:rPr>
          <w:rFonts w:ascii="Times New Roman" w:hAnsi="Times New Roman" w:cs="Times New Roman"/>
          <w:sz w:val="24"/>
          <w:szCs w:val="24"/>
        </w:rPr>
        <w:t xml:space="preserve"> Sredstva u sklopu ovog programa su povećana i sada iznose 5.</w:t>
      </w:r>
      <w:r w:rsidR="00647AE4">
        <w:rPr>
          <w:rFonts w:ascii="Times New Roman" w:hAnsi="Times New Roman" w:cs="Times New Roman"/>
          <w:sz w:val="24"/>
          <w:szCs w:val="24"/>
        </w:rPr>
        <w:t>82</w:t>
      </w:r>
      <w:r w:rsidR="00284EC9">
        <w:rPr>
          <w:rFonts w:ascii="Times New Roman" w:hAnsi="Times New Roman" w:cs="Times New Roman"/>
          <w:sz w:val="24"/>
          <w:szCs w:val="24"/>
        </w:rPr>
        <w:t>0.000,00 kn iz razloga povećanja sredstava za održavanje</w:t>
      </w:r>
      <w:r w:rsidR="00647AE4">
        <w:rPr>
          <w:rFonts w:ascii="Times New Roman" w:hAnsi="Times New Roman" w:cs="Times New Roman"/>
          <w:sz w:val="24"/>
          <w:szCs w:val="24"/>
        </w:rPr>
        <w:t xml:space="preserve"> javnih površina s obzirom na trenutnu radnu akciju oko uređenja crkve na Rujnu, sredstava za od</w:t>
      </w:r>
      <w:r w:rsidR="00284EC9">
        <w:rPr>
          <w:rFonts w:ascii="Times New Roman" w:hAnsi="Times New Roman" w:cs="Times New Roman"/>
          <w:sz w:val="24"/>
          <w:szCs w:val="24"/>
        </w:rPr>
        <w:t xml:space="preserve">ržavanje </w:t>
      </w:r>
      <w:r w:rsidR="00AA6B4A">
        <w:rPr>
          <w:rFonts w:ascii="Times New Roman" w:hAnsi="Times New Roman" w:cs="Times New Roman"/>
          <w:sz w:val="24"/>
          <w:szCs w:val="24"/>
        </w:rPr>
        <w:t>groblja, plaža i obalnog pojasa, sredstava za krupni i otpadte prigodno ukrašavanje naselja radi nadolazećih blagdana.</w:t>
      </w:r>
      <w:r w:rsidR="00284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370" w:rsidRPr="005601F5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247" w:rsidRPr="005601F5" w:rsidRDefault="00181247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obavljanju komunalne djelatnosti dezinsekcije, dezinfekcije i deratizacije na području Općine Starigrad za razdoblje 2020. – 2022. godine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AC3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F734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4.330</w:t>
            </w:r>
            <w:r w:rsidR="00206ECC" w:rsidRPr="005601F5">
              <w:rPr>
                <w:rFonts w:ascii="Times New Roman" w:hAnsi="Times New Roman" w:cs="Times New Roman"/>
              </w:rPr>
              <w:t xml:space="preserve">.000,00 </w:t>
            </w:r>
            <w:r w:rsidR="00351370" w:rsidRPr="005601F5">
              <w:rPr>
                <w:rFonts w:ascii="Times New Roman" w:hAnsi="Times New Roman" w:cs="Times New Roman"/>
              </w:rPr>
              <w:t>kn</w:t>
            </w:r>
          </w:p>
          <w:p w:rsidR="00351370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5.240.000</w:t>
            </w:r>
            <w:r>
              <w:rPr>
                <w:rFonts w:ascii="Times New Roman" w:hAnsi="Times New Roman" w:cs="Times New Roman"/>
              </w:rPr>
              <w:t>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5.820.000,00 kn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izgradnja javne rasvjete,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Projekt uređenja male komunalne infrastrukture na šumskom području, </w:t>
      </w:r>
      <w:r w:rsidR="005F257C" w:rsidRPr="005601F5">
        <w:rPr>
          <w:rFonts w:ascii="Times New Roman" w:hAnsi="Times New Roman" w:cs="Times New Roman"/>
          <w:sz w:val="24"/>
          <w:szCs w:val="24"/>
        </w:rPr>
        <w:t>Sanacija ulica 112. Brigade, 164. Brigade i Jose Dokoza, Dječje igralište na području Brđani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Ugostiteljsko turistička zona Pod Bucića Podi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te Izradu projektnih dokumentacija za buduće projekte</w:t>
      </w:r>
      <w:r w:rsidR="00AA6B4A">
        <w:rPr>
          <w:rFonts w:ascii="Times New Roman" w:hAnsi="Times New Roman" w:cs="Times New Roman"/>
          <w:sz w:val="24"/>
          <w:szCs w:val="24"/>
        </w:rPr>
        <w:t>.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Građenje komunalne infrastrukture obuhvaća sljedeće radnje i radove: rješavanje imovinskopravnih odnosa </w:t>
      </w:r>
      <w:r w:rsidR="00181247" w:rsidRPr="005601F5">
        <w:rPr>
          <w:rFonts w:ascii="Times New Roman" w:hAnsi="Times New Roman" w:cs="Times New Roman"/>
          <w:sz w:val="24"/>
          <w:szCs w:val="24"/>
        </w:rPr>
        <w:lastRenderedPageBreak/>
        <w:t>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  <w:r w:rsidR="00284EC9" w:rsidRPr="00284EC9">
        <w:rPr>
          <w:rFonts w:ascii="Times New Roman" w:hAnsi="Times New Roman" w:cs="Times New Roman"/>
          <w:sz w:val="24"/>
          <w:szCs w:val="24"/>
        </w:rPr>
        <w:t xml:space="preserve"> </w:t>
      </w:r>
      <w:r w:rsidR="00284EC9">
        <w:rPr>
          <w:rFonts w:ascii="Times New Roman" w:hAnsi="Times New Roman" w:cs="Times New Roman"/>
          <w:sz w:val="24"/>
          <w:szCs w:val="24"/>
        </w:rPr>
        <w:t xml:space="preserve">Sredstva u sklopu ovog programa su </w:t>
      </w:r>
      <w:r w:rsidR="00AA6B4A">
        <w:rPr>
          <w:rFonts w:ascii="Times New Roman" w:hAnsi="Times New Roman" w:cs="Times New Roman"/>
          <w:sz w:val="24"/>
          <w:szCs w:val="24"/>
        </w:rPr>
        <w:t>smanjena</w:t>
      </w:r>
      <w:r w:rsidR="00284EC9">
        <w:rPr>
          <w:rFonts w:ascii="Times New Roman" w:hAnsi="Times New Roman" w:cs="Times New Roman"/>
          <w:sz w:val="24"/>
          <w:szCs w:val="24"/>
        </w:rPr>
        <w:t xml:space="preserve"> i iznose 3.8</w:t>
      </w:r>
      <w:r w:rsidR="00AA6B4A">
        <w:rPr>
          <w:rFonts w:ascii="Times New Roman" w:hAnsi="Times New Roman" w:cs="Times New Roman"/>
          <w:sz w:val="24"/>
          <w:szCs w:val="24"/>
        </w:rPr>
        <w:t>7</w:t>
      </w:r>
      <w:r w:rsidR="00284EC9">
        <w:rPr>
          <w:rFonts w:ascii="Times New Roman" w:hAnsi="Times New Roman" w:cs="Times New Roman"/>
          <w:sz w:val="24"/>
          <w:szCs w:val="24"/>
        </w:rPr>
        <w:t xml:space="preserve">75.000,00 kn </w:t>
      </w:r>
      <w:r w:rsidR="00AA6B4A">
        <w:rPr>
          <w:rFonts w:ascii="Times New Roman" w:hAnsi="Times New Roman" w:cs="Times New Roman"/>
          <w:sz w:val="24"/>
          <w:szCs w:val="24"/>
        </w:rPr>
        <w:t>radi</w:t>
      </w:r>
      <w:r w:rsidR="00284EC9" w:rsidRPr="004D69E0">
        <w:rPr>
          <w:rFonts w:ascii="Times New Roman" w:hAnsi="Times New Roman" w:cs="Times New Roman"/>
          <w:sz w:val="24"/>
          <w:szCs w:val="24"/>
        </w:rPr>
        <w:t xml:space="preserve"> provođenja projekta uređenja dječjeg igrališta na području Općine Starigrad s obzirom da će </w:t>
      </w:r>
      <w:r w:rsidR="00AA6B4A">
        <w:rPr>
          <w:rFonts w:ascii="Times New Roman" w:hAnsi="Times New Roman" w:cs="Times New Roman"/>
          <w:sz w:val="24"/>
          <w:szCs w:val="24"/>
        </w:rPr>
        <w:t>navedeno biti u idućoj godini te je i planirano proračunom za iduću godinu.</w:t>
      </w: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K100002 Groblje </w:t>
            </w:r>
            <w:r w:rsidR="00C0440E" w:rsidRPr="005601F5">
              <w:rPr>
                <w:rFonts w:ascii="Times New Roman" w:hAnsi="Times New Roman" w:cs="Times New Roman"/>
              </w:rPr>
              <w:t xml:space="preserve">i mrtvačnica </w:t>
            </w:r>
            <w:r w:rsidRPr="005601F5">
              <w:rPr>
                <w:rFonts w:ascii="Times New Roman" w:hAnsi="Times New Roman" w:cs="Times New Roman"/>
              </w:rPr>
              <w:t>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na području Brđani</w:t>
            </w:r>
          </w:p>
          <w:p w:rsidR="005354BA" w:rsidRPr="005601F5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Pr="005601F5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>2</w:t>
            </w:r>
            <w:r w:rsidR="005F257C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>1</w:t>
            </w:r>
            <w:r w:rsidR="00C0440E" w:rsidRPr="005601F5">
              <w:rPr>
                <w:rFonts w:ascii="Times New Roman" w:hAnsi="Times New Roman" w:cs="Times New Roman"/>
              </w:rPr>
              <w:t>00</w:t>
            </w:r>
            <w:r w:rsidR="005F257C" w:rsidRPr="005601F5">
              <w:rPr>
                <w:rFonts w:ascii="Times New Roman" w:hAnsi="Times New Roman" w:cs="Times New Roman"/>
              </w:rPr>
              <w:t>.000,00 kn</w:t>
            </w:r>
          </w:p>
          <w:p w:rsidR="005F257C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3.875.000</w:t>
            </w:r>
            <w:r>
              <w:rPr>
                <w:rFonts w:ascii="Times New Roman" w:hAnsi="Times New Roman" w:cs="Times New Roman"/>
              </w:rPr>
              <w:t>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3.775.000,00 kn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5</w:t>
            </w:r>
            <w:r w:rsidR="003E5B3D" w:rsidRPr="005601F5">
              <w:rPr>
                <w:rFonts w:ascii="Times New Roman" w:hAnsi="Times New Roman" w:cs="Times New Roman"/>
              </w:rPr>
              <w:t>0.000,00 kn</w:t>
            </w:r>
          </w:p>
          <w:p w:rsidR="003E5B3D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250.000,00 kn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5601F5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0440E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 150.000,00 kn</w:t>
            </w:r>
          </w:p>
          <w:p w:rsidR="003E5B3D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5601F5" w:rsidRDefault="00AA6B4A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150.000,00 kn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</w:t>
      </w:r>
      <w:r w:rsidR="00180057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sredstva za građevine javne odvodnje koja se odnose na sredstva za projekt</w:t>
      </w:r>
      <w:r w:rsidR="00180057">
        <w:rPr>
          <w:rFonts w:ascii="Times New Roman" w:hAnsi="Times New Roman" w:cs="Times New Roman"/>
          <w:sz w:val="24"/>
          <w:szCs w:val="24"/>
        </w:rPr>
        <w:t>n</w:t>
      </w:r>
      <w:r w:rsidRPr="005601F5">
        <w:rPr>
          <w:rFonts w:ascii="Times New Roman" w:hAnsi="Times New Roman" w:cs="Times New Roman"/>
          <w:sz w:val="24"/>
          <w:szCs w:val="24"/>
        </w:rPr>
        <w:t xml:space="preserve">u dokumentaciju Susutav kanalizacije i pročišćavanje u ukupnom iznosu od </w:t>
      </w:r>
      <w:r w:rsidR="00AA6B4A">
        <w:rPr>
          <w:rFonts w:ascii="Times New Roman" w:hAnsi="Times New Roman" w:cs="Times New Roman"/>
          <w:sz w:val="24"/>
          <w:szCs w:val="24"/>
        </w:rPr>
        <w:t>650.000,00 kn.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  <w:p w:rsidR="00C0440E" w:rsidRPr="005601F5" w:rsidRDefault="00C0440E" w:rsidP="00C0440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Građevine javne odvodnje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F4B74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2022. godina = </w:t>
            </w:r>
            <w:r w:rsidR="00DF4B74" w:rsidRPr="005601F5">
              <w:rPr>
                <w:rFonts w:ascii="Times New Roman" w:hAnsi="Times New Roman" w:cs="Times New Roman"/>
              </w:rPr>
              <w:t>90</w:t>
            </w:r>
            <w:r w:rsidRPr="005601F5">
              <w:rPr>
                <w:rFonts w:ascii="Times New Roman" w:hAnsi="Times New Roman" w:cs="Times New Roman"/>
              </w:rPr>
              <w:t>0.000,00 kn</w:t>
            </w:r>
          </w:p>
          <w:p w:rsidR="00C0440E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650.000,00 kn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E5B3D" w:rsidRPr="005601F5">
        <w:rPr>
          <w:rFonts w:ascii="Times New Roman" w:hAnsi="Times New Roman" w:cs="Times New Roman"/>
          <w:sz w:val="24"/>
          <w:szCs w:val="24"/>
        </w:rPr>
        <w:t>1</w:t>
      </w:r>
      <w:r w:rsidR="00AA6B4A">
        <w:rPr>
          <w:rFonts w:ascii="Times New Roman" w:hAnsi="Times New Roman" w:cs="Times New Roman"/>
          <w:sz w:val="24"/>
          <w:szCs w:val="24"/>
        </w:rPr>
        <w:t>6</w:t>
      </w:r>
      <w:r w:rsidR="003E5B3D" w:rsidRPr="005601F5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>.000,00 kn odnosi se na dodjelu sredstava udrugama u kulturi, sufinanciranje Bibliobusa, te sredstva za Arheološki muzej Zadar i Turistič</w:t>
      </w:r>
      <w:r w:rsidR="00284EC9">
        <w:rPr>
          <w:rFonts w:ascii="Times New Roman" w:hAnsi="Times New Roman" w:cs="Times New Roman"/>
          <w:sz w:val="24"/>
          <w:szCs w:val="24"/>
        </w:rPr>
        <w:t>ku zajednicu Općine Starigrad</w:t>
      </w:r>
      <w:r w:rsidR="00AA6B4A">
        <w:rPr>
          <w:rFonts w:ascii="Times New Roman" w:hAnsi="Times New Roman" w:cs="Times New Roman"/>
          <w:sz w:val="24"/>
          <w:szCs w:val="24"/>
        </w:rPr>
        <w:t xml:space="preserve">, te </w:t>
      </w:r>
      <w:r w:rsidR="00284EC9">
        <w:rPr>
          <w:rFonts w:ascii="Times New Roman" w:hAnsi="Times New Roman" w:cs="Times New Roman"/>
          <w:sz w:val="24"/>
          <w:szCs w:val="24"/>
        </w:rPr>
        <w:t xml:space="preserve"> izdavanja knjige Manji poznati Starigrad Paklenica.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lokalnoj i područnoj (regionalnoj) samoupravi (NN 33/01, 60/01, 129/05, 109/07, 125/08, 36/09, 36/09, 150/11, 144/12, 19/13, 137/15, </w:t>
            </w:r>
            <w:r w:rsidRPr="005601F5">
              <w:rPr>
                <w:rFonts w:ascii="Times New Roman" w:hAnsi="Times New Roman" w:cs="Times New Roman"/>
              </w:rPr>
              <w:lastRenderedPageBreak/>
              <w:t>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  <w:p w:rsidR="00ED3246" w:rsidRPr="00ED3246" w:rsidRDefault="00ED3246" w:rsidP="00ED32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Knjiga Manje poznati Starigrad Paklenica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4B74" w:rsidRPr="005601F5">
              <w:rPr>
                <w:rFonts w:ascii="Times New Roman" w:hAnsi="Times New Roman" w:cs="Times New Roman"/>
              </w:rPr>
              <w:t>2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10</w:t>
            </w:r>
            <w:r w:rsidR="0044551B" w:rsidRPr="005601F5">
              <w:rPr>
                <w:rFonts w:ascii="Times New Roman" w:hAnsi="Times New Roman" w:cs="Times New Roman"/>
              </w:rPr>
              <w:t>5</w:t>
            </w:r>
            <w:r w:rsidR="003E5B3D" w:rsidRPr="005601F5">
              <w:rPr>
                <w:rFonts w:ascii="Times New Roman" w:hAnsi="Times New Roman" w:cs="Times New Roman"/>
              </w:rPr>
              <w:t>.000,00 kn</w:t>
            </w:r>
          </w:p>
          <w:p w:rsidR="003E5B3D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5601F5" w:rsidRDefault="00AA6B4A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165.000,00 kn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 w:rsidRPr="005601F5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5601F5">
              <w:rPr>
                <w:rFonts w:ascii="Times New Roman" w:hAnsi="Times New Roman" w:cs="Times New Roman"/>
              </w:rPr>
              <w:t>, 47/20, 77/20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00CB1" w:rsidRPr="005601F5">
              <w:rPr>
                <w:rFonts w:ascii="Times New Roman" w:hAnsi="Times New Roman" w:cs="Times New Roman"/>
              </w:rPr>
              <w:t>2</w:t>
            </w:r>
            <w:r w:rsidR="00E60E9C" w:rsidRPr="005601F5">
              <w:rPr>
                <w:rFonts w:ascii="Times New Roman" w:hAnsi="Times New Roman" w:cs="Times New Roman"/>
              </w:rPr>
              <w:t>. godina = 135.000,00 kn</w:t>
            </w:r>
          </w:p>
          <w:p w:rsidR="00E60E9C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135.000,00 kn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60E9C" w:rsidRPr="005601F5">
        <w:rPr>
          <w:rFonts w:ascii="Times New Roman" w:hAnsi="Times New Roman" w:cs="Times New Roman"/>
          <w:sz w:val="24"/>
          <w:szCs w:val="24"/>
        </w:rPr>
        <w:t>3</w:t>
      </w:r>
      <w:r w:rsidR="00700CB1" w:rsidRPr="005601F5">
        <w:rPr>
          <w:rFonts w:ascii="Times New Roman" w:hAnsi="Times New Roman" w:cs="Times New Roman"/>
          <w:sz w:val="24"/>
          <w:szCs w:val="24"/>
        </w:rPr>
        <w:t>25.0</w:t>
      </w:r>
      <w:r w:rsidRPr="005601F5">
        <w:rPr>
          <w:rFonts w:ascii="Times New Roman" w:hAnsi="Times New Roman" w:cs="Times New Roman"/>
          <w:sz w:val="24"/>
          <w:szCs w:val="24"/>
        </w:rPr>
        <w:t>00,00 kn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700C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700CB1" w:rsidRPr="005601F5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700CB1" w:rsidRPr="005601F5">
              <w:rPr>
                <w:rFonts w:ascii="Times New Roman" w:hAnsi="Times New Roman" w:cs="Times New Roman"/>
              </w:rPr>
              <w:t>22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D37ED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2022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3</w:t>
            </w:r>
            <w:r w:rsidRPr="005601F5">
              <w:rPr>
                <w:rFonts w:ascii="Times New Roman" w:hAnsi="Times New Roman" w:cs="Times New Roman"/>
              </w:rPr>
              <w:t>25</w:t>
            </w:r>
            <w:r w:rsidR="008629AC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>0</w:t>
            </w:r>
            <w:r w:rsidR="008629AC" w:rsidRPr="005601F5">
              <w:rPr>
                <w:rFonts w:ascii="Times New Roman" w:hAnsi="Times New Roman" w:cs="Times New Roman"/>
              </w:rPr>
              <w:t>00,00 kn</w:t>
            </w:r>
          </w:p>
          <w:p w:rsidR="008629AC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Izmjene i dopune 2022. godine = 3</w:t>
            </w:r>
            <w:r w:rsidR="00284E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5.000,00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325.000,00 kn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1.</w:t>
      </w:r>
      <w:r w:rsidR="00AA6B4A">
        <w:rPr>
          <w:rFonts w:ascii="Times New Roman" w:hAnsi="Times New Roman" w:cs="Times New Roman"/>
          <w:sz w:val="24"/>
          <w:szCs w:val="24"/>
        </w:rPr>
        <w:t>133.792</w:t>
      </w:r>
      <w:r w:rsidRPr="005601F5">
        <w:rPr>
          <w:rFonts w:ascii="Times New Roman" w:hAnsi="Times New Roman" w:cs="Times New Roman"/>
          <w:sz w:val="24"/>
          <w:szCs w:val="24"/>
        </w:rPr>
        <w:t>,00 kn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AA6B4A">
        <w:rPr>
          <w:rFonts w:ascii="Times New Roman" w:hAnsi="Times New Roman" w:cs="Times New Roman"/>
          <w:sz w:val="24"/>
          <w:szCs w:val="24"/>
        </w:rPr>
        <w:t>950</w:t>
      </w:r>
      <w:r w:rsidR="00246B8C" w:rsidRPr="005601F5">
        <w:rPr>
          <w:rFonts w:ascii="Times New Roman" w:hAnsi="Times New Roman" w:cs="Times New Roman"/>
          <w:sz w:val="24"/>
          <w:szCs w:val="24"/>
        </w:rPr>
        <w:t>.000</w:t>
      </w:r>
      <w:r w:rsidR="00BA7361" w:rsidRPr="005601F5">
        <w:rPr>
          <w:rFonts w:ascii="Times New Roman" w:hAnsi="Times New Roman" w:cs="Times New Roman"/>
          <w:sz w:val="24"/>
          <w:szCs w:val="24"/>
        </w:rPr>
        <w:t>,00 kn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37ED6" w:rsidRPr="005601F5">
              <w:rPr>
                <w:rFonts w:ascii="Times New Roman" w:hAnsi="Times New Roman" w:cs="Times New Roman"/>
              </w:rPr>
              <w:t>2</w:t>
            </w:r>
            <w:r w:rsidR="00BA7361" w:rsidRPr="005601F5">
              <w:rPr>
                <w:rFonts w:ascii="Times New Roman" w:hAnsi="Times New Roman" w:cs="Times New Roman"/>
              </w:rPr>
              <w:t>. godina = 1.</w:t>
            </w:r>
            <w:r w:rsidRPr="005601F5">
              <w:rPr>
                <w:rFonts w:ascii="Times New Roman" w:hAnsi="Times New Roman" w:cs="Times New Roman"/>
              </w:rPr>
              <w:t>2</w:t>
            </w:r>
            <w:r w:rsidR="00D37ED6" w:rsidRPr="005601F5">
              <w:rPr>
                <w:rFonts w:ascii="Times New Roman" w:hAnsi="Times New Roman" w:cs="Times New Roman"/>
              </w:rPr>
              <w:t>75.95</w:t>
            </w:r>
            <w:r w:rsidR="00BA7361" w:rsidRPr="005601F5">
              <w:rPr>
                <w:rFonts w:ascii="Times New Roman" w:hAnsi="Times New Roman" w:cs="Times New Roman"/>
              </w:rPr>
              <w:t>0,00 kn</w:t>
            </w:r>
          </w:p>
          <w:p w:rsidR="00BA7361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1.275.950</w:t>
            </w:r>
            <w:r>
              <w:rPr>
                <w:rFonts w:ascii="Times New Roman" w:hAnsi="Times New Roman" w:cs="Times New Roman"/>
              </w:rPr>
              <w:t>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1.133.792,00 kn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A6B4A">
        <w:rPr>
          <w:rFonts w:ascii="Times New Roman" w:hAnsi="Times New Roman" w:cs="Times New Roman"/>
          <w:sz w:val="24"/>
          <w:szCs w:val="24"/>
        </w:rPr>
        <w:t>305</w:t>
      </w:r>
      <w:r w:rsidRPr="005601F5">
        <w:rPr>
          <w:rFonts w:ascii="Times New Roman" w:hAnsi="Times New Roman" w:cs="Times New Roman"/>
          <w:sz w:val="24"/>
          <w:szCs w:val="24"/>
        </w:rPr>
        <w:t xml:space="preserve">.000,00 kn odnosi se na sredstva naknada građanima i kućanstvu, naknada roditeljima novorođene djece, sufinanciranje troška dječjeg vrtića za djecu s posebnim potrebama, te sufinanciranje prijevoza  vode. </w:t>
      </w:r>
    </w:p>
    <w:p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socijalnoj skrbi (NN 157/13, 152/14, 99/15, 52/16, 16/17, 130/17, 98/19</w:t>
            </w:r>
            <w:r w:rsidR="00246B8C" w:rsidRPr="005601F5">
              <w:rPr>
                <w:rFonts w:ascii="Times New Roman" w:hAnsi="Times New Roman" w:cs="Times New Roman"/>
              </w:rPr>
              <w:t>, 64/20</w:t>
            </w:r>
            <w:r w:rsidR="00D37ED6" w:rsidRPr="005601F5">
              <w:rPr>
                <w:rFonts w:ascii="Times New Roman" w:hAnsi="Times New Roman" w:cs="Times New Roman"/>
              </w:rPr>
              <w:t>, 138/20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5601F5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5601F5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37ED6" w:rsidRPr="005601F5">
              <w:rPr>
                <w:rFonts w:ascii="Times New Roman" w:hAnsi="Times New Roman" w:cs="Times New Roman"/>
              </w:rPr>
              <w:t>2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C5F3F" w:rsidRPr="005601F5">
              <w:rPr>
                <w:rFonts w:ascii="Times New Roman" w:hAnsi="Times New Roman" w:cs="Times New Roman"/>
              </w:rPr>
              <w:t>275</w:t>
            </w:r>
            <w:r w:rsidR="00BA7361" w:rsidRPr="005601F5">
              <w:rPr>
                <w:rFonts w:ascii="Times New Roman" w:hAnsi="Times New Roman" w:cs="Times New Roman"/>
              </w:rPr>
              <w:t>.000,00 kn</w:t>
            </w:r>
          </w:p>
          <w:p w:rsidR="00BA7361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275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5601F5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305.000,00 kn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D37ED6" w:rsidRPr="00180057">
              <w:rPr>
                <w:rFonts w:ascii="Times New Roman" w:hAnsi="Times New Roman" w:cs="Times New Roman"/>
              </w:rPr>
              <w:t>2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C32676" w:rsidRPr="00180057">
              <w:rPr>
                <w:rFonts w:ascii="Times New Roman" w:hAnsi="Times New Roman" w:cs="Times New Roman"/>
              </w:rPr>
              <w:t>60</w:t>
            </w:r>
            <w:r w:rsidR="00730C2F" w:rsidRPr="00180057">
              <w:rPr>
                <w:rFonts w:ascii="Times New Roman" w:hAnsi="Times New Roman" w:cs="Times New Roman"/>
              </w:rPr>
              <w:t>.000,00 kn</w:t>
            </w:r>
          </w:p>
          <w:p w:rsidR="00730C2F" w:rsidRDefault="002D4BAB" w:rsidP="00284E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Izmjene i dopune 2022. godine = </w:t>
            </w:r>
            <w:r w:rsidR="00284EC9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180057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60.000,00 kn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 w:rsidRPr="005601F5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653A85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D37ED6" w:rsidRPr="00180057">
              <w:rPr>
                <w:rFonts w:ascii="Times New Roman" w:hAnsi="Times New Roman" w:cs="Times New Roman"/>
              </w:rPr>
              <w:t>2</w:t>
            </w:r>
            <w:r w:rsidR="00C32676" w:rsidRPr="00180057">
              <w:rPr>
                <w:rFonts w:ascii="Times New Roman" w:hAnsi="Times New Roman" w:cs="Times New Roman"/>
              </w:rPr>
              <w:t>. godina = 30.000,00 kn</w:t>
            </w:r>
          </w:p>
          <w:p w:rsidR="00C32676" w:rsidRDefault="002D4BA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Izm</w:t>
            </w:r>
            <w:r w:rsidR="00284EC9">
              <w:rPr>
                <w:rFonts w:ascii="Times New Roman" w:hAnsi="Times New Roman" w:cs="Times New Roman"/>
              </w:rPr>
              <w:t>jene i dopune 2022. godine = 30</w:t>
            </w:r>
            <w:r>
              <w:rPr>
                <w:rFonts w:ascii="Times New Roman" w:hAnsi="Times New Roman" w:cs="Times New Roman"/>
              </w:rPr>
              <w:t>.000,00 kn</w:t>
            </w:r>
          </w:p>
          <w:p w:rsidR="00AA6B4A" w:rsidRPr="00180057" w:rsidRDefault="00AA6B4A" w:rsidP="00AA6B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Izmjene i dopune 2022. godine = 30.000,00 kn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332F49" w:rsidRPr="005601F5" w:rsidRDefault="00332F49" w:rsidP="00ED32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7732A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07DF2"/>
    <w:rsid w:val="00010B6A"/>
    <w:rsid w:val="00026654"/>
    <w:rsid w:val="000276DD"/>
    <w:rsid w:val="00036D59"/>
    <w:rsid w:val="000413F1"/>
    <w:rsid w:val="00056F02"/>
    <w:rsid w:val="00070835"/>
    <w:rsid w:val="000B55C8"/>
    <w:rsid w:val="000C6169"/>
    <w:rsid w:val="000D5D49"/>
    <w:rsid w:val="000E4156"/>
    <w:rsid w:val="000F332F"/>
    <w:rsid w:val="00105A11"/>
    <w:rsid w:val="001077ED"/>
    <w:rsid w:val="00112256"/>
    <w:rsid w:val="001266FC"/>
    <w:rsid w:val="00140AB1"/>
    <w:rsid w:val="001426AF"/>
    <w:rsid w:val="00151FA6"/>
    <w:rsid w:val="001617BE"/>
    <w:rsid w:val="00161F09"/>
    <w:rsid w:val="00163567"/>
    <w:rsid w:val="001746D9"/>
    <w:rsid w:val="00180057"/>
    <w:rsid w:val="0018058B"/>
    <w:rsid w:val="00180DC0"/>
    <w:rsid w:val="00181247"/>
    <w:rsid w:val="00181858"/>
    <w:rsid w:val="001837B7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3488F"/>
    <w:rsid w:val="00246B8C"/>
    <w:rsid w:val="002536DF"/>
    <w:rsid w:val="00265E92"/>
    <w:rsid w:val="0027352E"/>
    <w:rsid w:val="0028485C"/>
    <w:rsid w:val="00284EC9"/>
    <w:rsid w:val="002A2378"/>
    <w:rsid w:val="002C4688"/>
    <w:rsid w:val="002C5239"/>
    <w:rsid w:val="002D1C26"/>
    <w:rsid w:val="002D4BAB"/>
    <w:rsid w:val="002D5B61"/>
    <w:rsid w:val="002D610F"/>
    <w:rsid w:val="002E297A"/>
    <w:rsid w:val="002E78E9"/>
    <w:rsid w:val="002F49CA"/>
    <w:rsid w:val="002F5CCA"/>
    <w:rsid w:val="002F75B0"/>
    <w:rsid w:val="00301C9D"/>
    <w:rsid w:val="00312DD7"/>
    <w:rsid w:val="0031726E"/>
    <w:rsid w:val="003173B6"/>
    <w:rsid w:val="00332F49"/>
    <w:rsid w:val="00336A02"/>
    <w:rsid w:val="00341215"/>
    <w:rsid w:val="00345952"/>
    <w:rsid w:val="003471D7"/>
    <w:rsid w:val="00351370"/>
    <w:rsid w:val="00351CFA"/>
    <w:rsid w:val="0035377F"/>
    <w:rsid w:val="00363357"/>
    <w:rsid w:val="003832EE"/>
    <w:rsid w:val="00384DD1"/>
    <w:rsid w:val="003857AA"/>
    <w:rsid w:val="00386DB0"/>
    <w:rsid w:val="003876B2"/>
    <w:rsid w:val="00390E37"/>
    <w:rsid w:val="003B0C75"/>
    <w:rsid w:val="003B22C3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363E3"/>
    <w:rsid w:val="00443316"/>
    <w:rsid w:val="0044551B"/>
    <w:rsid w:val="00455684"/>
    <w:rsid w:val="0046002C"/>
    <w:rsid w:val="00461E08"/>
    <w:rsid w:val="0047401C"/>
    <w:rsid w:val="004756BE"/>
    <w:rsid w:val="004872B7"/>
    <w:rsid w:val="004A6EE2"/>
    <w:rsid w:val="004C04DE"/>
    <w:rsid w:val="004C0FF8"/>
    <w:rsid w:val="004C642C"/>
    <w:rsid w:val="004C70C8"/>
    <w:rsid w:val="004D3265"/>
    <w:rsid w:val="004D69E0"/>
    <w:rsid w:val="004E2AD7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31272"/>
    <w:rsid w:val="005354BA"/>
    <w:rsid w:val="00537AA1"/>
    <w:rsid w:val="005423A0"/>
    <w:rsid w:val="0054463F"/>
    <w:rsid w:val="00546409"/>
    <w:rsid w:val="005601F5"/>
    <w:rsid w:val="0056331C"/>
    <w:rsid w:val="00565F91"/>
    <w:rsid w:val="00581D4C"/>
    <w:rsid w:val="00582A2D"/>
    <w:rsid w:val="005A2863"/>
    <w:rsid w:val="005A3DFC"/>
    <w:rsid w:val="005B4573"/>
    <w:rsid w:val="005D6E85"/>
    <w:rsid w:val="005E5140"/>
    <w:rsid w:val="005E56A1"/>
    <w:rsid w:val="005F257C"/>
    <w:rsid w:val="005F6A2A"/>
    <w:rsid w:val="005F6ABD"/>
    <w:rsid w:val="00600E90"/>
    <w:rsid w:val="00602117"/>
    <w:rsid w:val="006073C7"/>
    <w:rsid w:val="00620A77"/>
    <w:rsid w:val="0064064E"/>
    <w:rsid w:val="00647AE4"/>
    <w:rsid w:val="00653A85"/>
    <w:rsid w:val="006666E8"/>
    <w:rsid w:val="0068002E"/>
    <w:rsid w:val="00682562"/>
    <w:rsid w:val="00684E34"/>
    <w:rsid w:val="006878C6"/>
    <w:rsid w:val="00694496"/>
    <w:rsid w:val="006C513F"/>
    <w:rsid w:val="006C5E3C"/>
    <w:rsid w:val="006D563A"/>
    <w:rsid w:val="006E1FDF"/>
    <w:rsid w:val="006F0BD2"/>
    <w:rsid w:val="006F4AD7"/>
    <w:rsid w:val="006F54BC"/>
    <w:rsid w:val="006F6330"/>
    <w:rsid w:val="006F7B4A"/>
    <w:rsid w:val="00700CB1"/>
    <w:rsid w:val="00710C52"/>
    <w:rsid w:val="00722287"/>
    <w:rsid w:val="00730C2F"/>
    <w:rsid w:val="00736801"/>
    <w:rsid w:val="00740431"/>
    <w:rsid w:val="00746830"/>
    <w:rsid w:val="007510CD"/>
    <w:rsid w:val="00760F94"/>
    <w:rsid w:val="00762141"/>
    <w:rsid w:val="0076580C"/>
    <w:rsid w:val="00766F9E"/>
    <w:rsid w:val="007732A9"/>
    <w:rsid w:val="00796E71"/>
    <w:rsid w:val="0080449E"/>
    <w:rsid w:val="00817B10"/>
    <w:rsid w:val="00831B00"/>
    <w:rsid w:val="0084264C"/>
    <w:rsid w:val="00845B8F"/>
    <w:rsid w:val="0085047A"/>
    <w:rsid w:val="00857B9A"/>
    <w:rsid w:val="008629AC"/>
    <w:rsid w:val="00866996"/>
    <w:rsid w:val="00867E91"/>
    <w:rsid w:val="00883DBB"/>
    <w:rsid w:val="008B4369"/>
    <w:rsid w:val="008B5291"/>
    <w:rsid w:val="008C5F3F"/>
    <w:rsid w:val="008D36C2"/>
    <w:rsid w:val="008D71CF"/>
    <w:rsid w:val="008E4D45"/>
    <w:rsid w:val="008F0B75"/>
    <w:rsid w:val="00907E43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552C"/>
    <w:rsid w:val="009F0278"/>
    <w:rsid w:val="00A05F47"/>
    <w:rsid w:val="00A117EA"/>
    <w:rsid w:val="00A12B36"/>
    <w:rsid w:val="00A31026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A6B4A"/>
    <w:rsid w:val="00AB0A71"/>
    <w:rsid w:val="00AC0624"/>
    <w:rsid w:val="00AC3392"/>
    <w:rsid w:val="00AD3B49"/>
    <w:rsid w:val="00AE19ED"/>
    <w:rsid w:val="00AE399C"/>
    <w:rsid w:val="00AE3B72"/>
    <w:rsid w:val="00AE3FDB"/>
    <w:rsid w:val="00AF0658"/>
    <w:rsid w:val="00AF0879"/>
    <w:rsid w:val="00AF10A5"/>
    <w:rsid w:val="00AF65D5"/>
    <w:rsid w:val="00B03D22"/>
    <w:rsid w:val="00B05F1C"/>
    <w:rsid w:val="00B261C4"/>
    <w:rsid w:val="00B32378"/>
    <w:rsid w:val="00B35944"/>
    <w:rsid w:val="00B430E1"/>
    <w:rsid w:val="00B526FC"/>
    <w:rsid w:val="00B609D4"/>
    <w:rsid w:val="00B6117A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B6A93"/>
    <w:rsid w:val="00BC424B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32676"/>
    <w:rsid w:val="00C33C39"/>
    <w:rsid w:val="00C33EDC"/>
    <w:rsid w:val="00C36D70"/>
    <w:rsid w:val="00C45392"/>
    <w:rsid w:val="00C4668B"/>
    <w:rsid w:val="00C60338"/>
    <w:rsid w:val="00C61BFD"/>
    <w:rsid w:val="00C64E34"/>
    <w:rsid w:val="00C83EB2"/>
    <w:rsid w:val="00C85475"/>
    <w:rsid w:val="00C903C3"/>
    <w:rsid w:val="00CB1916"/>
    <w:rsid w:val="00CB6F93"/>
    <w:rsid w:val="00CD6552"/>
    <w:rsid w:val="00CD75AF"/>
    <w:rsid w:val="00CF7998"/>
    <w:rsid w:val="00D02DC8"/>
    <w:rsid w:val="00D0561F"/>
    <w:rsid w:val="00D11DC1"/>
    <w:rsid w:val="00D243DC"/>
    <w:rsid w:val="00D24C8F"/>
    <w:rsid w:val="00D26864"/>
    <w:rsid w:val="00D37ED6"/>
    <w:rsid w:val="00D6016F"/>
    <w:rsid w:val="00D60F0F"/>
    <w:rsid w:val="00D7323B"/>
    <w:rsid w:val="00D73FFE"/>
    <w:rsid w:val="00D749D6"/>
    <w:rsid w:val="00D7514E"/>
    <w:rsid w:val="00D80A89"/>
    <w:rsid w:val="00D8103B"/>
    <w:rsid w:val="00D928AA"/>
    <w:rsid w:val="00D950D5"/>
    <w:rsid w:val="00DA5AD0"/>
    <w:rsid w:val="00DA6361"/>
    <w:rsid w:val="00DA774A"/>
    <w:rsid w:val="00DB6C42"/>
    <w:rsid w:val="00DC1A64"/>
    <w:rsid w:val="00DD3A5B"/>
    <w:rsid w:val="00DE0840"/>
    <w:rsid w:val="00DE13CF"/>
    <w:rsid w:val="00DE6C46"/>
    <w:rsid w:val="00DF30BC"/>
    <w:rsid w:val="00DF4B74"/>
    <w:rsid w:val="00E03C71"/>
    <w:rsid w:val="00E04C77"/>
    <w:rsid w:val="00E069E0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B35B1"/>
    <w:rsid w:val="00EB6234"/>
    <w:rsid w:val="00EC0C09"/>
    <w:rsid w:val="00EC1A93"/>
    <w:rsid w:val="00ED1638"/>
    <w:rsid w:val="00ED29D1"/>
    <w:rsid w:val="00ED3246"/>
    <w:rsid w:val="00ED7995"/>
    <w:rsid w:val="00EE0145"/>
    <w:rsid w:val="00EF3EC3"/>
    <w:rsid w:val="00F019A8"/>
    <w:rsid w:val="00F07A85"/>
    <w:rsid w:val="00F13EE3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85003"/>
    <w:rsid w:val="00F936EB"/>
    <w:rsid w:val="00F97307"/>
    <w:rsid w:val="00FA2E37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24</Pages>
  <Words>10672</Words>
  <Characters>60836</Characters>
  <Application>Microsoft Office Word</Application>
  <DocSecurity>0</DocSecurity>
  <Lines>506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Anita</cp:lastModifiedBy>
  <cp:revision>26</cp:revision>
  <cp:lastPrinted>2022-11-13T13:57:00Z</cp:lastPrinted>
  <dcterms:created xsi:type="dcterms:W3CDTF">2022-06-06T09:57:00Z</dcterms:created>
  <dcterms:modified xsi:type="dcterms:W3CDTF">2022-11-13T14:14:00Z</dcterms:modified>
</cp:coreProperties>
</file>