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D1B9" w14:textId="77777777" w:rsidR="0000643F" w:rsidRPr="0000643F" w:rsidRDefault="0000643F" w:rsidP="0000643F">
      <w:pPr>
        <w:spacing w:after="0"/>
        <w:jc w:val="center"/>
        <w:rPr>
          <w:rFonts w:ascii="Times New Roman" w:hAnsi="Times New Roman" w:cs="Times New Roman"/>
          <w:b/>
          <w:bCs/>
          <w:iCs/>
          <w:sz w:val="24"/>
          <w:szCs w:val="24"/>
        </w:rPr>
      </w:pPr>
      <w:r w:rsidRPr="0000643F">
        <w:rPr>
          <w:rFonts w:ascii="Times New Roman" w:hAnsi="Times New Roman" w:cs="Times New Roman"/>
          <w:b/>
          <w:bCs/>
          <w:iCs/>
          <w:sz w:val="24"/>
          <w:szCs w:val="24"/>
        </w:rPr>
        <w:t>OBRAZLOŽENJE</w:t>
      </w:r>
    </w:p>
    <w:p w14:paraId="03D5D45A" w14:textId="1172D296" w:rsidR="0000643F" w:rsidRPr="0000643F" w:rsidRDefault="0000643F" w:rsidP="0000643F">
      <w:pPr>
        <w:spacing w:after="0"/>
        <w:rPr>
          <w:rFonts w:ascii="Times New Roman" w:hAnsi="Times New Roman" w:cs="Times New Roman"/>
          <w:b/>
          <w:bCs/>
          <w:i/>
          <w:iCs/>
          <w:sz w:val="24"/>
          <w:szCs w:val="24"/>
        </w:rPr>
      </w:pPr>
    </w:p>
    <w:p w14:paraId="3D40385E" w14:textId="77777777" w:rsidR="0000643F" w:rsidRPr="0000643F" w:rsidRDefault="0000643F" w:rsidP="0000643F">
      <w:pPr>
        <w:spacing w:after="0"/>
        <w:rPr>
          <w:rFonts w:ascii="Times New Roman" w:hAnsi="Times New Roman" w:cs="Times New Roman"/>
          <w:b/>
          <w:bCs/>
          <w:i/>
          <w:iCs/>
          <w:sz w:val="24"/>
          <w:szCs w:val="24"/>
        </w:rPr>
      </w:pPr>
    </w:p>
    <w:p w14:paraId="63BF466A" w14:textId="77777777" w:rsidR="0000643F" w:rsidRPr="0000643F" w:rsidRDefault="0000643F" w:rsidP="0000643F">
      <w:pPr>
        <w:pStyle w:val="NoSpacing"/>
        <w:jc w:val="both"/>
        <w:rPr>
          <w:rFonts w:ascii="Times New Roman" w:hAnsi="Times New Roman" w:cs="Times New Roman"/>
          <w:sz w:val="24"/>
          <w:szCs w:val="24"/>
        </w:rPr>
      </w:pPr>
      <w:r w:rsidRPr="0000643F">
        <w:rPr>
          <w:rFonts w:ascii="Times New Roman" w:hAnsi="Times New Roman" w:cs="Times New Roman"/>
          <w:b/>
          <w:i/>
          <w:sz w:val="24"/>
          <w:szCs w:val="24"/>
        </w:rPr>
        <w:tab/>
      </w:r>
      <w:r w:rsidRPr="0000643F">
        <w:rPr>
          <w:rFonts w:ascii="Times New Roman" w:hAnsi="Times New Roman" w:cs="Times New Roman"/>
          <w:sz w:val="24"/>
          <w:szCs w:val="24"/>
        </w:rPr>
        <w:t>Odredbom članka 5. stavka 1. toč. 6. Zakona o sigurnosti prometa na cestama („Narodne novine“, broj 67/08, 48/10, 74/11, 80/13, 158/13, 92/14, 64/15, 108/17, 70/19, 42/20; dalje u tekstu: Zakon) propisano je da jedinice lokalne i područne (regionalne) samouprave, u skladu s odredbama Zakona, uz prethodnu suglasnost ministarstva nadležnog za unutarnje poslove, uređuju promet na svom području tako da određuju parkirališne površine i način parkiranja, zabrane parkiranja i mjesta ograničenog parkiranja, dok je stavkom 11. istog članka Zakona propisano da nadzor parkiranja vozila na mjestima na kojima je parkiranje vremenski ograničeno obavljaju pravne osobe koje odrede jedinice lokalne samouprave.</w:t>
      </w:r>
    </w:p>
    <w:p w14:paraId="3BFD294C" w14:textId="77777777" w:rsidR="0000643F" w:rsidRPr="0000643F" w:rsidRDefault="0000643F" w:rsidP="0000643F">
      <w:pPr>
        <w:pStyle w:val="NoSpacing"/>
        <w:jc w:val="both"/>
        <w:rPr>
          <w:rFonts w:ascii="Times New Roman" w:hAnsi="Times New Roman" w:cs="Times New Roman"/>
          <w:sz w:val="24"/>
          <w:szCs w:val="24"/>
        </w:rPr>
      </w:pPr>
      <w:r w:rsidRPr="0000643F">
        <w:rPr>
          <w:rFonts w:ascii="Times New Roman" w:hAnsi="Times New Roman" w:cs="Times New Roman"/>
          <w:sz w:val="24"/>
          <w:szCs w:val="24"/>
        </w:rPr>
        <w:t xml:space="preserve"> </w:t>
      </w:r>
    </w:p>
    <w:p w14:paraId="7A262BD0" w14:textId="6C946C69" w:rsidR="0000643F" w:rsidRPr="0000643F" w:rsidRDefault="0000643F" w:rsidP="0000643F">
      <w:pPr>
        <w:pStyle w:val="NoSpacing"/>
        <w:ind w:firstLine="708"/>
        <w:jc w:val="both"/>
        <w:rPr>
          <w:rFonts w:ascii="Times New Roman" w:hAnsi="Times New Roman" w:cs="Times New Roman"/>
          <w:sz w:val="24"/>
          <w:szCs w:val="24"/>
        </w:rPr>
      </w:pPr>
      <w:r w:rsidRPr="0000643F">
        <w:rPr>
          <w:rFonts w:ascii="Times New Roman" w:hAnsi="Times New Roman" w:cs="Times New Roman"/>
          <w:sz w:val="24"/>
          <w:szCs w:val="24"/>
        </w:rPr>
        <w:t>Odlukom o komunalnim djelatnostima na području Općine Starigrad, usluge parkiranja na uređenim javnim površinama povjereno je trgovačkom društvu Argyruntum d.o.o..</w:t>
      </w:r>
    </w:p>
    <w:p w14:paraId="58811F23" w14:textId="77777777" w:rsidR="0000643F" w:rsidRPr="0000643F" w:rsidRDefault="0000643F" w:rsidP="0000643F">
      <w:pPr>
        <w:pStyle w:val="NoSpacing"/>
        <w:ind w:firstLine="708"/>
        <w:jc w:val="both"/>
        <w:rPr>
          <w:rFonts w:ascii="Times New Roman" w:hAnsi="Times New Roman" w:cs="Times New Roman"/>
          <w:sz w:val="24"/>
          <w:szCs w:val="24"/>
        </w:rPr>
      </w:pPr>
    </w:p>
    <w:p w14:paraId="7CEC7987" w14:textId="44FE1DFC" w:rsidR="0000643F" w:rsidRPr="0000643F" w:rsidRDefault="0000643F" w:rsidP="0000643F">
      <w:pPr>
        <w:pStyle w:val="NoSpacing"/>
        <w:ind w:firstLine="708"/>
        <w:jc w:val="both"/>
        <w:rPr>
          <w:rFonts w:ascii="Times New Roman" w:eastAsia="Calibri" w:hAnsi="Times New Roman" w:cs="Times New Roman"/>
          <w:sz w:val="24"/>
          <w:szCs w:val="24"/>
        </w:rPr>
      </w:pPr>
      <w:r w:rsidRPr="0000643F">
        <w:rPr>
          <w:rFonts w:ascii="Times New Roman" w:hAnsi="Times New Roman" w:cs="Times New Roman"/>
          <w:sz w:val="24"/>
          <w:szCs w:val="24"/>
        </w:rPr>
        <w:t>Kako je predmetna djelatnost dosad uređena kroz dvije Odluke Općinskog vijeća (</w:t>
      </w:r>
      <w:r w:rsidRPr="0000643F">
        <w:rPr>
          <w:rFonts w:ascii="Times New Roman" w:eastAsia="Calibri" w:hAnsi="Times New Roman" w:cs="Times New Roman"/>
          <w:sz w:val="24"/>
          <w:szCs w:val="24"/>
        </w:rPr>
        <w:t>Odluka o organizaciji i načinu naplate parkiranja na području Općine Starigrad („Službeni glasnik Zadarske županije“, broj: 12/12 i 10/13) i Odluka o određivanju javnih parkirališta, visini naknade za parkiranje i vremenu naplate parkiranja na javnim parkiralištima na području Općine Starigrad („Službeni glasnik Zadarske županije“ br. 19/08, 18/09 i 10/15)</w:t>
      </w:r>
      <w:r w:rsidRPr="0000643F">
        <w:rPr>
          <w:rFonts w:ascii="Times New Roman" w:eastAsia="Calibri" w:hAnsi="Times New Roman" w:cs="Times New Roman"/>
          <w:sz w:val="24"/>
          <w:szCs w:val="24"/>
        </w:rPr>
        <w:t>), predlaže se donošenje ove Odluke koja će pokriti predmetno područje usklađeno sa odredbama Zakona o sigurnosti prometa na cestama i Zakona o komunalnom gospodarstvu.</w:t>
      </w:r>
    </w:p>
    <w:p w14:paraId="752C2D80" w14:textId="16FF180C" w:rsidR="0000643F" w:rsidRPr="0000643F" w:rsidRDefault="0000643F" w:rsidP="0000643F">
      <w:pPr>
        <w:pStyle w:val="NoSpacing"/>
        <w:ind w:firstLine="708"/>
        <w:jc w:val="both"/>
        <w:rPr>
          <w:rFonts w:ascii="Times New Roman" w:hAnsi="Times New Roman" w:cs="Times New Roman"/>
          <w:sz w:val="24"/>
          <w:szCs w:val="24"/>
        </w:rPr>
      </w:pPr>
    </w:p>
    <w:sectPr w:rsidR="0000643F" w:rsidRPr="0000643F" w:rsidSect="0093772F">
      <w:pgSz w:w="11907" w:h="16840" w:code="9"/>
      <w:pgMar w:top="1418" w:right="1304" w:bottom="1418" w:left="130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3F"/>
    <w:rsid w:val="0000643F"/>
    <w:rsid w:val="00267C87"/>
    <w:rsid w:val="0093772F"/>
    <w:rsid w:val="0095538B"/>
    <w:rsid w:val="00BC1C36"/>
    <w:rsid w:val="00C03B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9CE8"/>
  <w15:chartTrackingRefBased/>
  <w15:docId w15:val="{500B5087-FB5B-4F62-B38C-67B47D03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64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starigrad</dc:creator>
  <cp:keywords/>
  <dc:description/>
  <cp:lastModifiedBy>opcina starigrad</cp:lastModifiedBy>
  <cp:revision>1</cp:revision>
  <dcterms:created xsi:type="dcterms:W3CDTF">2022-10-21T07:50:00Z</dcterms:created>
  <dcterms:modified xsi:type="dcterms:W3CDTF">2022-10-21T08:03:00Z</dcterms:modified>
</cp:coreProperties>
</file>