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536B" w14:textId="77777777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9E4D0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B043B0" wp14:editId="10217881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279B" w14:textId="77777777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14:paraId="3D7C4930" w14:textId="77777777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14:paraId="64109525" w14:textId="77777777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14:paraId="6B369D0E" w14:textId="77777777" w:rsidR="009E4D00" w:rsidRPr="009E4D00" w:rsidRDefault="009E4D00" w:rsidP="009E4D00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9E4D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14:paraId="29342284" w14:textId="77777777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1CE251" w14:textId="432B8733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12ED2">
        <w:rPr>
          <w:rFonts w:ascii="Times New Roman" w:eastAsia="Times New Roman" w:hAnsi="Times New Roman" w:cs="Times New Roman"/>
          <w:sz w:val="24"/>
          <w:szCs w:val="24"/>
          <w:lang w:eastAsia="hr-HR"/>
        </w:rPr>
        <w:t>350-03/17-01/03</w:t>
      </w:r>
      <w:bookmarkStart w:id="0" w:name="_GoBack"/>
      <w:bookmarkEnd w:id="0"/>
    </w:p>
    <w:p w14:paraId="7F231863" w14:textId="11ADB17F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64C32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2198/09-1-17-1</w:t>
      </w:r>
    </w:p>
    <w:p w14:paraId="006B7B70" w14:textId="77777777" w:rsidR="009E4D00" w:rsidRPr="009E4D00" w:rsidRDefault="009E4D00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6B39B3" w14:textId="59E724C5" w:rsidR="009E4D00" w:rsidRPr="009E4D00" w:rsidRDefault="00E64C32" w:rsidP="009E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2. ožujka 2017</w:t>
      </w:r>
      <w:r w:rsidR="009E4D00"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9162D7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9BD1A" w14:textId="602DBA76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86. </w:t>
      </w:r>
      <w:r w:rsidRPr="009E4D0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Zakona o prostornom uređenju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153/13) te članka 31. Statuta Općine Starigrad ("Službeni Glasnik Zadarske županije" br. 4/13, 7/13 i 11/13) Općinsko vijeće Općine Starigrad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41ED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2D2876F9" w14:textId="77777777" w:rsidR="009E4D00" w:rsidRPr="009E4D00" w:rsidRDefault="009E4D00" w:rsidP="009E4D0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68F0D9" w14:textId="77777777" w:rsidR="009E4D00" w:rsidRPr="009E4D00" w:rsidRDefault="009E4D00" w:rsidP="009E4D00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14:paraId="48EC65C3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izradi</w:t>
      </w:r>
    </w:p>
    <w:p w14:paraId="3008B4C5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izmjene i dopune</w:t>
      </w:r>
    </w:p>
    <w:p w14:paraId="590BB59E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URBANISTIČKOG PLANA UREĐENJA DIJELA UGOSTITELJSKO-TURISTIČKE ZONE „Milovci – Grabovača“</w:t>
      </w:r>
    </w:p>
    <w:p w14:paraId="31435640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7F50A5A5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53EFA752" w14:textId="3503C650" w:rsid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Pravna osnova za izradu i donošenje izmjene i dopune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 dijela ugostiteljsko-turističke zone „Milovci-Grabovača“</w:t>
      </w:r>
    </w:p>
    <w:p w14:paraId="6CDBAD39" w14:textId="77777777" w:rsidR="00E92D8A" w:rsidRPr="009E4D00" w:rsidRDefault="00E92D8A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BF2E2B6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Donosi se Odluka o izradi izmjene i dopune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dijela ugostiteljsko-turističke zone „Milovci-Grabovača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(u daljnjem tekstu: </w:t>
      </w:r>
      <w:r w:rsidRPr="009E4D0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Odluka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14:paraId="1FF02581" w14:textId="06B98DBA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Izmjena i dopuna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 plana uređenja dijela ugostiteljsko-turističke zone „Milovci-Grabovača“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("Službeni glasnik Zadarske županije" br.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7/16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3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daljnjem tekstu: </w:t>
      </w:r>
      <w:r w:rsidR="00134607" w:rsidRPr="0013460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Plan</w:t>
      </w:r>
      <w:r w:rsidR="0013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="00134607" w:rsidRPr="0013460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UPU</w:t>
      </w:r>
      <w:r w:rsidR="0013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izrađuje se i donosi u skladu s odredbama Zakona o prostornom uređenju (NN 153/13).</w:t>
      </w:r>
    </w:p>
    <w:p w14:paraId="5ADB80FB" w14:textId="77777777" w:rsidR="009E4D00" w:rsidRPr="009E4D00" w:rsidRDefault="009E4D00" w:rsidP="009E4D0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F00316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5FB33E07" w14:textId="77777777" w:rsidR="00CD6ADD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Razlozi za izradu izmjene i dopune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 ugostiteljsko-turističke zone </w:t>
      </w:r>
    </w:p>
    <w:p w14:paraId="7A5F86FA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„Milovci-Grabovača“</w:t>
      </w:r>
    </w:p>
    <w:p w14:paraId="3DCA2F5D" w14:textId="77777777" w:rsidR="009E4D00" w:rsidRPr="009E4D00" w:rsidRDefault="009E4D00" w:rsidP="00E9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7250A4" w14:textId="5B981A24" w:rsidR="00134607" w:rsidRPr="00134607" w:rsidRDefault="00134607" w:rsidP="00D67B9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zoni označena </w:t>
      </w:r>
      <w:r w:rsidRPr="00134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T2e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13460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prateći sadržaji: podrum i kušaonica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koja se nalazi u prostornoj cjelini I., površina za građenje iznosi 828 m</w:t>
      </w:r>
      <w:r w:rsidRPr="001346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podrumom).  Razradom projektne dokumentacije ustanovilo se da određena površina nije dovoljna, odnosno da forsiranje planirane građevine u zadanu površinu izazvat će nepotrebno visoke troškove. Traži se proširenje površine za građenje sa sadašnjih 828 m</w:t>
      </w:r>
      <w:r w:rsidRPr="001346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1350 m</w:t>
      </w:r>
      <w:r w:rsidRPr="001346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7B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omogućiti racionalniju izvedbu planirane građevine. Ovom izmjenom smanjit će se i utjecaj na krajobraz tako da će se izbjeći i smanjiti nepotrebni iskopi. </w:t>
      </w:r>
    </w:p>
    <w:p w14:paraId="4653015E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9684A96" w14:textId="77777777" w:rsidR="009E4D00" w:rsidRPr="009E4D00" w:rsidRDefault="009E4D00" w:rsidP="00D67B94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31025BB9" w14:textId="77777777" w:rsidR="00CD6ADD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 izrade izmjene i dopune</w:t>
      </w:r>
      <w:r w:rsidR="00CD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ugostiteljsko-turističke zone </w:t>
      </w:r>
    </w:p>
    <w:p w14:paraId="42858C2B" w14:textId="77777777" w:rsidR="009E4D00" w:rsidRDefault="00CD6ADD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„Milovci-Grabovača“ </w:t>
      </w:r>
    </w:p>
    <w:p w14:paraId="1D2770BC" w14:textId="77777777" w:rsidR="00295DA7" w:rsidRDefault="00295DA7" w:rsidP="00E9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F1DCC" w14:textId="389A93DE" w:rsidR="00B7642D" w:rsidRPr="00D67B94" w:rsidRDefault="00295DA7" w:rsidP="00D67B9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Obuhvat izmjene odnosi se na zonu </w:t>
      </w:r>
      <w:r w:rsidRPr="001346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T2e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13460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prateći sadržaji: podrum i kušaonica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koja se nalazi u prostornoj cjelini I. Izmjene će zahvatiti tekstualni i kartografski dio Plana. </w:t>
      </w:r>
    </w:p>
    <w:p w14:paraId="663B4AA0" w14:textId="797CF36A" w:rsidR="009E4D00" w:rsidRPr="009E4D00" w:rsidRDefault="009E4D00" w:rsidP="009E4D00">
      <w:p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AAC6C0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3197796F" w14:textId="77777777" w:rsid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Sažeta ocjena stanja u obuhvatu izmjene i dopune Plana</w:t>
      </w:r>
    </w:p>
    <w:p w14:paraId="7F4D9873" w14:textId="77777777" w:rsidR="00805C74" w:rsidRDefault="00805C74" w:rsidP="00E9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1CA1E9" w14:textId="18EE8D8C" w:rsidR="00295DA7" w:rsidRPr="00295DA7" w:rsidRDefault="00805C74" w:rsidP="00295D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 u obuhvatu izmjene i dopune Plana čini izdvojeno građevinsko područje ugostiteljsko-turističke namjene van naselja. Ovo građevinsko područje je u većem dijelu neizgrađeno. U prostoru izmjene i dopune nalaze se izgrađeni suhozidi i uređene staze, koje čine </w:t>
      </w:r>
      <w:r w:rsidR="00CA13BC">
        <w:rPr>
          <w:rFonts w:ascii="Times New Roman" w:eastAsia="Times New Roman" w:hAnsi="Times New Roman" w:cs="Times New Roman"/>
          <w:sz w:val="24"/>
          <w:szCs w:val="24"/>
          <w:lang w:eastAsia="hr-HR"/>
        </w:rPr>
        <w:t>dio uređenog okoliša konačno planirane namjene.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006EED8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0505B102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466459B7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Ciljevi i programska polazišta izmjene i dopune Plana</w:t>
      </w:r>
    </w:p>
    <w:p w14:paraId="38046843" w14:textId="77777777" w:rsidR="00CA13BC" w:rsidRPr="00CA13BC" w:rsidRDefault="00CA13BC" w:rsidP="00E9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29FF8" w14:textId="6DF59C5A" w:rsidR="009E4D00" w:rsidRPr="00CA13BC" w:rsidRDefault="00CA13BC" w:rsidP="00E92D8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1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Predložena izmjena i dopuna 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niti ugrožava osnovna programska načela postavljena UPU-om. Planirana izgradnja u obuhvatu izmjene i dopune UPU-a je znatno ispod postavljenih maksimuma određeni</w:t>
      </w:r>
      <w:r w:rsidR="00457DDD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prostornim planom uređenja Općine Starigrad. </w:t>
      </w:r>
      <w:r w:rsidR="00457D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 postavljeni uvjeti iz UPU-a omogućuju manja proširenja gradivih površina bez znatnog utjecaja na zadani urbanistički koncept i uvjete za građenje postavljena planovima šireg područja. </w:t>
      </w:r>
    </w:p>
    <w:p w14:paraId="354FA272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17AF7A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66B3C0C5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sektorskih strategija, planova, studija i drugih dokumenata propisanih posebnim zakonima kojima, odnosno u skladu s kojima se utvrđuju zahtjevi za izradu izmjene i dopune Plana</w:t>
      </w:r>
    </w:p>
    <w:p w14:paraId="7728385F" w14:textId="77777777" w:rsidR="00457DDD" w:rsidRDefault="00457DDD" w:rsidP="00E9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E62C1E" w14:textId="6FE67520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Osobe iz članka 8. ove Odluke obvezne su dostaviti sektorske strategije, planove, studije i druge dokumente propisane posebnim propisima kojima, odnosno u skladu s kojima utvrđuju zahtjeve za izradu izmjene i dopune Plana. </w:t>
      </w:r>
    </w:p>
    <w:p w14:paraId="79375CD4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14:paraId="5BF11A5D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određena posebnim propisima iz ovog članka moraju u dostavljenim zahtjevima sukladno Zakonu odrediti važeće propise i njihove odredbe te druge stručne i ostale dokumente, na kojima temelje svoje zahtjeve u obuhvatu izmjene i dopune Plana.</w:t>
      </w:r>
    </w:p>
    <w:p w14:paraId="4B8D4A9C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Rok za dostavu zahtjeva određen je u trajanju od </w:t>
      </w:r>
      <w:r w:rsidRPr="00E92D8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datuma primitka obavijesti o izradi izmjene i dopune Plana i ove Odluke. Ukoliko tijela i osobe određeni posebnim propisima ne dostave zaht</w:t>
      </w:r>
      <w:r w:rsidR="00B7642D">
        <w:rPr>
          <w:rFonts w:ascii="Times New Roman" w:eastAsia="Times New Roman" w:hAnsi="Times New Roman" w:cs="Times New Roman"/>
          <w:sz w:val="24"/>
          <w:szCs w:val="24"/>
          <w:lang w:eastAsia="hr-HR"/>
        </w:rPr>
        <w:t>jeve u određenom roku, smatrat ć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e se da ih nemaju. U tom slučaju moraju se u izradi i donošenju Plana poštivati uvjeti koje za sadržaj prostornog plana određuju odgovarajući važeći propisi i dokumenti.</w:t>
      </w:r>
    </w:p>
    <w:p w14:paraId="067420EF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302037A2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5F030E47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Način pribavljanja stručnih rješenja izmjene i dopune Plana</w:t>
      </w:r>
    </w:p>
    <w:p w14:paraId="13479E20" w14:textId="77777777" w:rsidR="009E4D00" w:rsidRPr="009E4D00" w:rsidRDefault="009E4D00" w:rsidP="00E92D8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9ED6B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 izradi će se koristiti sva raspoloživa prostorna dokumentacija koju iz područja svog djelokruga osigurava Općina </w:t>
      </w:r>
      <w:bookmarkStart w:id="1" w:name="nastavak"/>
      <w:bookmarkEnd w:id="1"/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Starigrad.</w:t>
      </w:r>
    </w:p>
    <w:p w14:paraId="6F65F9C2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Druga stručna rješenja nisu predviđena za izradu ove izmjene i dopune Plana. </w:t>
      </w:r>
    </w:p>
    <w:p w14:paraId="362B8A27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3F5FCB9E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591330E2" w14:textId="77777777" w:rsidR="00B7642D" w:rsidRDefault="009E4D00" w:rsidP="00B7642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Popis javnopravnih tijela određenih posebnim propisima koja daju zahtjeve za izradu izmjene i dopune Plana te drugih sudionika korisnika prostora koji trebaju sudjelovati u izradi izmjene i dopune Plana </w:t>
      </w:r>
    </w:p>
    <w:p w14:paraId="504728B0" w14:textId="77777777" w:rsidR="00B7642D" w:rsidRDefault="00B7642D" w:rsidP="00E92D8A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57636D55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 xml:space="preserve">(1) Za potrebe izmjene i dopune Plana utvrđuje se popis tijela i osoba određenih posebnim propisima od kojih će se zatražiti podatci, planske smjernice i dokumenti koja daju tijela i osobe određene posebnim propisima u skladu s odredbama članka 90. Zakona o prostornom uređenju: </w:t>
      </w:r>
    </w:p>
    <w:p w14:paraId="1B5D882F" w14:textId="77777777" w:rsidR="009E4D00" w:rsidRPr="009E4D00" w:rsidRDefault="009E4D00" w:rsidP="009E4D0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prirode, Uprava za zaštitu prirode, Zagreb,</w:t>
      </w:r>
    </w:p>
    <w:p w14:paraId="6E3E4053" w14:textId="77777777" w:rsidR="009E4D00" w:rsidRPr="009E4D00" w:rsidRDefault="009E4D00" w:rsidP="009E4D0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Park prirode Velebit, Kaniža bb, 53000 Gospić</w:t>
      </w:r>
    </w:p>
    <w:p w14:paraId="65369468" w14:textId="77777777" w:rsidR="009E4D00" w:rsidRPr="009E4D00" w:rsidRDefault="009E4D00" w:rsidP="009E4D0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 vode, VGO Split</w:t>
      </w:r>
    </w:p>
    <w:p w14:paraId="79E8351E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službe i tijela ako se tijekom izrade Plana ukaže potreba</w:t>
      </w:r>
    </w:p>
    <w:p w14:paraId="5C4AA9D8" w14:textId="65F1B1CB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(2) Smatra se da nije potrebno zatražiti podatke, planske smjernice i dokumente od drugih osoba i tijela pored navedenih iz prethodnog stavka iz razloga što ovim izmjenama nisu planirane nove zone ili sadržaji koji su u suprotnosti programskim načelima važećeg Plana. Izmjenom i dopunom Plana želi se osigurati učinkovit</w:t>
      </w:r>
      <w:r w:rsidR="008360B9">
        <w:rPr>
          <w:rFonts w:ascii="Times New Roman" w:eastAsia="Times New Roman" w:hAnsi="Times New Roman" w:cs="Times New Roman"/>
          <w:sz w:val="24"/>
          <w:szCs w:val="24"/>
          <w:lang w:eastAsia="hr-HR"/>
        </w:rPr>
        <w:t>ij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provedba Plana i zaštita prostora. </w:t>
      </w:r>
    </w:p>
    <w:p w14:paraId="3762BDAD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iz ovog članka dužni su nositelju izrade, na njegov zahtjev, dostaviti bez naknade raspoložive podatke i drugu dokumentaciju iz njihovih djelokruga koji su potrebni za izradu Izmjena i dopuna Plana.</w:t>
      </w:r>
    </w:p>
    <w:p w14:paraId="62137980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913AB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043EB761" w14:textId="1E052013" w:rsidR="008360B9" w:rsidRDefault="009E4D00" w:rsidP="00E92D8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Planirani rok za izradu izmjene i dopune Plana, odnosno njegovih pojedinih faza</w:t>
      </w:r>
    </w:p>
    <w:p w14:paraId="45AC2E67" w14:textId="77777777" w:rsidR="00E92D8A" w:rsidRPr="00E92D8A" w:rsidRDefault="00E92D8A" w:rsidP="00E9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367082BA" w14:textId="77777777" w:rsidR="009E4D00" w:rsidRPr="009E4D00" w:rsidRDefault="009E4D00" w:rsidP="009E4D0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izradu izmjene i dopune </w:t>
      </w:r>
      <w:r w:rsidR="00B7642D">
        <w:rPr>
          <w:rFonts w:ascii="Times New Roman" w:eastAsia="Times New Roman" w:hAnsi="Times New Roman" w:cs="Times New Roman"/>
          <w:sz w:val="24"/>
          <w:szCs w:val="24"/>
          <w:lang w:eastAsia="hr-HR"/>
        </w:rPr>
        <w:t>UPU dijela turističko-ugostiteljske zone „Milovci-Grabovača“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određuju se slijedeći rokovi:</w:t>
      </w:r>
    </w:p>
    <w:p w14:paraId="231B8B58" w14:textId="78D1790A" w:rsidR="00F41ED9" w:rsidRPr="00F41ED9" w:rsidRDefault="00F41ED9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ED9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zahtjeva tijelima i osobama za izradu Plana u skladu s člankom 90. Zakona o prostornom uređenju</w:t>
      </w:r>
    </w:p>
    <w:p w14:paraId="4C8C0468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i tijela iz članka 8. ove Odluke dužna su dostaviti zahtjeve na Plan u roku od </w:t>
      </w:r>
      <w:r w:rsidRPr="00F41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9E4D0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dostave zahtjeva iz članka 6. ove Odluke</w:t>
      </w:r>
    </w:p>
    <w:p w14:paraId="3291F78D" w14:textId="2A257AF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prijedloga izmjene i dopune Plana u roku od </w:t>
      </w:r>
      <w:r w:rsidR="008360B9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isteka roka iz prethodne alineje </w:t>
      </w:r>
    </w:p>
    <w:p w14:paraId="24D2BA09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rasprava će se objaviti najmanje 8 dana prije početka javne rasprave</w:t>
      </w:r>
    </w:p>
    <w:p w14:paraId="4337AEA1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uvid - u trajanju najmanje 8 dana (a ne više od 15 dana) u skladu s objavom iz prethodne alineje</w:t>
      </w:r>
    </w:p>
    <w:p w14:paraId="4A333BA4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vrijeme javnog izlaganja, mjesto i vrijeme uvida u Plan te rok u kojem se nositelju izrade dostavljaju pisana očitovanja, mišljenja, prijedlozi i primjedbe na prijedlog Plana biti će definirani u Objavi javne rasprave</w:t>
      </w:r>
    </w:p>
    <w:p w14:paraId="2A83E4A9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javnopravno tijelo koje je dalo, odnosno trebalo dati zahtjeve za izradu Plana u javnoj raspravi sudjeluje davanjem mišljenja o prihvaćanju tih zahtjeva, odnosno mišljenja o primjeni posebnog propisa i/ili dokumenta koji je od utjecaja na Plan.</w:t>
      </w:r>
    </w:p>
    <w:p w14:paraId="20E7F852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Izvješća o javnoj raspravi - u roku od 30. dana od proteka roka za davanje pisanih prijedloga i primjedbi na Plan</w:t>
      </w:r>
    </w:p>
    <w:p w14:paraId="7E2E1BDB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nacrta konačnog prijedloga izmjene i dopune Plana u roku od 21. dana od izrade izvješća o javnoj raspravi</w:t>
      </w:r>
    </w:p>
    <w:p w14:paraId="07A6D9CC" w14:textId="40566DF3" w:rsidR="009E4D00" w:rsidRPr="008360B9" w:rsidRDefault="009E4D00" w:rsidP="00AC2331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60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utvrđuje konačni prijedlog Plana najviše 15 dana od primitka nacrta konačnog prijedloga Plana od izrađivača Plana i upućuje isti Ministarstvu graditeljstva i prostornog uređenja </w:t>
      </w:r>
      <w:r w:rsidR="008360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Pr="008360B9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suglasnost na Plan.</w:t>
      </w:r>
    </w:p>
    <w:p w14:paraId="26FE1784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upućivanja konačnog prijedloga Plana općinskom vijeću na donošenje, Općina Starigrad dostavlja sudionicima javne rasprave pisanu obavijest o tome s obrazloženjem o razlozima neprihvaćanja, odnosno djelomičnog prihvaćanja njihovih prijedloga i primjedbi.</w:t>
      </w:r>
    </w:p>
    <w:p w14:paraId="7CD8E377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Odluke o donošenju izmjene i dopune Plana u roku od 15 dana od dana izglasavanja Odluke objavljuje se u »Službenom glasniku Zadarske županije «.</w:t>
      </w:r>
    </w:p>
    <w:p w14:paraId="279B3522" w14:textId="77777777" w:rsidR="009E4D00" w:rsidRPr="009E4D00" w:rsidRDefault="009E4D00" w:rsidP="009E4D00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Plan, s Odlukom o donošenju, mora se dostaviti Ministarstvu i Zavodu za prostorno uređenje Zadarske županije najkasnije petnaest dana od dana objave odluke u službenom glasilu,</w:t>
      </w:r>
    </w:p>
    <w:p w14:paraId="08521838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7DF07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</w:p>
    <w:p w14:paraId="21B402B6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 Izvori financiranja izrade izmjene i dopune Plana</w:t>
      </w:r>
    </w:p>
    <w:p w14:paraId="11D8BA90" w14:textId="77777777" w:rsidR="009E4D00" w:rsidRPr="009E4D00" w:rsidRDefault="009E4D00" w:rsidP="00E9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79F3DD" w14:textId="77777777" w:rsidR="009E4D00" w:rsidRDefault="00B7642D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izrade izmjene i dopune Plana provest će se sukladno članku 167. Zakona na način da će izradu financirati u cijelosti Kuzman Marasović, Brine 4, 23244 Starigrad Paklenica, kao zainteresirana osoba vlastitim sredstvima.</w:t>
      </w:r>
    </w:p>
    <w:p w14:paraId="5B8D3F0C" w14:textId="77777777" w:rsidR="00B7642D" w:rsidRPr="009E4D00" w:rsidRDefault="00B7642D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Međusobni odnosi nositelja izrade Plana i nositelja financiranja njegove izrade (investitora) uredit će se posebnim Ugovorom.</w:t>
      </w:r>
    </w:p>
    <w:p w14:paraId="54B8A06D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9EF531C" w14:textId="77777777" w:rsidR="009E4D00" w:rsidRPr="009E4D00" w:rsidRDefault="009E4D00" w:rsidP="009E4D00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7D542705" w14:textId="77777777" w:rsidR="009E4D00" w:rsidRPr="009E4D00" w:rsidRDefault="009E4D00" w:rsidP="009E4D0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Druga pitanja značajna za izradu nacrta izmjene i dopune Plana</w:t>
      </w:r>
    </w:p>
    <w:p w14:paraId="2069E075" w14:textId="77777777" w:rsidR="009E4D00" w:rsidRPr="009E4D00" w:rsidRDefault="009E4D00" w:rsidP="00E9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18D4A2E0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(1) Jedan primjerak ove Odluke dostavlja se Ministarstvu graditeljstva i prostornog uređenja, i objavljuje se na internet stranicama Ministarstva i Općine.</w:t>
      </w:r>
    </w:p>
    <w:p w14:paraId="307931F5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Jedan primjerak ove Odluke dostavlja se Ministarstvo zaštite okoliša i prirode, Uprava za procjenu utjecaja na okoliš i održivo gospodarenje otpadom u Zagrebu radi procjene o potrebi izrade strateške studije utjecaja na okoliš. </w:t>
      </w:r>
    </w:p>
    <w:p w14:paraId="347E61E4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(3) Obavijest o javnoj raspravi dostavlja se Ministarstvu graditeljstva i prostornog uređenja koje objavljuje istu na internet stranicama Ministarstva. Obavijest o javnoj raspravi objavljuje se  i na Internet stranicama Općine.</w:t>
      </w:r>
    </w:p>
    <w:p w14:paraId="6F7E3228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>(4) Izvješće o javnoj raspravi upućuje se na Ministarstvo graditeljstva i prostornog uređenja radi objave na internet stranice Ministarstva. Izvješće o javnoj raspravi objavljuje se i na internet stranicama Općine.</w:t>
      </w:r>
    </w:p>
    <w:p w14:paraId="57570990" w14:textId="77777777" w:rsidR="009E4D00" w:rsidRPr="009E4D00" w:rsidRDefault="009E4D00" w:rsidP="009E4D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Ova Odluka stupa na snagu osmog dana od dana objave u "Službenom glasniku Zadarske županije " </w:t>
      </w:r>
    </w:p>
    <w:p w14:paraId="17EBFCD1" w14:textId="25A15F59" w:rsidR="009E4D00" w:rsidRPr="009E4D00" w:rsidRDefault="009E4D00" w:rsidP="00E92D8A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4E8AE2" w14:textId="008F76D3" w:rsidR="009E4D00" w:rsidRPr="009E4D00" w:rsidRDefault="00E92D8A" w:rsidP="009E4D00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9E4D00" w:rsidRPr="009E4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</w:t>
      </w:r>
    </w:p>
    <w:p w14:paraId="0732D958" w14:textId="77777777" w:rsidR="009E4D00" w:rsidRPr="009E4D00" w:rsidRDefault="009E4D00" w:rsidP="009E4D00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4448F8" w14:textId="71250A29" w:rsidR="0095538B" w:rsidRPr="00E92D8A" w:rsidRDefault="009E4D00" w:rsidP="00E92D8A">
      <w:pPr>
        <w:spacing w:before="60" w:after="60" w:line="240" w:lineRule="auto"/>
        <w:ind w:left="4253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9E4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E4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E4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     Jure Tomić, dipl. oec.</w:t>
      </w:r>
    </w:p>
    <w:sectPr w:rsidR="0095538B" w:rsidRPr="00E92D8A" w:rsidSect="00E92D8A">
      <w:footerReference w:type="default" r:id="rId8"/>
      <w:pgSz w:w="12240" w:h="15840"/>
      <w:pgMar w:top="1077" w:right="1134" w:bottom="1077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2B29" w14:textId="77777777" w:rsidR="00AC2331" w:rsidRDefault="00AC2331">
      <w:pPr>
        <w:spacing w:after="0" w:line="240" w:lineRule="auto"/>
      </w:pPr>
      <w:r>
        <w:separator/>
      </w:r>
    </w:p>
  </w:endnote>
  <w:endnote w:type="continuationSeparator" w:id="0">
    <w:p w14:paraId="173804CA" w14:textId="77777777" w:rsidR="00AC2331" w:rsidRDefault="00AC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altName w:val="Calibri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B950" w14:textId="77777777" w:rsidR="00AC2331" w:rsidRDefault="00AC2331">
    <w:pPr>
      <w:pStyle w:val="Podnoje"/>
      <w:jc w:val="center"/>
    </w:pPr>
  </w:p>
  <w:p w14:paraId="44921CFC" w14:textId="77777777" w:rsidR="00AC2331" w:rsidRDefault="00AC23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9529" w14:textId="77777777" w:rsidR="00AC2331" w:rsidRDefault="00AC2331">
      <w:pPr>
        <w:spacing w:after="0" w:line="240" w:lineRule="auto"/>
      </w:pPr>
      <w:r>
        <w:separator/>
      </w:r>
    </w:p>
  </w:footnote>
  <w:footnote w:type="continuationSeparator" w:id="0">
    <w:p w14:paraId="55A9A052" w14:textId="77777777" w:rsidR="00AC2331" w:rsidRDefault="00AC2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A5A"/>
    <w:multiLevelType w:val="hybridMultilevel"/>
    <w:tmpl w:val="11F43532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00"/>
    <w:rsid w:val="00134607"/>
    <w:rsid w:val="00267C87"/>
    <w:rsid w:val="00295DA7"/>
    <w:rsid w:val="00457DDD"/>
    <w:rsid w:val="00712ED2"/>
    <w:rsid w:val="00805C74"/>
    <w:rsid w:val="008360B9"/>
    <w:rsid w:val="0095538B"/>
    <w:rsid w:val="009E4D00"/>
    <w:rsid w:val="00AC2331"/>
    <w:rsid w:val="00B7642D"/>
    <w:rsid w:val="00BA41FD"/>
    <w:rsid w:val="00CA13BC"/>
    <w:rsid w:val="00CD6ADD"/>
    <w:rsid w:val="00D67B94"/>
    <w:rsid w:val="00E64C32"/>
    <w:rsid w:val="00E92D8A"/>
    <w:rsid w:val="00F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29C"/>
  <w15:chartTrackingRefBased/>
  <w15:docId w15:val="{A3621C8F-8BE6-4A7F-94A0-26304C0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E4D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E4D0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764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7642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764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64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642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6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2017-03-01T13:10:00Z</cp:lastPrinted>
  <dcterms:created xsi:type="dcterms:W3CDTF">2017-03-01T11:01:00Z</dcterms:created>
  <dcterms:modified xsi:type="dcterms:W3CDTF">2017-03-15T08:39:00Z</dcterms:modified>
</cp:coreProperties>
</file>