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EA" w:rsidRDefault="003A2CEA" w:rsidP="003A2CEA">
      <w:pPr>
        <w:pStyle w:val="Zaglavlje"/>
        <w:rPr>
          <w:sz w:val="24"/>
        </w:rPr>
      </w:pPr>
      <w:r>
        <w:rPr>
          <w:sz w:val="24"/>
        </w:rPr>
        <w:t xml:space="preserve">                   </w:t>
      </w:r>
      <w:r>
        <w:rPr>
          <w:noProof/>
          <w:sz w:val="24"/>
          <w:lang w:val="hr-HR"/>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3A2CEA" w:rsidRDefault="003A2CEA" w:rsidP="003A2CEA">
      <w:pPr>
        <w:pStyle w:val="Zaglavlje"/>
        <w:rPr>
          <w:sz w:val="24"/>
        </w:rPr>
      </w:pPr>
    </w:p>
    <w:p w:rsidR="003A2CEA" w:rsidRDefault="003A2CEA" w:rsidP="003A2CEA">
      <w:pPr>
        <w:pStyle w:val="Zaglavlje"/>
        <w:rPr>
          <w:sz w:val="24"/>
          <w:szCs w:val="24"/>
        </w:rPr>
      </w:pPr>
      <w:r>
        <w:rPr>
          <w:sz w:val="22"/>
          <w:szCs w:val="22"/>
        </w:rPr>
        <w:t xml:space="preserve">   </w:t>
      </w:r>
      <w:r>
        <w:rPr>
          <w:sz w:val="24"/>
          <w:szCs w:val="24"/>
        </w:rPr>
        <w:t>REPUBLIKA  HRVATSKA</w:t>
      </w:r>
    </w:p>
    <w:p w:rsidR="003A2CEA" w:rsidRDefault="003A2CEA" w:rsidP="003A2CEA">
      <w:pPr>
        <w:pStyle w:val="Zaglavlje"/>
        <w:rPr>
          <w:sz w:val="24"/>
          <w:szCs w:val="24"/>
        </w:rPr>
      </w:pPr>
      <w:r>
        <w:rPr>
          <w:sz w:val="24"/>
          <w:szCs w:val="24"/>
        </w:rPr>
        <w:t xml:space="preserve">     ZADARSKA ŽUPANIJA</w:t>
      </w:r>
    </w:p>
    <w:p w:rsidR="003A2CEA" w:rsidRDefault="003A2CEA" w:rsidP="003A2CEA">
      <w:pPr>
        <w:rPr>
          <w:sz w:val="24"/>
          <w:szCs w:val="24"/>
        </w:rPr>
      </w:pPr>
      <w:r>
        <w:rPr>
          <w:sz w:val="24"/>
          <w:szCs w:val="24"/>
        </w:rPr>
        <w:t xml:space="preserve">      OPĆINA  STARIGRAD</w:t>
      </w:r>
    </w:p>
    <w:p w:rsidR="003A2CEA" w:rsidRDefault="003A2CEA" w:rsidP="003A2CEA">
      <w:pPr>
        <w:rPr>
          <w:b/>
          <w:bCs/>
          <w:sz w:val="24"/>
          <w:szCs w:val="24"/>
          <w:lang w:val="hr-HR"/>
        </w:rPr>
      </w:pPr>
      <w:r>
        <w:rPr>
          <w:sz w:val="24"/>
          <w:szCs w:val="24"/>
          <w:lang w:val="hr-HR"/>
        </w:rPr>
        <w:t xml:space="preserve">         </w:t>
      </w:r>
      <w:r>
        <w:rPr>
          <w:b/>
          <w:bCs/>
          <w:sz w:val="24"/>
          <w:szCs w:val="24"/>
          <w:lang w:val="hr-HR"/>
        </w:rPr>
        <w:t>Općinski načelnik</w:t>
      </w:r>
    </w:p>
    <w:p w:rsidR="003A2CEA" w:rsidRDefault="003A2CEA" w:rsidP="003A2CEA">
      <w:pPr>
        <w:rPr>
          <w:bCs/>
          <w:sz w:val="22"/>
          <w:szCs w:val="22"/>
          <w:lang w:val="hr-HR"/>
        </w:rPr>
      </w:pPr>
    </w:p>
    <w:p w:rsidR="003A2CEA" w:rsidRDefault="003A2CEA" w:rsidP="003A2CEA">
      <w:pPr>
        <w:rPr>
          <w:bCs/>
          <w:sz w:val="22"/>
          <w:szCs w:val="22"/>
          <w:lang w:val="hr-HR"/>
        </w:rPr>
      </w:pPr>
    </w:p>
    <w:p w:rsidR="003A2CEA" w:rsidRDefault="003A2CEA" w:rsidP="00E74ABB">
      <w:pPr>
        <w:jc w:val="center"/>
        <w:rPr>
          <w:bCs/>
          <w:sz w:val="22"/>
          <w:szCs w:val="22"/>
          <w:lang w:val="hr-HR"/>
        </w:rPr>
      </w:pPr>
    </w:p>
    <w:p w:rsidR="003A2CEA" w:rsidRDefault="003A2CEA" w:rsidP="00E74ABB">
      <w:pPr>
        <w:jc w:val="center"/>
        <w:rPr>
          <w:b/>
          <w:bCs/>
          <w:sz w:val="24"/>
          <w:szCs w:val="24"/>
          <w:lang w:val="hr-HR"/>
        </w:rPr>
      </w:pPr>
      <w:r>
        <w:rPr>
          <w:b/>
          <w:bCs/>
          <w:sz w:val="24"/>
          <w:szCs w:val="24"/>
          <w:lang w:val="hr-HR"/>
        </w:rPr>
        <w:t>PRIOPĆENJE ZA JAVNOST</w:t>
      </w:r>
    </w:p>
    <w:p w:rsidR="003A2CEA" w:rsidRDefault="003A2CEA" w:rsidP="00E74ABB">
      <w:pPr>
        <w:jc w:val="center"/>
        <w:rPr>
          <w:bCs/>
          <w:sz w:val="24"/>
          <w:szCs w:val="24"/>
          <w:lang w:val="hr-HR"/>
        </w:rPr>
      </w:pPr>
      <w:r>
        <w:rPr>
          <w:bCs/>
          <w:sz w:val="24"/>
          <w:szCs w:val="24"/>
          <w:lang w:val="hr-HR"/>
        </w:rPr>
        <w:t>sa</w:t>
      </w:r>
      <w:r>
        <w:rPr>
          <w:b/>
          <w:bCs/>
          <w:sz w:val="24"/>
          <w:szCs w:val="24"/>
          <w:lang w:val="hr-HR"/>
        </w:rPr>
        <w:t xml:space="preserve"> </w:t>
      </w:r>
      <w:r w:rsidR="00D564C6">
        <w:rPr>
          <w:bCs/>
          <w:sz w:val="24"/>
          <w:szCs w:val="24"/>
          <w:lang w:val="hr-HR"/>
        </w:rPr>
        <w:t>4</w:t>
      </w:r>
      <w:r w:rsidR="004B1A39">
        <w:rPr>
          <w:bCs/>
          <w:sz w:val="24"/>
          <w:szCs w:val="24"/>
          <w:lang w:val="hr-HR"/>
        </w:rPr>
        <w:t>.</w:t>
      </w:r>
      <w:r>
        <w:rPr>
          <w:bCs/>
          <w:sz w:val="24"/>
          <w:szCs w:val="24"/>
          <w:lang w:val="hr-HR"/>
        </w:rPr>
        <w:t xml:space="preserve"> sjednice </w:t>
      </w:r>
      <w:r w:rsidR="00F53671">
        <w:rPr>
          <w:bCs/>
          <w:sz w:val="24"/>
          <w:szCs w:val="24"/>
          <w:lang w:val="hr-HR"/>
        </w:rPr>
        <w:t xml:space="preserve">Općinskog vijeća održane dana </w:t>
      </w:r>
      <w:r w:rsidR="00D564C6">
        <w:rPr>
          <w:bCs/>
          <w:sz w:val="24"/>
          <w:szCs w:val="24"/>
          <w:lang w:val="hr-HR"/>
        </w:rPr>
        <w:t>23</w:t>
      </w:r>
      <w:r w:rsidR="004B1A39">
        <w:rPr>
          <w:bCs/>
          <w:sz w:val="24"/>
          <w:szCs w:val="24"/>
          <w:lang w:val="hr-HR"/>
        </w:rPr>
        <w:t xml:space="preserve">. </w:t>
      </w:r>
      <w:r w:rsidR="00D564C6">
        <w:rPr>
          <w:bCs/>
          <w:sz w:val="24"/>
          <w:szCs w:val="24"/>
          <w:lang w:val="hr-HR"/>
        </w:rPr>
        <w:t>studenog</w:t>
      </w:r>
      <w:r w:rsidR="00F53671">
        <w:rPr>
          <w:bCs/>
          <w:sz w:val="24"/>
          <w:szCs w:val="24"/>
          <w:lang w:val="hr-HR"/>
        </w:rPr>
        <w:t xml:space="preserve"> 2017</w:t>
      </w:r>
      <w:r>
        <w:rPr>
          <w:bCs/>
          <w:sz w:val="24"/>
          <w:szCs w:val="24"/>
          <w:lang w:val="hr-HR"/>
        </w:rPr>
        <w:t>.g.</w:t>
      </w:r>
    </w:p>
    <w:p w:rsidR="003A2CEA" w:rsidRDefault="003A2CEA" w:rsidP="003A2CEA">
      <w:pPr>
        <w:rPr>
          <w:bCs/>
          <w:sz w:val="24"/>
          <w:szCs w:val="24"/>
          <w:lang w:val="hr-HR"/>
        </w:rPr>
      </w:pPr>
    </w:p>
    <w:p w:rsidR="003A2CEA" w:rsidRDefault="004B1A39" w:rsidP="00E31D0C">
      <w:pPr>
        <w:jc w:val="both"/>
        <w:rPr>
          <w:bCs/>
          <w:sz w:val="24"/>
          <w:szCs w:val="24"/>
          <w:lang w:val="hr-HR"/>
        </w:rPr>
      </w:pPr>
      <w:r w:rsidRPr="00E31D0C">
        <w:rPr>
          <w:bCs/>
          <w:sz w:val="24"/>
          <w:szCs w:val="24"/>
          <w:lang w:val="hr-HR"/>
        </w:rPr>
        <w:t xml:space="preserve">Na </w:t>
      </w:r>
      <w:r w:rsidR="00D564C6">
        <w:rPr>
          <w:bCs/>
          <w:sz w:val="24"/>
          <w:szCs w:val="24"/>
          <w:lang w:val="hr-HR"/>
        </w:rPr>
        <w:t>4</w:t>
      </w:r>
      <w:r w:rsidR="003A2CEA" w:rsidRPr="00E31D0C">
        <w:rPr>
          <w:bCs/>
          <w:sz w:val="24"/>
          <w:szCs w:val="24"/>
          <w:lang w:val="hr-HR"/>
        </w:rPr>
        <w:t>. sjednici Općinskog vijeća, održanoj</w:t>
      </w:r>
      <w:r w:rsidR="00F53671" w:rsidRPr="00E31D0C">
        <w:rPr>
          <w:bCs/>
          <w:sz w:val="24"/>
          <w:szCs w:val="24"/>
          <w:lang w:val="hr-HR"/>
        </w:rPr>
        <w:t xml:space="preserve"> 2</w:t>
      </w:r>
      <w:r w:rsidR="00D564C6">
        <w:rPr>
          <w:bCs/>
          <w:sz w:val="24"/>
          <w:szCs w:val="24"/>
          <w:lang w:val="hr-HR"/>
        </w:rPr>
        <w:t>3</w:t>
      </w:r>
      <w:r w:rsidRPr="00E31D0C">
        <w:rPr>
          <w:bCs/>
          <w:sz w:val="24"/>
          <w:szCs w:val="24"/>
          <w:lang w:val="hr-HR"/>
        </w:rPr>
        <w:t>. s</w:t>
      </w:r>
      <w:r w:rsidR="00D564C6">
        <w:rPr>
          <w:bCs/>
          <w:sz w:val="24"/>
          <w:szCs w:val="24"/>
          <w:lang w:val="hr-HR"/>
        </w:rPr>
        <w:t>tudenog</w:t>
      </w:r>
      <w:r w:rsidR="00C11531" w:rsidRPr="00E31D0C">
        <w:rPr>
          <w:bCs/>
          <w:sz w:val="24"/>
          <w:szCs w:val="24"/>
          <w:lang w:val="hr-HR"/>
        </w:rPr>
        <w:t xml:space="preserve"> </w:t>
      </w:r>
      <w:r w:rsidR="003A2CEA" w:rsidRPr="00E31D0C">
        <w:rPr>
          <w:bCs/>
          <w:sz w:val="24"/>
          <w:szCs w:val="24"/>
          <w:lang w:val="hr-HR"/>
        </w:rPr>
        <w:t>201</w:t>
      </w:r>
      <w:r w:rsidR="00F53671" w:rsidRPr="00E31D0C">
        <w:rPr>
          <w:bCs/>
          <w:sz w:val="24"/>
          <w:szCs w:val="24"/>
          <w:lang w:val="hr-HR"/>
        </w:rPr>
        <w:t>7</w:t>
      </w:r>
      <w:r w:rsidR="00944BE4" w:rsidRPr="00E31D0C">
        <w:rPr>
          <w:bCs/>
          <w:sz w:val="24"/>
          <w:szCs w:val="24"/>
          <w:lang w:val="hr-HR"/>
        </w:rPr>
        <w:t xml:space="preserve">. godine, </w:t>
      </w:r>
      <w:r w:rsidR="001D40CB" w:rsidRPr="00E31D0C">
        <w:rPr>
          <w:bCs/>
          <w:sz w:val="24"/>
          <w:szCs w:val="24"/>
          <w:lang w:val="hr-HR"/>
        </w:rPr>
        <w:t>donesene su</w:t>
      </w:r>
      <w:r w:rsidR="00F86EFE" w:rsidRPr="00E31D0C">
        <w:rPr>
          <w:bCs/>
          <w:sz w:val="24"/>
          <w:szCs w:val="24"/>
          <w:lang w:val="hr-HR"/>
        </w:rPr>
        <w:t xml:space="preserve"> </w:t>
      </w:r>
      <w:r w:rsidR="00A02BE6" w:rsidRPr="00E31D0C">
        <w:rPr>
          <w:bCs/>
          <w:sz w:val="24"/>
          <w:szCs w:val="24"/>
          <w:lang w:val="hr-HR"/>
        </w:rPr>
        <w:t xml:space="preserve">slijedeće </w:t>
      </w:r>
      <w:r w:rsidR="003A2CEA" w:rsidRPr="00E31D0C">
        <w:rPr>
          <w:bCs/>
          <w:sz w:val="24"/>
          <w:szCs w:val="24"/>
          <w:lang w:val="hr-HR"/>
        </w:rPr>
        <w:t>odluke</w:t>
      </w:r>
      <w:r w:rsidR="00784163" w:rsidRPr="00E31D0C">
        <w:rPr>
          <w:bCs/>
          <w:sz w:val="24"/>
          <w:szCs w:val="24"/>
          <w:lang w:val="hr-HR"/>
        </w:rPr>
        <w:t>,</w:t>
      </w:r>
      <w:r w:rsidR="003A2CEA" w:rsidRPr="00E31D0C">
        <w:rPr>
          <w:bCs/>
          <w:sz w:val="24"/>
          <w:szCs w:val="24"/>
          <w:lang w:val="hr-HR"/>
        </w:rPr>
        <w:t xml:space="preserve"> o kojima izvješćujemo javnost:</w:t>
      </w:r>
    </w:p>
    <w:p w:rsidR="003A1726" w:rsidRPr="00E31D0C" w:rsidRDefault="003A1726" w:rsidP="00E31D0C">
      <w:pPr>
        <w:jc w:val="both"/>
        <w:rPr>
          <w:bCs/>
          <w:sz w:val="24"/>
          <w:szCs w:val="24"/>
          <w:lang w:val="hr-HR"/>
        </w:rPr>
      </w:pPr>
      <w:bookmarkStart w:id="0" w:name="_GoBack"/>
      <w:bookmarkEnd w:id="0"/>
    </w:p>
    <w:p w:rsidR="004B1A39" w:rsidRPr="003A1726" w:rsidRDefault="003A1726" w:rsidP="003A1726">
      <w:pPr>
        <w:pStyle w:val="Odlomakpopisa"/>
        <w:numPr>
          <w:ilvl w:val="0"/>
          <w:numId w:val="15"/>
        </w:numPr>
        <w:jc w:val="both"/>
        <w:rPr>
          <w:b/>
          <w:bCs/>
          <w:sz w:val="24"/>
          <w:szCs w:val="24"/>
          <w:lang w:val="hr-HR"/>
        </w:rPr>
      </w:pPr>
      <w:r>
        <w:rPr>
          <w:b/>
          <w:bCs/>
          <w:sz w:val="24"/>
          <w:szCs w:val="24"/>
          <w:lang w:val="hr-HR"/>
        </w:rPr>
        <w:t xml:space="preserve">I. </w:t>
      </w:r>
      <w:r w:rsidR="00D564C6" w:rsidRPr="003A1726">
        <w:rPr>
          <w:b/>
          <w:bCs/>
          <w:sz w:val="24"/>
          <w:szCs w:val="24"/>
          <w:lang w:val="hr-HR"/>
        </w:rPr>
        <w:t xml:space="preserve">izmjene i dopune </w:t>
      </w:r>
      <w:r w:rsidR="004B1A39" w:rsidRPr="003A1726">
        <w:rPr>
          <w:b/>
          <w:bCs/>
          <w:sz w:val="24"/>
          <w:szCs w:val="24"/>
          <w:lang w:val="hr-HR"/>
        </w:rPr>
        <w:t xml:space="preserve"> Proračuna Općine Starigrad za </w:t>
      </w:r>
      <w:r w:rsidR="00D564C6" w:rsidRPr="003A1726">
        <w:rPr>
          <w:b/>
          <w:bCs/>
          <w:sz w:val="24"/>
          <w:szCs w:val="24"/>
          <w:lang w:val="hr-HR"/>
        </w:rPr>
        <w:t>2017. godine</w:t>
      </w:r>
    </w:p>
    <w:p w:rsidR="003A1726" w:rsidRPr="003A1726" w:rsidRDefault="003A1726" w:rsidP="003A1726">
      <w:pPr>
        <w:jc w:val="both"/>
        <w:rPr>
          <w:sz w:val="24"/>
          <w:szCs w:val="24"/>
          <w:lang w:val="hr-HR"/>
        </w:rPr>
      </w:pPr>
      <w:r w:rsidRPr="003A1726">
        <w:rPr>
          <w:sz w:val="24"/>
          <w:szCs w:val="24"/>
          <w:lang w:val="hr-HR"/>
        </w:rPr>
        <w:t xml:space="preserve">Temeljem članka 39. Stavka 2.  Zakona o proračunu (“Narodne novine” broj 87/08, 136/12 i 15/15), Općinsko vijeće je donijelo Odluku o I. izmjeni i dopuni Proračuna Općine Starigrad za 2017. godinu. I. Izmjene i dopune proračuna općine Starigrad za 2017. godinu rađene su radi usklađenja rashodovne strane sa realnom procjenom mogućnosti i veličinom realizacije,  usklađenja prihodovne strane sa procjenom realizacije, te radi uvrštavanja novih rashoda koji nisu bili planirani proračunom.  </w:t>
      </w:r>
    </w:p>
    <w:p w:rsidR="003A1726" w:rsidRPr="003A1726" w:rsidRDefault="003A1726" w:rsidP="003A1726">
      <w:pPr>
        <w:jc w:val="both"/>
        <w:rPr>
          <w:sz w:val="24"/>
          <w:szCs w:val="24"/>
          <w:lang w:val="hr-HR"/>
        </w:rPr>
      </w:pPr>
    </w:p>
    <w:p w:rsidR="003A1726" w:rsidRPr="003A1726" w:rsidRDefault="003A1726" w:rsidP="003A1726">
      <w:pPr>
        <w:jc w:val="both"/>
        <w:rPr>
          <w:sz w:val="24"/>
          <w:szCs w:val="24"/>
          <w:lang w:val="hr-HR"/>
        </w:rPr>
      </w:pPr>
      <w:r w:rsidRPr="003A1726">
        <w:rPr>
          <w:sz w:val="24"/>
          <w:szCs w:val="24"/>
          <w:u w:val="single"/>
          <w:lang w:val="hr-HR"/>
        </w:rPr>
        <w:t>PRIHODI I PRIMICI:</w:t>
      </w:r>
      <w:r w:rsidRPr="003A1726">
        <w:rPr>
          <w:sz w:val="24"/>
          <w:szCs w:val="24"/>
          <w:lang w:val="hr-HR"/>
        </w:rPr>
        <w:t xml:space="preserve"> Ukupni prihodi i primici se planiraju u iznosu od 14.619.071,00 kn što je za 2.807.209,00 kn manje u odnosu na Plan proračuna za 2017. godinu.</w:t>
      </w:r>
    </w:p>
    <w:p w:rsidR="003A1726" w:rsidRPr="003A1726" w:rsidRDefault="003A1726" w:rsidP="003A1726">
      <w:pPr>
        <w:jc w:val="both"/>
        <w:rPr>
          <w:sz w:val="24"/>
          <w:szCs w:val="24"/>
          <w:lang w:val="hr-HR"/>
        </w:rPr>
      </w:pPr>
    </w:p>
    <w:p w:rsidR="003A1726" w:rsidRPr="003A1726" w:rsidRDefault="003A1726" w:rsidP="003A1726">
      <w:pPr>
        <w:jc w:val="both"/>
        <w:rPr>
          <w:sz w:val="24"/>
          <w:szCs w:val="24"/>
          <w:lang w:val="hr-HR"/>
        </w:rPr>
      </w:pPr>
      <w:r w:rsidRPr="003A1726">
        <w:rPr>
          <w:sz w:val="24"/>
          <w:szCs w:val="24"/>
          <w:lang w:val="hr-HR"/>
        </w:rPr>
        <w:t>Prihodi poslovanja smanjeni su za 1.242.500,00 kn i sada iznose 11.828.780,00 kn. Prihodi od poreza povećani su za 385.000,00 kn i iznose 4.525.000,00 kn.  Sredstva  Pomoći iz inozemstva i od subjekata unutar općeg proračuna smanjeni su za 906.000,00 kn i iznose 2.109.800,00 kn. Prihodi od imovine smanjeni su za 20.900,00 kn u skladu sa realizacijom i sad iznose 1.970.080,00  kn. Iznos prihoda od upravnih i administrativnih pristojbi, pristojbi po posebnim propisima i naknada smanjen je za 700.000,00 kn i sada iznose 3.022.000,00 kn. Kod Dječjeg vrtića „Osmjeh“ povećana su sredstva prihoda od zakupa i iznajmljivanja imovine, te sredstva ostalih prihoda, dok su smanjena sredstva tekućih donacija.</w:t>
      </w:r>
    </w:p>
    <w:p w:rsidR="003A1726" w:rsidRPr="003A1726" w:rsidRDefault="003A1726" w:rsidP="003A1726">
      <w:pPr>
        <w:jc w:val="both"/>
        <w:rPr>
          <w:sz w:val="24"/>
          <w:szCs w:val="24"/>
          <w:lang w:val="hr-HR"/>
        </w:rPr>
      </w:pPr>
    </w:p>
    <w:p w:rsidR="003A1726" w:rsidRPr="003A1726" w:rsidRDefault="003A1726" w:rsidP="003A1726">
      <w:pPr>
        <w:jc w:val="both"/>
        <w:rPr>
          <w:sz w:val="24"/>
          <w:szCs w:val="24"/>
          <w:lang w:val="hr-HR"/>
        </w:rPr>
      </w:pPr>
      <w:r w:rsidRPr="003A1726">
        <w:rPr>
          <w:sz w:val="24"/>
          <w:szCs w:val="24"/>
          <w:lang w:val="hr-HR"/>
        </w:rPr>
        <w:t xml:space="preserve">Prihodi od prodaje nefinancijske imovine smanjeni su za 200.000,00 kn i sad iznose 550.000,00 kn. </w:t>
      </w:r>
    </w:p>
    <w:p w:rsidR="003A1726" w:rsidRPr="003A1726" w:rsidRDefault="003A1726" w:rsidP="003A1726">
      <w:pPr>
        <w:jc w:val="both"/>
        <w:rPr>
          <w:sz w:val="24"/>
          <w:szCs w:val="24"/>
          <w:lang w:val="hr-HR"/>
        </w:rPr>
      </w:pPr>
    </w:p>
    <w:p w:rsidR="003A1726" w:rsidRPr="003A1726" w:rsidRDefault="003A1726" w:rsidP="003A1726">
      <w:pPr>
        <w:jc w:val="both"/>
        <w:rPr>
          <w:sz w:val="24"/>
          <w:szCs w:val="24"/>
          <w:lang w:val="hr-HR"/>
        </w:rPr>
      </w:pPr>
      <w:r w:rsidRPr="003A1726">
        <w:rPr>
          <w:sz w:val="24"/>
          <w:szCs w:val="24"/>
          <w:lang w:val="hr-HR"/>
        </w:rPr>
        <w:t>U ovim izmjenama i dopunama proračuna uvršten je stvarni višak prihod iz 2016. godine  Višak prihoda iz prethodne godine Općine Starigrad iznosi 2.227.925,00 kn  dok je višak prihoda iz prethodne godine Dječjeg vrtića „Osmjeh“ 12.366,00 kn  što ukupno iznosi 2.240.291,00 kn.</w:t>
      </w:r>
    </w:p>
    <w:p w:rsidR="003A1726" w:rsidRPr="003A1726" w:rsidRDefault="003A1726" w:rsidP="003A1726">
      <w:pPr>
        <w:jc w:val="both"/>
        <w:rPr>
          <w:b/>
          <w:sz w:val="24"/>
          <w:szCs w:val="24"/>
          <w:u w:val="single"/>
          <w:lang w:val="hr-HR"/>
        </w:rPr>
      </w:pPr>
    </w:p>
    <w:p w:rsidR="003A1726" w:rsidRPr="003A1726" w:rsidRDefault="003A1726" w:rsidP="003A1726">
      <w:pPr>
        <w:jc w:val="both"/>
        <w:rPr>
          <w:sz w:val="24"/>
          <w:szCs w:val="24"/>
          <w:u w:val="single"/>
          <w:lang w:val="hr-HR"/>
        </w:rPr>
      </w:pPr>
      <w:r w:rsidRPr="003A1726">
        <w:rPr>
          <w:sz w:val="24"/>
          <w:szCs w:val="24"/>
          <w:u w:val="single"/>
          <w:lang w:val="hr-HR"/>
        </w:rPr>
        <w:t>RASHODI I IZDACI:</w:t>
      </w:r>
      <w:r w:rsidRPr="003A1726">
        <w:rPr>
          <w:sz w:val="24"/>
          <w:szCs w:val="24"/>
          <w:lang w:val="hr-HR"/>
        </w:rPr>
        <w:t xml:space="preserve"> Ukupni rashodi i izdaci se planiraju u iznosu od 14.593.880,00 kn i uravnoteženi su sa ukupnim prihodima i primicima.</w:t>
      </w:r>
    </w:p>
    <w:p w:rsidR="003A1726" w:rsidRPr="003A1726" w:rsidRDefault="003A1726" w:rsidP="003A1726">
      <w:pPr>
        <w:jc w:val="both"/>
        <w:rPr>
          <w:sz w:val="24"/>
          <w:szCs w:val="24"/>
          <w:lang w:val="hr-HR"/>
        </w:rPr>
      </w:pPr>
    </w:p>
    <w:p w:rsidR="003A1726" w:rsidRPr="003A1726" w:rsidRDefault="003A1726" w:rsidP="003A1726">
      <w:pPr>
        <w:jc w:val="both"/>
        <w:rPr>
          <w:sz w:val="24"/>
          <w:szCs w:val="24"/>
          <w:lang w:val="hr-HR"/>
        </w:rPr>
      </w:pPr>
      <w:r w:rsidRPr="003A1726">
        <w:rPr>
          <w:sz w:val="24"/>
          <w:szCs w:val="24"/>
          <w:lang w:val="hr-HR"/>
        </w:rPr>
        <w:t xml:space="preserve">U programu Redovne djelatnosti  Općinskog vijeća i povjerenstva iznos je smanjen za 100.000,00 kn. U programu Redovne djelatnosti Jedinstvenog upravnog odjela smanjen je iznos za 1.718.750,00 kn. U programu financiranje udruga smanjen je iznos za 250.000,00 kn. U </w:t>
      </w:r>
      <w:r w:rsidRPr="003A1726">
        <w:rPr>
          <w:sz w:val="24"/>
          <w:szCs w:val="24"/>
          <w:lang w:val="hr-HR"/>
        </w:rPr>
        <w:lastRenderedPageBreak/>
        <w:t xml:space="preserve">programu Poticanja razvoja gospodarstva povećan je iznos za 10.000,00 kn s obzirom da je uvrštena nova pozicija za FLAG 3 mora. Program Turizam smanjen je za iznos od  101.500,00 kn, dok je Program Sufinanciranje rada drugih subjekata je smanjen za 395.000,00 kn. Program Zaštita okoliša smanjen je za iznos od 284.250,00 kn. Program Održavanje općinskih objekata je smanjen za iznos od 220.000,00 kn. Program Protupožarne zaštite smanjen je za iznos od 150.000,00 kn. Program održavanja komunalne infrastrukture povećan je za iznos od 450.000,00, dok je Program izgradnje komunalne infrastrukture povećan je za iznos od 276.925,00 kn. Program Prostorno i urbanističko planiranje ostaje na istoj razini, dok je program Otkup zemljišta sveden na 0,00. Program Javnih potreba u kulturi ostaje na istoj razini, dok je program Javnih potreba u sportu smanjen za iznos od 195.000,00 kn. Program Javne potrebe u školstvu povećan je za iznos  od 9.975,00 kn, a Program Predškolski odgoj promijenjen je sukladno izmjenama i dopunama financijskog plana Dječjeg vrtića „Osmjeh“. </w:t>
      </w:r>
    </w:p>
    <w:p w:rsidR="003A1726" w:rsidRPr="003A1726" w:rsidRDefault="003A1726" w:rsidP="003A1726">
      <w:pPr>
        <w:jc w:val="both"/>
        <w:rPr>
          <w:sz w:val="24"/>
          <w:szCs w:val="24"/>
          <w:lang w:val="hr-HR"/>
        </w:rPr>
      </w:pPr>
      <w:r w:rsidRPr="003A1726">
        <w:rPr>
          <w:sz w:val="24"/>
          <w:szCs w:val="24"/>
          <w:lang w:val="hr-HR"/>
        </w:rPr>
        <w:t>Program Socijalne zaštite povećan je za iznos 10.000,00 kn, a program Zdravstvene zaštite smanjen za iznos od 9.000,00 kn. Program Gospodarenje poljoprivrednim resursima ostaje nepromijenjen.</w:t>
      </w:r>
    </w:p>
    <w:p w:rsidR="003A1726" w:rsidRPr="003A1726" w:rsidRDefault="003A1726" w:rsidP="003A1726">
      <w:pPr>
        <w:jc w:val="both"/>
        <w:rPr>
          <w:b/>
          <w:bCs/>
          <w:sz w:val="24"/>
          <w:szCs w:val="24"/>
          <w:lang w:val="hr-HR"/>
        </w:rPr>
      </w:pPr>
    </w:p>
    <w:p w:rsidR="003A1726" w:rsidRPr="003A1726" w:rsidRDefault="003A1726" w:rsidP="003A1726">
      <w:pPr>
        <w:pStyle w:val="Odlomakpopisa"/>
        <w:numPr>
          <w:ilvl w:val="0"/>
          <w:numId w:val="15"/>
        </w:numPr>
        <w:jc w:val="both"/>
        <w:rPr>
          <w:b/>
          <w:bCs/>
          <w:sz w:val="24"/>
          <w:szCs w:val="24"/>
          <w:lang w:val="hr-HR"/>
        </w:rPr>
      </w:pPr>
      <w:r>
        <w:rPr>
          <w:b/>
          <w:bCs/>
          <w:sz w:val="24"/>
          <w:szCs w:val="24"/>
          <w:lang w:val="hr-HR"/>
        </w:rPr>
        <w:t xml:space="preserve">I. </w:t>
      </w:r>
      <w:r w:rsidR="00D564C6" w:rsidRPr="003A1726">
        <w:rPr>
          <w:b/>
          <w:bCs/>
          <w:sz w:val="24"/>
          <w:szCs w:val="24"/>
          <w:lang w:val="hr-HR"/>
        </w:rPr>
        <w:t>izmjene i dopune</w:t>
      </w:r>
      <w:r w:rsidR="00D564C6" w:rsidRPr="003A1726">
        <w:rPr>
          <w:b/>
          <w:bCs/>
          <w:sz w:val="24"/>
          <w:szCs w:val="24"/>
          <w:lang w:val="hr-HR"/>
        </w:rPr>
        <w:t xml:space="preserve"> Plana razvojnih programa Općine Starigrad za 201</w:t>
      </w:r>
      <w:r w:rsidR="00D564C6" w:rsidRPr="003A1726">
        <w:rPr>
          <w:b/>
          <w:bCs/>
          <w:sz w:val="24"/>
          <w:szCs w:val="24"/>
          <w:lang w:val="hr-HR"/>
        </w:rPr>
        <w:t>7</w:t>
      </w:r>
      <w:r w:rsidR="00D564C6" w:rsidRPr="003A1726">
        <w:rPr>
          <w:b/>
          <w:bCs/>
          <w:sz w:val="24"/>
          <w:szCs w:val="24"/>
          <w:lang w:val="hr-HR"/>
        </w:rPr>
        <w:t xml:space="preserve">.g., </w:t>
      </w:r>
    </w:p>
    <w:p w:rsidR="003A1726" w:rsidRDefault="003A1726" w:rsidP="003A1726">
      <w:pPr>
        <w:jc w:val="both"/>
        <w:rPr>
          <w:bCs/>
          <w:sz w:val="24"/>
          <w:szCs w:val="24"/>
          <w:lang w:val="hr-HR"/>
        </w:rPr>
      </w:pPr>
      <w:r w:rsidRPr="003A1726">
        <w:rPr>
          <w:bCs/>
          <w:sz w:val="24"/>
          <w:szCs w:val="24"/>
          <w:lang w:val="hr-HR"/>
        </w:rPr>
        <w:t xml:space="preserve">Planirano razdoblje izgradnje i dovršenja objekata prema planu za 2017. godinu je 31.12.2017. godine. Plan razvojnih programa usklađivat će se svaku godinu, a za provedbu plana odgovorni su općinski načelnik i Jedinstveni upravni odjel Općine Starigrad. Izmjene i dopune u Planu razvojni programa napravljene su u skladu sa I. izmjenama i dopunama Proračuna Općine Starigrad za 2017. godinu. </w:t>
      </w:r>
    </w:p>
    <w:p w:rsidR="003A1726" w:rsidRPr="003A1726" w:rsidRDefault="003A1726" w:rsidP="003A1726">
      <w:pPr>
        <w:jc w:val="both"/>
        <w:rPr>
          <w:bCs/>
          <w:sz w:val="24"/>
          <w:szCs w:val="24"/>
          <w:lang w:val="hr-HR"/>
        </w:rPr>
      </w:pPr>
    </w:p>
    <w:p w:rsidR="00D564C6" w:rsidRDefault="003A1726" w:rsidP="003A1726">
      <w:pPr>
        <w:jc w:val="both"/>
        <w:rPr>
          <w:b/>
          <w:bCs/>
          <w:sz w:val="24"/>
          <w:szCs w:val="24"/>
          <w:lang w:val="hr-HR"/>
        </w:rPr>
      </w:pPr>
      <w:r>
        <w:rPr>
          <w:b/>
          <w:bCs/>
          <w:sz w:val="24"/>
          <w:szCs w:val="24"/>
          <w:lang w:val="hr-HR"/>
        </w:rPr>
        <w:t xml:space="preserve">       3.</w:t>
      </w:r>
      <w:r>
        <w:rPr>
          <w:b/>
          <w:bCs/>
          <w:sz w:val="24"/>
          <w:szCs w:val="24"/>
          <w:lang w:val="hr-HR"/>
        </w:rPr>
        <w:tab/>
        <w:t xml:space="preserve">I. izmjene i dopune: </w:t>
      </w:r>
      <w:r w:rsidR="00D564C6" w:rsidRPr="003A1726">
        <w:rPr>
          <w:b/>
          <w:bCs/>
          <w:sz w:val="24"/>
          <w:szCs w:val="24"/>
          <w:lang w:val="hr-HR"/>
        </w:rPr>
        <w:t>Programa</w:t>
      </w:r>
      <w:r>
        <w:rPr>
          <w:b/>
          <w:bCs/>
          <w:sz w:val="24"/>
          <w:szCs w:val="24"/>
          <w:lang w:val="hr-HR"/>
        </w:rPr>
        <w:t xml:space="preserve"> izgradnje komunalne infrastrukture, Programa</w:t>
      </w:r>
      <w:r w:rsidR="00D564C6" w:rsidRPr="003A1726">
        <w:rPr>
          <w:b/>
          <w:bCs/>
          <w:sz w:val="24"/>
          <w:szCs w:val="24"/>
          <w:lang w:val="hr-HR"/>
        </w:rPr>
        <w:t xml:space="preserve"> održavanja komunalne infrastrukture za 201</w:t>
      </w:r>
      <w:r w:rsidR="00D564C6" w:rsidRPr="003A1726">
        <w:rPr>
          <w:b/>
          <w:bCs/>
          <w:sz w:val="24"/>
          <w:szCs w:val="24"/>
          <w:lang w:val="hr-HR"/>
        </w:rPr>
        <w:t>7</w:t>
      </w:r>
      <w:r w:rsidR="00D564C6" w:rsidRPr="003A1726">
        <w:rPr>
          <w:b/>
          <w:bCs/>
          <w:sz w:val="24"/>
          <w:szCs w:val="24"/>
          <w:lang w:val="hr-HR"/>
        </w:rPr>
        <w:t>.g., Programa javnih potreba u sportu za 201</w:t>
      </w:r>
      <w:r w:rsidR="00D564C6" w:rsidRPr="003A1726">
        <w:rPr>
          <w:b/>
          <w:bCs/>
          <w:sz w:val="24"/>
          <w:szCs w:val="24"/>
          <w:lang w:val="hr-HR"/>
        </w:rPr>
        <w:t>7</w:t>
      </w:r>
      <w:r w:rsidR="00D564C6" w:rsidRPr="003A1726">
        <w:rPr>
          <w:b/>
          <w:bCs/>
          <w:sz w:val="24"/>
          <w:szCs w:val="24"/>
          <w:lang w:val="hr-HR"/>
        </w:rPr>
        <w:t>.g., Programa javnih potreba u kulturi za 201</w:t>
      </w:r>
      <w:r w:rsidR="00D564C6" w:rsidRPr="003A1726">
        <w:rPr>
          <w:b/>
          <w:bCs/>
          <w:sz w:val="24"/>
          <w:szCs w:val="24"/>
          <w:lang w:val="hr-HR"/>
        </w:rPr>
        <w:t>7</w:t>
      </w:r>
      <w:r w:rsidR="00D564C6" w:rsidRPr="003A1726">
        <w:rPr>
          <w:b/>
          <w:bCs/>
          <w:sz w:val="24"/>
          <w:szCs w:val="24"/>
          <w:lang w:val="hr-HR"/>
        </w:rPr>
        <w:t>.g., Programa javnih potreba u školstvu, predškolskom odgoju i naobrazbi u 201</w:t>
      </w:r>
      <w:r w:rsidR="00D564C6" w:rsidRPr="003A1726">
        <w:rPr>
          <w:b/>
          <w:bCs/>
          <w:sz w:val="24"/>
          <w:szCs w:val="24"/>
          <w:lang w:val="hr-HR"/>
        </w:rPr>
        <w:t>7</w:t>
      </w:r>
      <w:r w:rsidR="00D564C6" w:rsidRPr="003A1726">
        <w:rPr>
          <w:b/>
          <w:bCs/>
          <w:sz w:val="24"/>
          <w:szCs w:val="24"/>
          <w:lang w:val="hr-HR"/>
        </w:rPr>
        <w:t>.g., Programa socijalne skrbi za 201</w:t>
      </w:r>
      <w:r w:rsidR="00D564C6" w:rsidRPr="003A1726">
        <w:rPr>
          <w:b/>
          <w:bCs/>
          <w:sz w:val="24"/>
          <w:szCs w:val="24"/>
          <w:lang w:val="hr-HR"/>
        </w:rPr>
        <w:t>7</w:t>
      </w:r>
      <w:r w:rsidR="00D564C6" w:rsidRPr="003A1726">
        <w:rPr>
          <w:b/>
          <w:bCs/>
          <w:sz w:val="24"/>
          <w:szCs w:val="24"/>
          <w:lang w:val="hr-HR"/>
        </w:rPr>
        <w:t>.g.</w:t>
      </w:r>
    </w:p>
    <w:p w:rsidR="003A1726" w:rsidRPr="003A1726" w:rsidRDefault="003A1726" w:rsidP="003A1726">
      <w:pPr>
        <w:jc w:val="both"/>
        <w:rPr>
          <w:bCs/>
          <w:sz w:val="24"/>
          <w:szCs w:val="24"/>
          <w:lang w:val="hr-HR"/>
        </w:rPr>
      </w:pPr>
      <w:r w:rsidRPr="003A1726">
        <w:rPr>
          <w:bCs/>
          <w:sz w:val="24"/>
          <w:szCs w:val="24"/>
          <w:lang w:val="hr-HR"/>
        </w:rPr>
        <w:t xml:space="preserve">I. izmjene i dopune navedenih  Programa propisani su posebnim zakonima: Zakon o komunalnom gospodarstvu, Zakon o sportu, Zakon o socijalnoj skrbi, Zakon o predškolskom odgoju i naobrazbi, Zakon o odgoju i obrazovanju u osnovnoj i srednjoj školi. </w:t>
      </w:r>
    </w:p>
    <w:p w:rsidR="003A1726" w:rsidRPr="003A1726" w:rsidRDefault="003A1726" w:rsidP="003A1726">
      <w:pPr>
        <w:jc w:val="both"/>
        <w:rPr>
          <w:bCs/>
          <w:sz w:val="24"/>
          <w:szCs w:val="24"/>
          <w:lang w:val="hr-HR"/>
        </w:rPr>
      </w:pPr>
    </w:p>
    <w:p w:rsidR="003A1726" w:rsidRPr="003A1726" w:rsidRDefault="003A1726" w:rsidP="003A1726">
      <w:pPr>
        <w:jc w:val="both"/>
        <w:rPr>
          <w:bCs/>
          <w:sz w:val="24"/>
          <w:szCs w:val="24"/>
          <w:lang w:val="hr-HR"/>
        </w:rPr>
      </w:pPr>
      <w:r w:rsidRPr="003A1726">
        <w:rPr>
          <w:bCs/>
          <w:sz w:val="24"/>
          <w:szCs w:val="24"/>
          <w:lang w:val="hr-HR"/>
        </w:rPr>
        <w:t xml:space="preserve">U Programu izgradnje komunalne infrastrukture za 2017. godinu donose se I. izmjene i dopune kojima je predviđeno ukupno 5.261.925,00 kn. U programu održavanja komunalne infrastrukture za 2017. godinu donose se 1. izmjene i dopune koja se predviđa 3.555.0000,00 kn. Izmjenom i dopunom Programom socijalne skrbi Općine Starigrad za 2017. godinu mijenja se Program socijalne skrbi Općine Starigrad za 2017. godinu, te se u sklopu aktivnosti Ostale naknade građanima i kućanstvima sredstva povećavaju za iznos od 10.000,00 kn, a sveukupno za financiranje Programa socijalne skrbi određuju se sredstva u iznosu od 240.000,00 kn. Izmjenama i dopunama Programa javnih potreba u sportu u 2017. predviđena su sredstva u ukupnom iznosu od 125.000,00 kn. I. izmjenom i dopunom javnih potreba u školstvu, predškolskom odgoju i naobrazbi u 2017. godini mijenja se Program javnih potreba u školstvu, predškolskom odgoju i naobrazbi u 2017. godini, te se u  sklopu aktivnosti Financiranje Dječjeg vrtića "Osmjeh" povećavaju sredstva za iznos od 9.391,00 kn, kod Sufinanciranja potreba u osnovnom školstvu za 4.975,00 kn, a kod Stipendija i školarina za 5.000,00 i ukupno iznose 1.275.796,00 kn. </w:t>
      </w:r>
    </w:p>
    <w:p w:rsidR="003A1726" w:rsidRPr="003A1726" w:rsidRDefault="003A1726" w:rsidP="003A1726">
      <w:pPr>
        <w:jc w:val="both"/>
        <w:rPr>
          <w:b/>
          <w:bCs/>
          <w:sz w:val="24"/>
          <w:szCs w:val="24"/>
          <w:lang w:val="hr-HR"/>
        </w:rPr>
      </w:pPr>
    </w:p>
    <w:p w:rsidR="00D564C6" w:rsidRPr="003A1726" w:rsidRDefault="00D564C6" w:rsidP="003A1726">
      <w:pPr>
        <w:pStyle w:val="Odlomakpopisa"/>
        <w:numPr>
          <w:ilvl w:val="0"/>
          <w:numId w:val="17"/>
        </w:numPr>
        <w:jc w:val="both"/>
        <w:rPr>
          <w:b/>
          <w:bCs/>
          <w:sz w:val="24"/>
          <w:szCs w:val="24"/>
          <w:lang w:val="hr-HR"/>
        </w:rPr>
      </w:pPr>
      <w:r w:rsidRPr="003A1726">
        <w:rPr>
          <w:b/>
          <w:bCs/>
          <w:sz w:val="24"/>
          <w:szCs w:val="24"/>
          <w:lang w:val="hr-HR"/>
        </w:rPr>
        <w:t>Odluka o donošenju izmjene i dopune urbanističkog plana uređenja dijela ugostiteljsko-turističke zone „</w:t>
      </w:r>
      <w:proofErr w:type="spellStart"/>
      <w:r w:rsidRPr="003A1726">
        <w:rPr>
          <w:b/>
          <w:bCs/>
          <w:sz w:val="24"/>
          <w:szCs w:val="24"/>
          <w:lang w:val="hr-HR"/>
        </w:rPr>
        <w:t>Milovci-Grabovača</w:t>
      </w:r>
      <w:proofErr w:type="spellEnd"/>
      <w:r w:rsidRPr="003A1726">
        <w:rPr>
          <w:b/>
          <w:bCs/>
          <w:sz w:val="24"/>
          <w:szCs w:val="24"/>
          <w:lang w:val="hr-HR"/>
        </w:rPr>
        <w:t>“</w:t>
      </w:r>
    </w:p>
    <w:p w:rsidR="00D20ED6" w:rsidRDefault="002156F8" w:rsidP="00E31D0C">
      <w:pPr>
        <w:jc w:val="both"/>
        <w:rPr>
          <w:bCs/>
          <w:sz w:val="24"/>
          <w:szCs w:val="24"/>
          <w:lang w:val="hr-HR"/>
        </w:rPr>
      </w:pPr>
      <w:r>
        <w:rPr>
          <w:bCs/>
          <w:sz w:val="24"/>
          <w:szCs w:val="24"/>
          <w:lang w:val="hr-HR"/>
        </w:rPr>
        <w:t>Odluka se donosi u skladu sa</w:t>
      </w:r>
      <w:r w:rsidR="00D564C6">
        <w:rPr>
          <w:bCs/>
          <w:sz w:val="24"/>
          <w:szCs w:val="24"/>
          <w:lang w:val="hr-HR"/>
        </w:rPr>
        <w:t xml:space="preserve"> Zakonom o prostornom uređenje („Narodne novine“ br. 153/13, 65/1</w:t>
      </w:r>
      <w:r w:rsidR="00D20ED6">
        <w:rPr>
          <w:bCs/>
          <w:sz w:val="24"/>
          <w:szCs w:val="24"/>
          <w:lang w:val="hr-HR"/>
        </w:rPr>
        <w:t>7), i Odluk</w:t>
      </w:r>
      <w:r>
        <w:rPr>
          <w:bCs/>
          <w:sz w:val="24"/>
          <w:szCs w:val="24"/>
          <w:lang w:val="hr-HR"/>
        </w:rPr>
        <w:t>om</w:t>
      </w:r>
      <w:r w:rsidR="00D20ED6">
        <w:rPr>
          <w:bCs/>
          <w:sz w:val="24"/>
          <w:szCs w:val="24"/>
          <w:lang w:val="hr-HR"/>
        </w:rPr>
        <w:t xml:space="preserve"> o izradi izmjene i dopune Urbanističkog plana uređenja dijela ugostiteljsko-</w:t>
      </w:r>
      <w:r w:rsidR="00D20ED6">
        <w:rPr>
          <w:bCs/>
          <w:sz w:val="24"/>
          <w:szCs w:val="24"/>
          <w:lang w:val="hr-HR"/>
        </w:rPr>
        <w:lastRenderedPageBreak/>
        <w:t>turističke zone „</w:t>
      </w:r>
      <w:proofErr w:type="spellStart"/>
      <w:r w:rsidR="00D20ED6">
        <w:rPr>
          <w:bCs/>
          <w:sz w:val="24"/>
          <w:szCs w:val="24"/>
          <w:lang w:val="hr-HR"/>
        </w:rPr>
        <w:t>Milovci-Grabovača</w:t>
      </w:r>
      <w:proofErr w:type="spellEnd"/>
      <w:r w:rsidR="00D20ED6">
        <w:rPr>
          <w:bCs/>
          <w:sz w:val="24"/>
          <w:szCs w:val="24"/>
          <w:lang w:val="hr-HR"/>
        </w:rPr>
        <w:t>“ („Službeni glasnik Zadarske županije“)</w:t>
      </w:r>
      <w:r>
        <w:rPr>
          <w:bCs/>
          <w:sz w:val="24"/>
          <w:szCs w:val="24"/>
          <w:lang w:val="hr-HR"/>
        </w:rPr>
        <w:t>. I</w:t>
      </w:r>
      <w:r w:rsidR="00D20ED6">
        <w:rPr>
          <w:bCs/>
          <w:sz w:val="24"/>
          <w:szCs w:val="24"/>
          <w:lang w:val="hr-HR"/>
        </w:rPr>
        <w:t xml:space="preserve">zmjena  u naselju Starigrad odnosi se na zonu prateći sadržaj: podrum i kušaonica a koja se nalazi u prostornoj cjelini I. Izmjenom se povećava površina za građenje pratećih sadržaja. </w:t>
      </w:r>
    </w:p>
    <w:p w:rsidR="002156F8" w:rsidRDefault="002156F8" w:rsidP="00E31D0C">
      <w:pPr>
        <w:jc w:val="both"/>
        <w:rPr>
          <w:bCs/>
          <w:sz w:val="24"/>
          <w:szCs w:val="24"/>
          <w:lang w:val="hr-HR"/>
        </w:rPr>
      </w:pPr>
    </w:p>
    <w:p w:rsidR="008A6A6D" w:rsidRPr="003A1726" w:rsidRDefault="00D20ED6" w:rsidP="003A1726">
      <w:pPr>
        <w:pStyle w:val="Odlomakpopisa"/>
        <w:numPr>
          <w:ilvl w:val="0"/>
          <w:numId w:val="17"/>
        </w:numPr>
        <w:jc w:val="both"/>
        <w:rPr>
          <w:b/>
          <w:bCs/>
          <w:sz w:val="24"/>
          <w:szCs w:val="24"/>
          <w:lang w:val="hr-HR"/>
        </w:rPr>
      </w:pPr>
      <w:r w:rsidRPr="003A1726">
        <w:rPr>
          <w:b/>
          <w:bCs/>
          <w:sz w:val="24"/>
          <w:szCs w:val="24"/>
          <w:lang w:val="hr-HR"/>
        </w:rPr>
        <w:t xml:space="preserve">Zaključak o lokaciji centralnog </w:t>
      </w:r>
      <w:proofErr w:type="spellStart"/>
      <w:r w:rsidRPr="003A1726">
        <w:rPr>
          <w:b/>
          <w:bCs/>
          <w:sz w:val="24"/>
          <w:szCs w:val="24"/>
          <w:lang w:val="hr-HR"/>
        </w:rPr>
        <w:t>pročišćivača</w:t>
      </w:r>
      <w:proofErr w:type="spellEnd"/>
      <w:r w:rsidRPr="003A1726">
        <w:rPr>
          <w:b/>
          <w:bCs/>
          <w:sz w:val="24"/>
          <w:szCs w:val="24"/>
          <w:lang w:val="hr-HR"/>
        </w:rPr>
        <w:t xml:space="preserve"> sustava odvodnje</w:t>
      </w:r>
    </w:p>
    <w:p w:rsidR="002156F8" w:rsidRDefault="002156F8" w:rsidP="002156F8">
      <w:pPr>
        <w:jc w:val="both"/>
        <w:rPr>
          <w:bCs/>
          <w:sz w:val="24"/>
          <w:szCs w:val="24"/>
          <w:lang w:val="hr-HR"/>
        </w:rPr>
      </w:pPr>
      <w:r>
        <w:rPr>
          <w:bCs/>
          <w:sz w:val="24"/>
          <w:szCs w:val="24"/>
          <w:lang w:val="hr-HR"/>
        </w:rPr>
        <w:t xml:space="preserve">Temeljem mišljenja struke i uvjeta koji  mora zadovoljavati </w:t>
      </w:r>
      <w:r w:rsidR="00143BDA">
        <w:rPr>
          <w:bCs/>
          <w:sz w:val="24"/>
          <w:szCs w:val="24"/>
          <w:lang w:val="hr-HR"/>
        </w:rPr>
        <w:t>ovaj</w:t>
      </w:r>
      <w:r>
        <w:rPr>
          <w:bCs/>
          <w:sz w:val="24"/>
          <w:szCs w:val="24"/>
          <w:lang w:val="hr-HR"/>
        </w:rPr>
        <w:t xml:space="preserve"> objekt komunalne infrastrukture, najmanja površina 10.000 m², nekretnina definirana kao društveno vlasništvo te objekt smješten centralno u odnosu na mjesta </w:t>
      </w:r>
      <w:proofErr w:type="spellStart"/>
      <w:r>
        <w:rPr>
          <w:bCs/>
          <w:sz w:val="24"/>
          <w:szCs w:val="24"/>
          <w:lang w:val="hr-HR"/>
        </w:rPr>
        <w:t>Seline</w:t>
      </w:r>
      <w:proofErr w:type="spellEnd"/>
      <w:r>
        <w:rPr>
          <w:bCs/>
          <w:sz w:val="24"/>
          <w:szCs w:val="24"/>
          <w:lang w:val="hr-HR"/>
        </w:rPr>
        <w:t xml:space="preserve"> i Starigrad, određena je lokacija za izgradnju istočno od </w:t>
      </w:r>
      <w:proofErr w:type="spellStart"/>
      <w:r>
        <w:rPr>
          <w:bCs/>
          <w:sz w:val="24"/>
          <w:szCs w:val="24"/>
          <w:lang w:val="hr-HR"/>
        </w:rPr>
        <w:t>heliodroma</w:t>
      </w:r>
      <w:proofErr w:type="spellEnd"/>
      <w:r>
        <w:rPr>
          <w:bCs/>
          <w:sz w:val="24"/>
          <w:szCs w:val="24"/>
          <w:lang w:val="hr-HR"/>
        </w:rPr>
        <w:t xml:space="preserve"> prema zaseoku Dadići-</w:t>
      </w:r>
      <w:proofErr w:type="spellStart"/>
      <w:r>
        <w:rPr>
          <w:bCs/>
          <w:sz w:val="24"/>
          <w:szCs w:val="24"/>
          <w:lang w:val="hr-HR"/>
        </w:rPr>
        <w:t>Škiljići</w:t>
      </w:r>
      <w:proofErr w:type="spellEnd"/>
      <w:r>
        <w:rPr>
          <w:bCs/>
          <w:sz w:val="24"/>
          <w:szCs w:val="24"/>
          <w:lang w:val="hr-HR"/>
        </w:rPr>
        <w:t>.</w:t>
      </w:r>
    </w:p>
    <w:p w:rsidR="00143BDA" w:rsidRPr="002156F8" w:rsidRDefault="00143BDA" w:rsidP="002156F8">
      <w:pPr>
        <w:jc w:val="both"/>
        <w:rPr>
          <w:bCs/>
          <w:sz w:val="24"/>
          <w:szCs w:val="24"/>
          <w:lang w:val="hr-HR"/>
        </w:rPr>
      </w:pPr>
    </w:p>
    <w:p w:rsidR="002156F8" w:rsidRPr="00143BDA" w:rsidRDefault="00D20ED6" w:rsidP="003A1726">
      <w:pPr>
        <w:pStyle w:val="Odlomakpopisa"/>
        <w:numPr>
          <w:ilvl w:val="0"/>
          <w:numId w:val="17"/>
        </w:numPr>
        <w:jc w:val="both"/>
        <w:textAlignment w:val="baseline"/>
        <w:rPr>
          <w:b/>
          <w:sz w:val="24"/>
          <w:szCs w:val="24"/>
          <w:lang w:val="hr-HR"/>
        </w:rPr>
      </w:pPr>
      <w:r w:rsidRPr="00143BDA">
        <w:rPr>
          <w:b/>
          <w:sz w:val="24"/>
          <w:szCs w:val="24"/>
          <w:lang w:val="hr-HR"/>
        </w:rPr>
        <w:t>Zaključak o lokaciji sanitarnog čvora na Plaži Jaz</w:t>
      </w:r>
    </w:p>
    <w:p w:rsidR="002156F8" w:rsidRDefault="002156F8" w:rsidP="002156F8">
      <w:pPr>
        <w:jc w:val="both"/>
        <w:textAlignment w:val="baseline"/>
        <w:rPr>
          <w:sz w:val="24"/>
          <w:szCs w:val="24"/>
          <w:lang w:val="hr-HR"/>
        </w:rPr>
      </w:pPr>
      <w:r>
        <w:rPr>
          <w:sz w:val="24"/>
          <w:szCs w:val="24"/>
          <w:lang w:val="hr-HR"/>
        </w:rPr>
        <w:t>Uzimajući u obzir zadana ograničenja vezana uz vlasništvo, određena je</w:t>
      </w:r>
      <w:r w:rsidR="00143BDA">
        <w:rPr>
          <w:sz w:val="24"/>
          <w:szCs w:val="24"/>
          <w:lang w:val="hr-HR"/>
        </w:rPr>
        <w:t xml:space="preserve"> predložena</w:t>
      </w:r>
      <w:r>
        <w:rPr>
          <w:sz w:val="24"/>
          <w:szCs w:val="24"/>
          <w:lang w:val="hr-HR"/>
        </w:rPr>
        <w:t xml:space="preserve"> lokacija za izgradnju sanitarnog čvora </w:t>
      </w:r>
      <w:r w:rsidR="00143BDA">
        <w:rPr>
          <w:sz w:val="24"/>
          <w:szCs w:val="24"/>
          <w:lang w:val="hr-HR"/>
        </w:rPr>
        <w:t>na udaljenosti od cca 100 m od planiranog ulaza na plažu.</w:t>
      </w:r>
    </w:p>
    <w:p w:rsidR="00143BDA" w:rsidRPr="002156F8" w:rsidRDefault="00143BDA" w:rsidP="002156F8">
      <w:pPr>
        <w:jc w:val="both"/>
        <w:textAlignment w:val="baseline"/>
        <w:rPr>
          <w:sz w:val="24"/>
          <w:szCs w:val="24"/>
          <w:lang w:val="hr-HR"/>
        </w:rPr>
      </w:pPr>
    </w:p>
    <w:p w:rsidR="002156F8" w:rsidRPr="002156F8" w:rsidRDefault="00D20ED6" w:rsidP="003A1726">
      <w:pPr>
        <w:pStyle w:val="Odlomakpopisa"/>
        <w:numPr>
          <w:ilvl w:val="0"/>
          <w:numId w:val="17"/>
        </w:numPr>
        <w:jc w:val="both"/>
        <w:textAlignment w:val="baseline"/>
        <w:rPr>
          <w:b/>
          <w:sz w:val="24"/>
          <w:szCs w:val="24"/>
          <w:lang w:val="hr-HR"/>
        </w:rPr>
      </w:pPr>
      <w:r w:rsidRPr="002156F8">
        <w:rPr>
          <w:b/>
          <w:sz w:val="24"/>
          <w:szCs w:val="24"/>
          <w:lang w:val="hr-HR"/>
        </w:rPr>
        <w:t>Godišnji plan davanja koncesija na području Općine Starigrad u 2018. godini</w:t>
      </w:r>
    </w:p>
    <w:p w:rsidR="002156F8" w:rsidRDefault="002156F8" w:rsidP="002156F8">
      <w:pPr>
        <w:jc w:val="both"/>
        <w:textAlignment w:val="baseline"/>
        <w:rPr>
          <w:sz w:val="24"/>
          <w:szCs w:val="24"/>
          <w:lang w:val="hr-HR"/>
        </w:rPr>
      </w:pPr>
      <w:r>
        <w:rPr>
          <w:sz w:val="24"/>
          <w:szCs w:val="24"/>
          <w:lang w:val="hr-HR"/>
        </w:rPr>
        <w:t>U 2018. godini planiraju se dati slijedeće koncesije:</w:t>
      </w:r>
    </w:p>
    <w:p w:rsidR="002156F8" w:rsidRPr="002156F8" w:rsidRDefault="002156F8" w:rsidP="002156F8">
      <w:pPr>
        <w:pStyle w:val="Odlomakpopisa"/>
        <w:numPr>
          <w:ilvl w:val="0"/>
          <w:numId w:val="13"/>
        </w:numPr>
        <w:jc w:val="both"/>
        <w:textAlignment w:val="baseline"/>
        <w:rPr>
          <w:b/>
          <w:sz w:val="24"/>
          <w:szCs w:val="24"/>
          <w:lang w:val="hr-HR"/>
        </w:rPr>
      </w:pPr>
      <w:r>
        <w:rPr>
          <w:sz w:val="24"/>
          <w:szCs w:val="24"/>
          <w:lang w:val="hr-HR"/>
        </w:rPr>
        <w:t>za poslove crpljenja, odvoza i zbrinjavanja fekalija iz septičkih i sabirnih jama, 3 koncesije, na rok od 5 godina, procijenjena godišnja naknada po koncesiji 10.000,00 kuna.</w:t>
      </w:r>
    </w:p>
    <w:p w:rsidR="00651D82" w:rsidRPr="00E31D0C" w:rsidRDefault="00651D82" w:rsidP="00E31D0C">
      <w:pPr>
        <w:jc w:val="both"/>
        <w:rPr>
          <w:b/>
          <w:bCs/>
          <w:sz w:val="24"/>
          <w:szCs w:val="24"/>
          <w:lang w:val="hr-HR"/>
        </w:rPr>
      </w:pPr>
    </w:p>
    <w:p w:rsidR="003A2CEA" w:rsidRPr="00E31D0C" w:rsidRDefault="00820B26" w:rsidP="00E31D0C">
      <w:pPr>
        <w:jc w:val="both"/>
        <w:rPr>
          <w:bCs/>
          <w:sz w:val="24"/>
          <w:szCs w:val="24"/>
          <w:lang w:val="hr-HR"/>
        </w:rPr>
      </w:pPr>
      <w:r w:rsidRPr="00E31D0C">
        <w:rPr>
          <w:bCs/>
          <w:sz w:val="24"/>
          <w:szCs w:val="24"/>
          <w:lang w:val="hr-HR"/>
        </w:rPr>
        <w:t>U</w:t>
      </w:r>
      <w:r w:rsidR="006D3FD5" w:rsidRPr="00E31D0C">
        <w:rPr>
          <w:bCs/>
          <w:sz w:val="24"/>
          <w:szCs w:val="24"/>
          <w:lang w:val="hr-HR"/>
        </w:rPr>
        <w:t xml:space="preserve"> </w:t>
      </w:r>
      <w:proofErr w:type="spellStart"/>
      <w:r w:rsidR="006D3FD5" w:rsidRPr="00E31D0C">
        <w:rPr>
          <w:bCs/>
          <w:sz w:val="24"/>
          <w:szCs w:val="24"/>
          <w:lang w:val="hr-HR"/>
        </w:rPr>
        <w:t>Starigradu</w:t>
      </w:r>
      <w:proofErr w:type="spellEnd"/>
      <w:r w:rsidR="006D3FD5" w:rsidRPr="00E31D0C">
        <w:rPr>
          <w:bCs/>
          <w:sz w:val="24"/>
          <w:szCs w:val="24"/>
          <w:lang w:val="hr-HR"/>
        </w:rPr>
        <w:t>, 2</w:t>
      </w:r>
      <w:r w:rsidR="00B750C9" w:rsidRPr="00E31D0C">
        <w:rPr>
          <w:bCs/>
          <w:sz w:val="24"/>
          <w:szCs w:val="24"/>
          <w:lang w:val="hr-HR"/>
        </w:rPr>
        <w:t>7. s</w:t>
      </w:r>
      <w:r w:rsidR="00143BDA">
        <w:rPr>
          <w:bCs/>
          <w:sz w:val="24"/>
          <w:szCs w:val="24"/>
          <w:lang w:val="hr-HR"/>
        </w:rPr>
        <w:t>tudeni</w:t>
      </w:r>
      <w:r w:rsidR="00B750C9" w:rsidRPr="00E31D0C">
        <w:rPr>
          <w:bCs/>
          <w:sz w:val="24"/>
          <w:szCs w:val="24"/>
          <w:lang w:val="hr-HR"/>
        </w:rPr>
        <w:t xml:space="preserve"> </w:t>
      </w:r>
      <w:r w:rsidR="00ED2CE0" w:rsidRPr="00E31D0C">
        <w:rPr>
          <w:bCs/>
          <w:sz w:val="24"/>
          <w:szCs w:val="24"/>
          <w:lang w:val="hr-HR"/>
        </w:rPr>
        <w:t>2017</w:t>
      </w:r>
      <w:r w:rsidR="003A2CEA" w:rsidRPr="00E31D0C">
        <w:rPr>
          <w:bCs/>
          <w:sz w:val="24"/>
          <w:szCs w:val="24"/>
          <w:lang w:val="hr-HR"/>
        </w:rPr>
        <w:t xml:space="preserve">.g. </w:t>
      </w:r>
    </w:p>
    <w:p w:rsidR="003A2CEA" w:rsidRPr="00E31D0C" w:rsidRDefault="003A2CEA" w:rsidP="00E31D0C">
      <w:pPr>
        <w:jc w:val="both"/>
        <w:rPr>
          <w:b/>
          <w:bCs/>
          <w:sz w:val="24"/>
          <w:szCs w:val="24"/>
          <w:lang w:val="hr-HR"/>
        </w:rPr>
      </w:pP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r w:rsidRPr="00E31D0C">
        <w:rPr>
          <w:b/>
          <w:bCs/>
          <w:sz w:val="24"/>
          <w:szCs w:val="24"/>
          <w:lang w:val="hr-HR"/>
        </w:rPr>
        <w:tab/>
      </w:r>
    </w:p>
    <w:p w:rsidR="003A2CEA" w:rsidRPr="00E31D0C" w:rsidRDefault="003A2CEA" w:rsidP="00E31D0C">
      <w:pPr>
        <w:jc w:val="both"/>
        <w:rPr>
          <w:sz w:val="24"/>
          <w:szCs w:val="24"/>
          <w:lang w:val="hr-HR" w:eastAsia="hr-HR"/>
        </w:rPr>
      </w:pPr>
      <w:r w:rsidRPr="00E31D0C">
        <w:rPr>
          <w:bCs/>
          <w:sz w:val="24"/>
          <w:szCs w:val="24"/>
          <w:lang w:val="hr-HR"/>
        </w:rPr>
        <w:t xml:space="preserve">Pripremila: </w:t>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Cs/>
          <w:sz w:val="24"/>
          <w:szCs w:val="24"/>
          <w:lang w:val="hr-HR"/>
        </w:rPr>
        <w:tab/>
      </w:r>
      <w:r w:rsidRPr="00E31D0C">
        <w:rPr>
          <w:b/>
          <w:bCs/>
          <w:sz w:val="24"/>
          <w:szCs w:val="24"/>
          <w:lang w:val="hr-HR"/>
        </w:rPr>
        <w:tab/>
      </w:r>
      <w:r w:rsidRPr="00E31D0C">
        <w:rPr>
          <w:sz w:val="24"/>
          <w:szCs w:val="24"/>
          <w:lang w:val="hr-HR" w:eastAsia="hr-HR"/>
        </w:rPr>
        <w:tab/>
        <w:t>Načelnik:</w:t>
      </w:r>
    </w:p>
    <w:p w:rsidR="003A2CEA" w:rsidRPr="00E31D0C" w:rsidRDefault="003A2CEA" w:rsidP="00E31D0C">
      <w:pPr>
        <w:jc w:val="both"/>
        <w:rPr>
          <w:sz w:val="24"/>
          <w:szCs w:val="24"/>
          <w:lang w:val="hr-HR" w:eastAsia="hr-HR"/>
        </w:rPr>
      </w:pPr>
    </w:p>
    <w:p w:rsidR="00011BBF" w:rsidRPr="00E31D0C" w:rsidRDefault="00192B91" w:rsidP="00E31D0C">
      <w:pPr>
        <w:jc w:val="both"/>
        <w:rPr>
          <w:sz w:val="24"/>
          <w:szCs w:val="24"/>
          <w:lang w:val="hr-HR" w:eastAsia="hr-HR"/>
        </w:rPr>
      </w:pPr>
      <w:r w:rsidRPr="00E31D0C">
        <w:rPr>
          <w:sz w:val="24"/>
          <w:szCs w:val="24"/>
          <w:lang w:val="hr-HR" w:eastAsia="hr-HR"/>
        </w:rPr>
        <w:t xml:space="preserve">Marija Jukić, </w:t>
      </w:r>
      <w:proofErr w:type="spellStart"/>
      <w:r w:rsidR="00143BDA">
        <w:rPr>
          <w:sz w:val="24"/>
          <w:szCs w:val="24"/>
          <w:lang w:val="hr-HR" w:eastAsia="hr-HR"/>
        </w:rPr>
        <w:t>struč.</w:t>
      </w:r>
      <w:r w:rsidRPr="00E31D0C">
        <w:rPr>
          <w:sz w:val="24"/>
          <w:szCs w:val="24"/>
          <w:lang w:val="hr-HR" w:eastAsia="hr-HR"/>
        </w:rPr>
        <w:t>spec.</w:t>
      </w:r>
      <w:r w:rsidR="00143BDA">
        <w:rPr>
          <w:sz w:val="24"/>
          <w:szCs w:val="24"/>
          <w:lang w:val="hr-HR" w:eastAsia="hr-HR"/>
        </w:rPr>
        <w:t>admin.publ</w:t>
      </w:r>
      <w:proofErr w:type="spellEnd"/>
      <w:r w:rsidR="00143BDA">
        <w:rPr>
          <w:sz w:val="24"/>
          <w:szCs w:val="24"/>
          <w:lang w:val="hr-HR" w:eastAsia="hr-HR"/>
        </w:rPr>
        <w:t>.</w:t>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r>
      <w:r w:rsidR="003D1DC7" w:rsidRPr="00E31D0C">
        <w:rPr>
          <w:sz w:val="24"/>
          <w:szCs w:val="24"/>
          <w:lang w:val="hr-HR" w:eastAsia="hr-HR"/>
        </w:rPr>
        <w:tab/>
        <w:t xml:space="preserve">Krste </w:t>
      </w:r>
      <w:proofErr w:type="spellStart"/>
      <w:r w:rsidR="003D1DC7" w:rsidRPr="00E31D0C">
        <w:rPr>
          <w:sz w:val="24"/>
          <w:szCs w:val="24"/>
          <w:lang w:val="hr-HR" w:eastAsia="hr-HR"/>
        </w:rPr>
        <w:t>Ramić</w:t>
      </w:r>
      <w:proofErr w:type="spellEnd"/>
      <w:r w:rsidR="003D1DC7" w:rsidRPr="00E31D0C">
        <w:rPr>
          <w:sz w:val="24"/>
          <w:szCs w:val="24"/>
          <w:lang w:val="hr-HR" w:eastAsia="hr-HR"/>
        </w:rPr>
        <w:t xml:space="preserve">, </w:t>
      </w:r>
      <w:proofErr w:type="spellStart"/>
      <w:r w:rsidR="003D1DC7" w:rsidRPr="00E31D0C">
        <w:rPr>
          <w:sz w:val="24"/>
          <w:szCs w:val="24"/>
          <w:lang w:val="hr-HR" w:eastAsia="hr-HR"/>
        </w:rPr>
        <w:t>dipl.oec</w:t>
      </w:r>
      <w:proofErr w:type="spellEnd"/>
      <w:r w:rsidR="003D1DC7" w:rsidRPr="00E31D0C">
        <w:rPr>
          <w:sz w:val="24"/>
          <w:szCs w:val="24"/>
          <w:lang w:val="hr-HR" w:eastAsia="hr-HR"/>
        </w:rPr>
        <w:t>. v.r.</w:t>
      </w:r>
    </w:p>
    <w:p w:rsidR="00011BBF" w:rsidRPr="00E31D0C" w:rsidRDefault="00011BBF" w:rsidP="00E31D0C">
      <w:pPr>
        <w:jc w:val="both"/>
        <w:rPr>
          <w:sz w:val="24"/>
          <w:szCs w:val="24"/>
          <w:lang w:val="hr-HR" w:eastAsia="hr-HR"/>
        </w:rPr>
      </w:pPr>
    </w:p>
    <w:p w:rsidR="005727F4" w:rsidRPr="001D5941" w:rsidRDefault="005727F4" w:rsidP="001D5941">
      <w:pPr>
        <w:jc w:val="both"/>
        <w:rPr>
          <w:sz w:val="24"/>
          <w:szCs w:val="24"/>
          <w:lang w:val="hr-HR" w:eastAsia="hr-HR"/>
        </w:rPr>
      </w:pPr>
    </w:p>
    <w:sectPr w:rsidR="005727F4" w:rsidRPr="001D5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199A"/>
    <w:multiLevelType w:val="hybridMultilevel"/>
    <w:tmpl w:val="F0B01A2E"/>
    <w:lvl w:ilvl="0" w:tplc="629C7FF8">
      <w:start w:val="1"/>
      <w:numFmt w:val="decimal"/>
      <w:lvlText w:val="%1."/>
      <w:lvlJc w:val="left"/>
      <w:pPr>
        <w:tabs>
          <w:tab w:val="num" w:pos="1260"/>
        </w:tabs>
        <w:ind w:left="1260" w:hanging="360"/>
      </w:pPr>
      <w:rPr>
        <w:rFonts w:hint="default"/>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1" w15:restartNumberingAfterBreak="0">
    <w:nsid w:val="122308DD"/>
    <w:multiLevelType w:val="hybridMultilevel"/>
    <w:tmpl w:val="7CD2E2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D824F1"/>
    <w:multiLevelType w:val="hybridMultilevel"/>
    <w:tmpl w:val="B1F0EB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1D608A"/>
    <w:multiLevelType w:val="hybridMultilevel"/>
    <w:tmpl w:val="111CC932"/>
    <w:lvl w:ilvl="0" w:tplc="B03207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C42EE6"/>
    <w:multiLevelType w:val="hybridMultilevel"/>
    <w:tmpl w:val="AEE043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FE7D64"/>
    <w:multiLevelType w:val="hybridMultilevel"/>
    <w:tmpl w:val="87506EF8"/>
    <w:lvl w:ilvl="0" w:tplc="29A4FA22">
      <w:start w:val="5"/>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 w15:restartNumberingAfterBreak="0">
    <w:nsid w:val="3131691E"/>
    <w:multiLevelType w:val="hybridMultilevel"/>
    <w:tmpl w:val="87206232"/>
    <w:lvl w:ilvl="0" w:tplc="9302533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F47814"/>
    <w:multiLevelType w:val="hybridMultilevel"/>
    <w:tmpl w:val="B720E46E"/>
    <w:lvl w:ilvl="0" w:tplc="E51CEA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339301C"/>
    <w:multiLevelType w:val="hybridMultilevel"/>
    <w:tmpl w:val="868C28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1F26E41"/>
    <w:multiLevelType w:val="hybridMultilevel"/>
    <w:tmpl w:val="F1EEE44A"/>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530D54CA"/>
    <w:multiLevelType w:val="hybridMultilevel"/>
    <w:tmpl w:val="32CC2E94"/>
    <w:lvl w:ilvl="0" w:tplc="2B420BFE">
      <w:start w:val="1"/>
      <w:numFmt w:val="decimal"/>
      <w:lvlText w:val="%1."/>
      <w:lvlJc w:val="left"/>
      <w:pPr>
        <w:tabs>
          <w:tab w:val="num" w:pos="720"/>
        </w:tabs>
        <w:ind w:left="720" w:hanging="360"/>
      </w:pPr>
      <w:rPr>
        <w:b w:val="0"/>
      </w:rPr>
    </w:lvl>
    <w:lvl w:ilvl="1" w:tplc="98A8048E">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15:restartNumberingAfterBreak="0">
    <w:nsid w:val="577B4BB6"/>
    <w:multiLevelType w:val="hybridMultilevel"/>
    <w:tmpl w:val="0F92C042"/>
    <w:lvl w:ilvl="0" w:tplc="666833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FE58D6"/>
    <w:multiLevelType w:val="hybridMultilevel"/>
    <w:tmpl w:val="93742CE2"/>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7C00291"/>
    <w:multiLevelType w:val="hybridMultilevel"/>
    <w:tmpl w:val="DB24AC02"/>
    <w:lvl w:ilvl="0" w:tplc="BA1EB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B92087F"/>
    <w:multiLevelType w:val="hybridMultilevel"/>
    <w:tmpl w:val="0C9E8D5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E130B29"/>
    <w:multiLevelType w:val="hybridMultilevel"/>
    <w:tmpl w:val="0032B9C2"/>
    <w:lvl w:ilvl="0" w:tplc="A15A8B22">
      <w:start w:val="11"/>
      <w:numFmt w:val="bullet"/>
      <w:lvlText w:val="-"/>
      <w:lvlJc w:val="left"/>
      <w:pPr>
        <w:ind w:left="720" w:hanging="360"/>
      </w:pPr>
      <w:rPr>
        <w:rFonts w:ascii="Times New Roman" w:eastAsia="Times New Roman" w:hAnsi="Times New Roman" w:cs="Times New Roman"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93B293D"/>
    <w:multiLevelType w:val="hybridMultilevel"/>
    <w:tmpl w:val="9B825834"/>
    <w:lvl w:ilvl="0" w:tplc="1FEE3FE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3"/>
  </w:num>
  <w:num w:numId="5">
    <w:abstractNumId w:val="1"/>
  </w:num>
  <w:num w:numId="6">
    <w:abstractNumId w:val="16"/>
  </w:num>
  <w:num w:numId="7">
    <w:abstractNumId w:val="15"/>
  </w:num>
  <w:num w:numId="8">
    <w:abstractNumId w:val="9"/>
  </w:num>
  <w:num w:numId="9">
    <w:abstractNumId w:val="12"/>
  </w:num>
  <w:num w:numId="10">
    <w:abstractNumId w:val="4"/>
  </w:num>
  <w:num w:numId="11">
    <w:abstractNumId w:val="0"/>
  </w:num>
  <w:num w:numId="12">
    <w:abstractNumId w:val="6"/>
  </w:num>
  <w:num w:numId="13">
    <w:abstractNumId w:val="5"/>
  </w:num>
  <w:num w:numId="14">
    <w:abstractNumId w:val="11"/>
  </w:num>
  <w:num w:numId="15">
    <w:abstractNumId w:val="8"/>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EA"/>
    <w:rsid w:val="00011BBF"/>
    <w:rsid w:val="0002508B"/>
    <w:rsid w:val="00071090"/>
    <w:rsid w:val="000C5F57"/>
    <w:rsid w:val="000C7284"/>
    <w:rsid w:val="000C7410"/>
    <w:rsid w:val="000C7ECA"/>
    <w:rsid w:val="000E1BC6"/>
    <w:rsid w:val="000E36A3"/>
    <w:rsid w:val="000F7D7A"/>
    <w:rsid w:val="00110AD0"/>
    <w:rsid w:val="00143BDA"/>
    <w:rsid w:val="001453A7"/>
    <w:rsid w:val="0015089B"/>
    <w:rsid w:val="0015611C"/>
    <w:rsid w:val="00191490"/>
    <w:rsid w:val="00192B91"/>
    <w:rsid w:val="001B4222"/>
    <w:rsid w:val="001B5563"/>
    <w:rsid w:val="001C36DA"/>
    <w:rsid w:val="001C7FAE"/>
    <w:rsid w:val="001D40CB"/>
    <w:rsid w:val="001D5941"/>
    <w:rsid w:val="00211896"/>
    <w:rsid w:val="002156F8"/>
    <w:rsid w:val="00244CCB"/>
    <w:rsid w:val="00251D52"/>
    <w:rsid w:val="00275F6E"/>
    <w:rsid w:val="00280CB7"/>
    <w:rsid w:val="002E654B"/>
    <w:rsid w:val="002F222A"/>
    <w:rsid w:val="00310CDF"/>
    <w:rsid w:val="00353B33"/>
    <w:rsid w:val="003A1726"/>
    <w:rsid w:val="003A2CEA"/>
    <w:rsid w:val="003C7F7B"/>
    <w:rsid w:val="003D1DC7"/>
    <w:rsid w:val="003E648D"/>
    <w:rsid w:val="003F3885"/>
    <w:rsid w:val="003F4903"/>
    <w:rsid w:val="00476441"/>
    <w:rsid w:val="00481773"/>
    <w:rsid w:val="004821A7"/>
    <w:rsid w:val="004B1A39"/>
    <w:rsid w:val="004B6C4C"/>
    <w:rsid w:val="004B791A"/>
    <w:rsid w:val="004B7A49"/>
    <w:rsid w:val="004C09DA"/>
    <w:rsid w:val="00510D93"/>
    <w:rsid w:val="005126B4"/>
    <w:rsid w:val="005166D0"/>
    <w:rsid w:val="0055017D"/>
    <w:rsid w:val="00561204"/>
    <w:rsid w:val="00566C9C"/>
    <w:rsid w:val="005727F4"/>
    <w:rsid w:val="005737F4"/>
    <w:rsid w:val="005C42E5"/>
    <w:rsid w:val="005D358C"/>
    <w:rsid w:val="00613CBD"/>
    <w:rsid w:val="00635BC7"/>
    <w:rsid w:val="0064433C"/>
    <w:rsid w:val="00650DC7"/>
    <w:rsid w:val="00651D82"/>
    <w:rsid w:val="0065556A"/>
    <w:rsid w:val="006646D2"/>
    <w:rsid w:val="00673957"/>
    <w:rsid w:val="006A597D"/>
    <w:rsid w:val="006B43E1"/>
    <w:rsid w:val="006B624E"/>
    <w:rsid w:val="006D3FD5"/>
    <w:rsid w:val="006F39C3"/>
    <w:rsid w:val="006F5C99"/>
    <w:rsid w:val="00724472"/>
    <w:rsid w:val="00766E22"/>
    <w:rsid w:val="007819F9"/>
    <w:rsid w:val="0078250C"/>
    <w:rsid w:val="0078405B"/>
    <w:rsid w:val="00784163"/>
    <w:rsid w:val="007D11DA"/>
    <w:rsid w:val="007D264B"/>
    <w:rsid w:val="007D6A54"/>
    <w:rsid w:val="007F0C50"/>
    <w:rsid w:val="007F2E63"/>
    <w:rsid w:val="00813C43"/>
    <w:rsid w:val="00820B26"/>
    <w:rsid w:val="00823835"/>
    <w:rsid w:val="00827EF1"/>
    <w:rsid w:val="00842DD4"/>
    <w:rsid w:val="008A6A6D"/>
    <w:rsid w:val="008B0F7A"/>
    <w:rsid w:val="008C2E80"/>
    <w:rsid w:val="008F1A0E"/>
    <w:rsid w:val="00901376"/>
    <w:rsid w:val="009374BC"/>
    <w:rsid w:val="00943B94"/>
    <w:rsid w:val="00944BE4"/>
    <w:rsid w:val="00963625"/>
    <w:rsid w:val="009639BA"/>
    <w:rsid w:val="00973392"/>
    <w:rsid w:val="00975C8E"/>
    <w:rsid w:val="009815AD"/>
    <w:rsid w:val="00A02BE6"/>
    <w:rsid w:val="00A03599"/>
    <w:rsid w:val="00A0387E"/>
    <w:rsid w:val="00A50A5E"/>
    <w:rsid w:val="00A60B01"/>
    <w:rsid w:val="00A80766"/>
    <w:rsid w:val="00A813AD"/>
    <w:rsid w:val="00A8143A"/>
    <w:rsid w:val="00A93A4A"/>
    <w:rsid w:val="00AA3F8C"/>
    <w:rsid w:val="00AA6EA7"/>
    <w:rsid w:val="00AB48CF"/>
    <w:rsid w:val="00AE5BFA"/>
    <w:rsid w:val="00B058F8"/>
    <w:rsid w:val="00B06503"/>
    <w:rsid w:val="00B1156E"/>
    <w:rsid w:val="00B20AE1"/>
    <w:rsid w:val="00B2564A"/>
    <w:rsid w:val="00B30550"/>
    <w:rsid w:val="00B47D82"/>
    <w:rsid w:val="00B50CE1"/>
    <w:rsid w:val="00B5482E"/>
    <w:rsid w:val="00B750C9"/>
    <w:rsid w:val="00BF4D0D"/>
    <w:rsid w:val="00BF7C20"/>
    <w:rsid w:val="00C11531"/>
    <w:rsid w:val="00C25AE7"/>
    <w:rsid w:val="00C26AD2"/>
    <w:rsid w:val="00C727C7"/>
    <w:rsid w:val="00CB1409"/>
    <w:rsid w:val="00CC24D5"/>
    <w:rsid w:val="00CC5EB2"/>
    <w:rsid w:val="00CE3882"/>
    <w:rsid w:val="00D00840"/>
    <w:rsid w:val="00D16264"/>
    <w:rsid w:val="00D20ED6"/>
    <w:rsid w:val="00D26D32"/>
    <w:rsid w:val="00D30945"/>
    <w:rsid w:val="00D35EEE"/>
    <w:rsid w:val="00D51DD0"/>
    <w:rsid w:val="00D564C6"/>
    <w:rsid w:val="00D84F40"/>
    <w:rsid w:val="00D9472C"/>
    <w:rsid w:val="00DB59D8"/>
    <w:rsid w:val="00DD10CB"/>
    <w:rsid w:val="00DE6F8B"/>
    <w:rsid w:val="00DF51A1"/>
    <w:rsid w:val="00DF665F"/>
    <w:rsid w:val="00E03858"/>
    <w:rsid w:val="00E16B84"/>
    <w:rsid w:val="00E31D0C"/>
    <w:rsid w:val="00E44110"/>
    <w:rsid w:val="00E457A6"/>
    <w:rsid w:val="00E56D72"/>
    <w:rsid w:val="00E61291"/>
    <w:rsid w:val="00E702FC"/>
    <w:rsid w:val="00E724C6"/>
    <w:rsid w:val="00E74ABB"/>
    <w:rsid w:val="00ED2CE0"/>
    <w:rsid w:val="00EE2716"/>
    <w:rsid w:val="00EF74E5"/>
    <w:rsid w:val="00F53671"/>
    <w:rsid w:val="00F82684"/>
    <w:rsid w:val="00F86EFE"/>
    <w:rsid w:val="00F93A41"/>
    <w:rsid w:val="00F93BA0"/>
    <w:rsid w:val="00FB3788"/>
    <w:rsid w:val="00FE7BF0"/>
    <w:rsid w:val="00FF2C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6AB3"/>
  <w15:chartTrackingRefBased/>
  <w15:docId w15:val="{20069C3C-DD5D-470C-B8F8-33F54E64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EA"/>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semiHidden/>
    <w:unhideWhenUsed/>
    <w:rsid w:val="003A2CEA"/>
    <w:pPr>
      <w:tabs>
        <w:tab w:val="center" w:pos="4320"/>
        <w:tab w:val="right" w:pos="8640"/>
      </w:tabs>
    </w:pPr>
    <w:rPr>
      <w:lang w:eastAsia="hr-HR"/>
    </w:rPr>
  </w:style>
  <w:style w:type="character" w:customStyle="1" w:styleId="ZaglavljeChar">
    <w:name w:val="Zaglavlje Char"/>
    <w:basedOn w:val="Zadanifontodlomka"/>
    <w:link w:val="Zaglavlje"/>
    <w:semiHidden/>
    <w:rsid w:val="003A2CEA"/>
    <w:rPr>
      <w:rFonts w:ascii="Times New Roman" w:eastAsia="Times New Roman" w:hAnsi="Times New Roman" w:cs="Times New Roman"/>
      <w:sz w:val="20"/>
      <w:szCs w:val="20"/>
      <w:lang w:val="en-GB" w:eastAsia="hr-HR"/>
    </w:rPr>
  </w:style>
  <w:style w:type="paragraph" w:styleId="Odlomakpopisa">
    <w:name w:val="List Paragraph"/>
    <w:basedOn w:val="Normal"/>
    <w:uiPriority w:val="34"/>
    <w:qFormat/>
    <w:rsid w:val="00A8143A"/>
    <w:pPr>
      <w:ind w:left="720"/>
      <w:contextualSpacing/>
    </w:pPr>
  </w:style>
  <w:style w:type="character" w:customStyle="1" w:styleId="apple-converted-space">
    <w:name w:val="apple-converted-space"/>
    <w:basedOn w:val="Zadanifontodlomka"/>
    <w:rsid w:val="00F53671"/>
  </w:style>
  <w:style w:type="paragraph" w:styleId="Tekstbalonia">
    <w:name w:val="Balloon Text"/>
    <w:basedOn w:val="Normal"/>
    <w:link w:val="TekstbaloniaChar"/>
    <w:uiPriority w:val="99"/>
    <w:semiHidden/>
    <w:unhideWhenUsed/>
    <w:rsid w:val="00D0084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0840"/>
    <w:rPr>
      <w:rFonts w:ascii="Segoe UI" w:eastAsia="Times New Roman" w:hAnsi="Segoe UI" w:cs="Segoe UI"/>
      <w:sz w:val="18"/>
      <w:szCs w:val="18"/>
      <w:lang w:val="en-GB"/>
    </w:rPr>
  </w:style>
  <w:style w:type="paragraph" w:customStyle="1" w:styleId="p69ft11">
    <w:name w:val="p69 ft11"/>
    <w:basedOn w:val="Normal"/>
    <w:rsid w:val="00BF7C20"/>
    <w:pPr>
      <w:overflowPunct/>
      <w:autoSpaceDE/>
      <w:autoSpaceDN/>
      <w:adjustRightInd/>
      <w:spacing w:before="100" w:beforeAutospacing="1" w:after="100" w:afterAutospacing="1"/>
    </w:pPr>
    <w:rPr>
      <w:sz w:val="24"/>
      <w:szCs w:val="24"/>
      <w:lang w:val="hr-HR" w:eastAsia="hr-HR"/>
    </w:rPr>
  </w:style>
  <w:style w:type="paragraph" w:customStyle="1" w:styleId="p70ft14">
    <w:name w:val="p70 ft14"/>
    <w:basedOn w:val="Normal"/>
    <w:rsid w:val="00BF7C20"/>
    <w:pPr>
      <w:overflowPunct/>
      <w:autoSpaceDE/>
      <w:autoSpaceDN/>
      <w:adjustRightInd/>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4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55F8-9C02-4AD1-8425-22FCE51C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3</Pages>
  <Words>1147</Words>
  <Characters>6541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139</cp:revision>
  <cp:lastPrinted>2017-03-03T06:26:00Z</cp:lastPrinted>
  <dcterms:created xsi:type="dcterms:W3CDTF">2016-10-03T06:45:00Z</dcterms:created>
  <dcterms:modified xsi:type="dcterms:W3CDTF">2017-11-23T11:40:00Z</dcterms:modified>
</cp:coreProperties>
</file>