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24" w:rsidRPr="0060688B" w:rsidRDefault="00A31624" w:rsidP="00A31624">
      <w:pPr>
        <w:pStyle w:val="Zaglavlje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</w:t>
      </w:r>
      <w:r w:rsidRPr="0060688B">
        <w:rPr>
          <w:noProof/>
          <w:sz w:val="24"/>
          <w:szCs w:val="24"/>
        </w:rPr>
        <w:drawing>
          <wp:inline distT="0" distB="0" distL="0" distR="0">
            <wp:extent cx="492760" cy="6362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24" w:rsidRPr="00A31624" w:rsidRDefault="00A31624" w:rsidP="00A31624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A31624">
        <w:rPr>
          <w:rFonts w:ascii="Arial" w:hAnsi="Arial" w:cs="Arial"/>
          <w:sz w:val="24"/>
          <w:szCs w:val="24"/>
          <w:lang w:val="de-DE"/>
        </w:rPr>
        <w:t xml:space="preserve"> REPUBLIKA HRVATSKA</w:t>
      </w:r>
    </w:p>
    <w:p w:rsidR="00A31624" w:rsidRPr="00A31624" w:rsidRDefault="00A31624" w:rsidP="00A31624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A31624">
        <w:rPr>
          <w:rFonts w:ascii="Arial" w:hAnsi="Arial" w:cs="Arial"/>
          <w:sz w:val="24"/>
          <w:szCs w:val="24"/>
          <w:lang w:val="de-DE"/>
        </w:rPr>
        <w:t xml:space="preserve">   ZADARSKA ŽUPANIJA</w:t>
      </w:r>
    </w:p>
    <w:p w:rsidR="00A31624" w:rsidRPr="00A31624" w:rsidRDefault="00A31624" w:rsidP="00A31624">
      <w:pPr>
        <w:pStyle w:val="Zaglavlje"/>
        <w:rPr>
          <w:rFonts w:ascii="Arial" w:hAnsi="Arial" w:cs="Arial"/>
          <w:sz w:val="24"/>
          <w:szCs w:val="24"/>
          <w:lang w:val="de-DE"/>
        </w:rPr>
      </w:pPr>
      <w:r w:rsidRPr="00A31624">
        <w:rPr>
          <w:rFonts w:ascii="Arial" w:hAnsi="Arial" w:cs="Arial"/>
          <w:sz w:val="24"/>
          <w:szCs w:val="24"/>
          <w:lang w:val="de-DE"/>
        </w:rPr>
        <w:t xml:space="preserve">    OPĆINA STARIGRAD</w:t>
      </w:r>
    </w:p>
    <w:p w:rsidR="00A31624" w:rsidRPr="00A31624" w:rsidRDefault="00A31624" w:rsidP="00A31624">
      <w:pPr>
        <w:rPr>
          <w:rFonts w:ascii="Arial" w:hAnsi="Arial" w:cs="Arial"/>
          <w:b/>
          <w:sz w:val="24"/>
          <w:szCs w:val="24"/>
        </w:rPr>
      </w:pPr>
      <w:r w:rsidRPr="00A31624">
        <w:rPr>
          <w:rFonts w:ascii="Arial" w:hAnsi="Arial" w:cs="Arial"/>
          <w:b/>
          <w:sz w:val="24"/>
          <w:szCs w:val="24"/>
        </w:rPr>
        <w:t xml:space="preserve">      Općinski načelnik</w:t>
      </w:r>
    </w:p>
    <w:p w:rsidR="00A31624" w:rsidRPr="00A31624" w:rsidRDefault="00A31624" w:rsidP="00A31624">
      <w:pPr>
        <w:pStyle w:val="Bezproreda"/>
        <w:rPr>
          <w:rFonts w:ascii="Arial" w:hAnsi="Arial" w:cs="Arial"/>
          <w:sz w:val="24"/>
          <w:szCs w:val="24"/>
        </w:rPr>
      </w:pPr>
      <w:r w:rsidRPr="00A31624">
        <w:rPr>
          <w:rFonts w:ascii="Arial" w:hAnsi="Arial" w:cs="Arial"/>
          <w:sz w:val="24"/>
          <w:szCs w:val="24"/>
        </w:rPr>
        <w:t>Klasa:</w:t>
      </w:r>
      <w:r w:rsidR="00B37D18">
        <w:rPr>
          <w:rFonts w:ascii="Arial" w:hAnsi="Arial" w:cs="Arial"/>
          <w:sz w:val="24"/>
          <w:szCs w:val="24"/>
        </w:rPr>
        <w:t>810-01/18-01/01</w:t>
      </w:r>
      <w:bookmarkStart w:id="0" w:name="_GoBack"/>
      <w:bookmarkEnd w:id="0"/>
    </w:p>
    <w:p w:rsidR="00A31624" w:rsidRPr="00A31624" w:rsidRDefault="00A31624" w:rsidP="00A31624">
      <w:pPr>
        <w:pStyle w:val="Bezproreda"/>
        <w:rPr>
          <w:rFonts w:ascii="Arial" w:hAnsi="Arial" w:cs="Arial"/>
          <w:sz w:val="24"/>
          <w:szCs w:val="24"/>
        </w:rPr>
      </w:pPr>
      <w:r w:rsidRPr="00A31624">
        <w:rPr>
          <w:rFonts w:ascii="Arial" w:hAnsi="Arial" w:cs="Arial"/>
          <w:sz w:val="24"/>
          <w:szCs w:val="24"/>
        </w:rPr>
        <w:t>Urbroj:2198/09-2-1</w:t>
      </w:r>
      <w:r>
        <w:rPr>
          <w:rFonts w:ascii="Arial" w:hAnsi="Arial" w:cs="Arial"/>
          <w:sz w:val="24"/>
          <w:szCs w:val="24"/>
        </w:rPr>
        <w:t>8</w:t>
      </w:r>
      <w:r w:rsidRPr="00A31624">
        <w:rPr>
          <w:rFonts w:ascii="Arial" w:hAnsi="Arial" w:cs="Arial"/>
          <w:sz w:val="24"/>
          <w:szCs w:val="24"/>
        </w:rPr>
        <w:t>-1</w:t>
      </w:r>
    </w:p>
    <w:p w:rsidR="00A31624" w:rsidRPr="00A31624" w:rsidRDefault="00A31624" w:rsidP="00A31624">
      <w:pPr>
        <w:pStyle w:val="Bezproreda"/>
      </w:pPr>
    </w:p>
    <w:p w:rsidR="00A31624" w:rsidRPr="00A31624" w:rsidRDefault="00A31624" w:rsidP="00A31624">
      <w:pPr>
        <w:pStyle w:val="Bezproreda"/>
        <w:rPr>
          <w:rFonts w:ascii="Arial" w:hAnsi="Arial" w:cs="Arial"/>
          <w:sz w:val="24"/>
          <w:szCs w:val="24"/>
        </w:rPr>
      </w:pPr>
      <w:r w:rsidRPr="00A31624">
        <w:rPr>
          <w:rFonts w:ascii="Arial" w:hAnsi="Arial" w:cs="Arial"/>
          <w:sz w:val="24"/>
          <w:szCs w:val="24"/>
        </w:rPr>
        <w:t xml:space="preserve">Starigrad Paklenica, </w:t>
      </w:r>
      <w:r>
        <w:rPr>
          <w:rFonts w:ascii="Arial" w:hAnsi="Arial" w:cs="Arial"/>
          <w:sz w:val="24"/>
          <w:szCs w:val="24"/>
        </w:rPr>
        <w:t>08</w:t>
      </w:r>
      <w:r w:rsidRPr="00A31624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>iječnja</w:t>
      </w:r>
      <w:r w:rsidRPr="00A31624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31624">
        <w:rPr>
          <w:rFonts w:ascii="Arial" w:hAnsi="Arial" w:cs="Arial"/>
          <w:sz w:val="24"/>
          <w:szCs w:val="24"/>
        </w:rPr>
        <w:t>. godine</w:t>
      </w:r>
    </w:p>
    <w:p w:rsidR="00A31624" w:rsidRDefault="00A31624" w:rsidP="00774D92">
      <w:pPr>
        <w:jc w:val="both"/>
        <w:rPr>
          <w:rFonts w:ascii="Arial" w:hAnsi="Arial" w:cs="Arial"/>
          <w:sz w:val="24"/>
          <w:szCs w:val="24"/>
        </w:rPr>
      </w:pPr>
    </w:p>
    <w:p w:rsidR="00774D92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Na temelju članka 17. stavak 3. podstavak 7. Zakona o sustavu civilne zaštite (NN br. 82/15), članka 7. stavak 2. i stavak 3. Pravilnika o smjernicama za izradu procjena rizika od katastrofa i velikih nesreća za područje Republike Hrvatske i jedinica lokalne i područne (regionalne) samouprave (NN br. 65/16), Smjernica za izradu procjena rizika od velikih nesreća za područje </w:t>
      </w:r>
      <w:r w:rsidR="00A31624">
        <w:rPr>
          <w:rFonts w:ascii="Arial" w:hAnsi="Arial" w:cs="Arial"/>
          <w:sz w:val="24"/>
          <w:szCs w:val="24"/>
        </w:rPr>
        <w:t>Zadarske</w:t>
      </w:r>
      <w:r w:rsidRPr="006965A1">
        <w:rPr>
          <w:rFonts w:ascii="Arial" w:hAnsi="Arial" w:cs="Arial"/>
          <w:sz w:val="24"/>
          <w:szCs w:val="24"/>
        </w:rPr>
        <w:t xml:space="preserve"> županije (KLASA: </w:t>
      </w:r>
      <w:r w:rsidR="00A31624">
        <w:rPr>
          <w:rFonts w:ascii="Arial" w:hAnsi="Arial" w:cs="Arial"/>
          <w:sz w:val="24"/>
          <w:szCs w:val="24"/>
        </w:rPr>
        <w:t>810-01/16-1/5</w:t>
      </w:r>
      <w:r w:rsidRPr="006965A1">
        <w:rPr>
          <w:rFonts w:ascii="Arial" w:hAnsi="Arial" w:cs="Arial"/>
          <w:sz w:val="24"/>
          <w:szCs w:val="24"/>
        </w:rPr>
        <w:t xml:space="preserve">,  URBROJ: </w:t>
      </w:r>
      <w:r w:rsidR="00A31624">
        <w:rPr>
          <w:rFonts w:ascii="Arial" w:hAnsi="Arial" w:cs="Arial"/>
          <w:sz w:val="24"/>
          <w:szCs w:val="24"/>
        </w:rPr>
        <w:t>2198/1-01-17-5</w:t>
      </w:r>
      <w:r w:rsidRPr="006965A1">
        <w:rPr>
          <w:rFonts w:ascii="Arial" w:hAnsi="Arial" w:cs="Arial"/>
          <w:sz w:val="24"/>
          <w:szCs w:val="24"/>
        </w:rPr>
        <w:t xml:space="preserve"> od </w:t>
      </w:r>
      <w:r w:rsidR="00A31624">
        <w:rPr>
          <w:rFonts w:ascii="Arial" w:hAnsi="Arial" w:cs="Arial"/>
          <w:sz w:val="24"/>
          <w:szCs w:val="24"/>
        </w:rPr>
        <w:t>21</w:t>
      </w:r>
      <w:r w:rsidRPr="006965A1">
        <w:rPr>
          <w:rFonts w:ascii="Arial" w:hAnsi="Arial" w:cs="Arial"/>
          <w:sz w:val="24"/>
          <w:szCs w:val="24"/>
        </w:rPr>
        <w:t>.</w:t>
      </w:r>
      <w:r w:rsidR="00A31624">
        <w:rPr>
          <w:rFonts w:ascii="Arial" w:hAnsi="Arial" w:cs="Arial"/>
          <w:sz w:val="24"/>
          <w:szCs w:val="24"/>
        </w:rPr>
        <w:t xml:space="preserve"> veljače 2017.</w:t>
      </w:r>
      <w:r w:rsidRPr="006965A1">
        <w:rPr>
          <w:rFonts w:ascii="Arial" w:hAnsi="Arial" w:cs="Arial"/>
          <w:sz w:val="24"/>
          <w:szCs w:val="24"/>
        </w:rPr>
        <w:t xml:space="preserve"> godine), </w:t>
      </w:r>
      <w:r w:rsidRPr="00A31624">
        <w:rPr>
          <w:rFonts w:ascii="Arial" w:hAnsi="Arial" w:cs="Arial"/>
          <w:sz w:val="24"/>
          <w:szCs w:val="24"/>
        </w:rPr>
        <w:t xml:space="preserve">te </w:t>
      </w:r>
      <w:r w:rsidR="00A31624" w:rsidRPr="00A31624">
        <w:rPr>
          <w:rFonts w:ascii="Arial" w:hAnsi="Arial" w:cs="Arial"/>
          <w:sz w:val="24"/>
          <w:szCs w:val="24"/>
        </w:rPr>
        <w:t>članka 46. Statuta Općine Starigrad („Službeni glasnik Zadarske županije“, broj: 04/13, 07/13 i 11/13)</w:t>
      </w:r>
      <w:r w:rsidRPr="00A31624">
        <w:rPr>
          <w:rFonts w:ascii="Arial" w:hAnsi="Arial" w:cs="Arial"/>
          <w:sz w:val="24"/>
          <w:szCs w:val="24"/>
        </w:rPr>
        <w:t xml:space="preserve">, </w:t>
      </w:r>
      <w:r w:rsidR="0037241A">
        <w:rPr>
          <w:rFonts w:ascii="Arial" w:hAnsi="Arial" w:cs="Arial"/>
          <w:sz w:val="24"/>
          <w:szCs w:val="24"/>
        </w:rPr>
        <w:t>o</w:t>
      </w:r>
      <w:r w:rsidR="00A31624">
        <w:rPr>
          <w:rFonts w:ascii="Arial" w:hAnsi="Arial" w:cs="Arial"/>
          <w:sz w:val="24"/>
          <w:szCs w:val="24"/>
        </w:rPr>
        <w:t xml:space="preserve">pćinski </w:t>
      </w:r>
      <w:r w:rsidRPr="006965A1">
        <w:rPr>
          <w:rFonts w:ascii="Arial" w:hAnsi="Arial" w:cs="Arial"/>
          <w:sz w:val="24"/>
          <w:szCs w:val="24"/>
        </w:rPr>
        <w:t xml:space="preserve">načelnik </w:t>
      </w:r>
      <w:r w:rsidR="00A31624">
        <w:rPr>
          <w:rFonts w:ascii="Arial" w:hAnsi="Arial" w:cs="Arial"/>
          <w:sz w:val="24"/>
          <w:szCs w:val="24"/>
        </w:rPr>
        <w:t>O</w:t>
      </w:r>
      <w:r w:rsidR="00A74E38">
        <w:rPr>
          <w:rFonts w:ascii="Arial" w:hAnsi="Arial" w:cs="Arial"/>
          <w:sz w:val="24"/>
          <w:szCs w:val="24"/>
        </w:rPr>
        <w:t>pćine</w:t>
      </w:r>
      <w:r w:rsidR="00A31624">
        <w:rPr>
          <w:rFonts w:ascii="Arial" w:hAnsi="Arial" w:cs="Arial"/>
          <w:sz w:val="24"/>
          <w:szCs w:val="24"/>
        </w:rPr>
        <w:t xml:space="preserve"> Starigrad</w:t>
      </w:r>
      <w:r w:rsidRPr="006965A1">
        <w:rPr>
          <w:rFonts w:ascii="Arial" w:hAnsi="Arial" w:cs="Arial"/>
          <w:sz w:val="24"/>
          <w:szCs w:val="24"/>
        </w:rPr>
        <w:t xml:space="preserve"> dana</w:t>
      </w:r>
      <w:r w:rsidR="00A31624">
        <w:rPr>
          <w:rFonts w:ascii="Arial" w:hAnsi="Arial" w:cs="Arial"/>
          <w:sz w:val="24"/>
          <w:szCs w:val="24"/>
        </w:rPr>
        <w:t xml:space="preserve"> 08. siječnja </w:t>
      </w:r>
      <w:r w:rsidR="00C97AE5">
        <w:rPr>
          <w:rFonts w:ascii="Arial" w:hAnsi="Arial" w:cs="Arial"/>
          <w:sz w:val="24"/>
          <w:szCs w:val="24"/>
        </w:rPr>
        <w:t>2018</w:t>
      </w:r>
      <w:r w:rsidRPr="006965A1">
        <w:rPr>
          <w:rFonts w:ascii="Arial" w:hAnsi="Arial" w:cs="Arial"/>
          <w:sz w:val="24"/>
          <w:szCs w:val="24"/>
        </w:rPr>
        <w:t>. godine donosi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774D92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ODLUKU</w:t>
      </w:r>
    </w:p>
    <w:p w:rsidR="009528A8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 xml:space="preserve">o postupku izrade Procjene rizika od velikih nesreća za </w:t>
      </w:r>
      <w:r w:rsidR="00A74E38">
        <w:rPr>
          <w:rFonts w:ascii="Arial" w:hAnsi="Arial" w:cs="Arial"/>
          <w:b/>
          <w:sz w:val="24"/>
          <w:szCs w:val="24"/>
        </w:rPr>
        <w:t>područje općine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 </w:t>
      </w:r>
      <w:r w:rsidR="00A31624">
        <w:rPr>
          <w:rFonts w:ascii="Arial" w:hAnsi="Arial" w:cs="Arial"/>
          <w:b/>
          <w:sz w:val="24"/>
          <w:szCs w:val="24"/>
        </w:rPr>
        <w:t>Starigrad</w:t>
      </w:r>
      <w:r w:rsidRPr="006965A1">
        <w:rPr>
          <w:rFonts w:ascii="Arial" w:hAnsi="Arial" w:cs="Arial"/>
          <w:b/>
          <w:sz w:val="24"/>
          <w:szCs w:val="24"/>
        </w:rPr>
        <w:t xml:space="preserve"> i osnivanju Radne skupine za izradu Procjene rizika od velikih nesreća za </w:t>
      </w:r>
      <w:r w:rsidR="00101CEA" w:rsidRPr="006965A1">
        <w:rPr>
          <w:rFonts w:ascii="Arial" w:hAnsi="Arial" w:cs="Arial"/>
          <w:b/>
          <w:sz w:val="24"/>
          <w:szCs w:val="24"/>
        </w:rPr>
        <w:t xml:space="preserve">područje </w:t>
      </w:r>
      <w:r w:rsidR="00A74E38">
        <w:rPr>
          <w:rFonts w:ascii="Arial" w:hAnsi="Arial" w:cs="Arial"/>
          <w:b/>
          <w:sz w:val="24"/>
          <w:szCs w:val="24"/>
        </w:rPr>
        <w:t>općine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 </w:t>
      </w:r>
      <w:r w:rsidR="00A31624">
        <w:rPr>
          <w:rFonts w:ascii="Arial" w:hAnsi="Arial" w:cs="Arial"/>
          <w:b/>
          <w:sz w:val="24"/>
          <w:szCs w:val="24"/>
        </w:rPr>
        <w:t>Starigrad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964E74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1.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Ovom Odlukom uređuje se po</w:t>
      </w:r>
      <w:r w:rsidR="00774D92" w:rsidRPr="006965A1">
        <w:rPr>
          <w:rFonts w:ascii="Arial" w:hAnsi="Arial" w:cs="Arial"/>
          <w:sz w:val="24"/>
          <w:szCs w:val="24"/>
        </w:rPr>
        <w:t>stupak izrade Procjene rizika od</w:t>
      </w:r>
      <w:r w:rsidRPr="006965A1">
        <w:rPr>
          <w:rFonts w:ascii="Arial" w:hAnsi="Arial" w:cs="Arial"/>
          <w:sz w:val="24"/>
          <w:szCs w:val="24"/>
        </w:rPr>
        <w:t xml:space="preserve">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A74E38">
        <w:rPr>
          <w:rFonts w:ascii="Arial" w:hAnsi="Arial" w:cs="Arial"/>
          <w:sz w:val="24"/>
          <w:szCs w:val="24"/>
        </w:rPr>
        <w:t>općine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r w:rsidR="0037241A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, osniva Radna skupina za izradu Procjene rizika od velikih nesreća te određuju </w:t>
      </w:r>
      <w:r w:rsidR="00774D92"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="00774D92" w:rsidRPr="006965A1">
        <w:rPr>
          <w:rFonts w:ascii="Arial" w:hAnsi="Arial" w:cs="Arial"/>
          <w:sz w:val="24"/>
          <w:szCs w:val="24"/>
        </w:rPr>
        <w:t>, nositelj</w:t>
      </w:r>
      <w:r w:rsidR="00A65A04" w:rsidRPr="006965A1">
        <w:rPr>
          <w:rFonts w:ascii="Arial" w:hAnsi="Arial" w:cs="Arial"/>
          <w:sz w:val="24"/>
          <w:szCs w:val="24"/>
        </w:rPr>
        <w:t xml:space="preserve">, </w:t>
      </w:r>
      <w:r w:rsidRPr="006965A1">
        <w:rPr>
          <w:rFonts w:ascii="Arial" w:hAnsi="Arial" w:cs="Arial"/>
          <w:sz w:val="24"/>
          <w:szCs w:val="24"/>
        </w:rPr>
        <w:t>izv</w:t>
      </w:r>
      <w:r w:rsidR="00A65A04" w:rsidRPr="006965A1">
        <w:rPr>
          <w:rFonts w:ascii="Arial" w:hAnsi="Arial" w:cs="Arial"/>
          <w:sz w:val="24"/>
          <w:szCs w:val="24"/>
        </w:rPr>
        <w:t>ršitelji izrade Procjene rizika i konzultant.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A74E38">
        <w:rPr>
          <w:rFonts w:ascii="Arial" w:hAnsi="Arial" w:cs="Arial"/>
          <w:sz w:val="24"/>
          <w:szCs w:val="24"/>
        </w:rPr>
        <w:t>općine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r w:rsidR="0037241A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(u daljnjem tekstu: </w:t>
      </w:r>
      <w:r w:rsidR="00A65A04" w:rsidRPr="006965A1">
        <w:rPr>
          <w:rFonts w:ascii="Arial" w:hAnsi="Arial" w:cs="Arial"/>
          <w:sz w:val="24"/>
          <w:szCs w:val="24"/>
        </w:rPr>
        <w:t>Procjena) izrađuje se sukladno S</w:t>
      </w:r>
      <w:r w:rsidRPr="006965A1">
        <w:rPr>
          <w:rFonts w:ascii="Arial" w:hAnsi="Arial" w:cs="Arial"/>
          <w:sz w:val="24"/>
          <w:szCs w:val="24"/>
        </w:rPr>
        <w:t xml:space="preserve">mjernicama za izradu procjene rizika od velikih nesreća za područje </w:t>
      </w:r>
      <w:r w:rsidR="0037241A">
        <w:rPr>
          <w:rFonts w:ascii="Arial" w:hAnsi="Arial" w:cs="Arial"/>
          <w:sz w:val="24"/>
          <w:szCs w:val="24"/>
        </w:rPr>
        <w:t>Zadarske</w:t>
      </w:r>
      <w:r w:rsidRPr="006965A1">
        <w:rPr>
          <w:rFonts w:ascii="Arial" w:hAnsi="Arial" w:cs="Arial"/>
          <w:sz w:val="24"/>
          <w:szCs w:val="24"/>
        </w:rPr>
        <w:t xml:space="preserve"> županije.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Postupak izrade Procjene obuhvaća prikupljanje, obradu</w:t>
      </w:r>
      <w:r w:rsidR="00E514E8" w:rsidRPr="006965A1">
        <w:rPr>
          <w:rFonts w:ascii="Arial" w:hAnsi="Arial" w:cs="Arial"/>
          <w:sz w:val="24"/>
          <w:szCs w:val="24"/>
        </w:rPr>
        <w:t xml:space="preserve"> i analiziranje podataka.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E514E8" w:rsidRPr="006965A1" w:rsidRDefault="00E514E8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2.</w:t>
      </w:r>
    </w:p>
    <w:p w:rsidR="00E514E8" w:rsidRPr="006965A1" w:rsidRDefault="00A65A04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Ovom Odlukom određuju se koordinatori za svaki pojedini rizik te nositelji i izvršitelji izrade rizika. </w:t>
      </w:r>
    </w:p>
    <w:p w:rsidR="00A65A04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lastRenderedPageBreak/>
        <w:t xml:space="preserve">Ovom Odlukom određuje se Alfa atest d.o.o. iz Splita, Poljička cesta 32, ovlaštenik za prvu grupu stručnih poslova u području planiranja civilne zaštite kao konzultant.  </w:t>
      </w:r>
    </w:p>
    <w:p w:rsidR="00A65A04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Pr="006965A1">
        <w:rPr>
          <w:rFonts w:ascii="Arial" w:hAnsi="Arial" w:cs="Arial"/>
          <w:sz w:val="24"/>
          <w:szCs w:val="24"/>
        </w:rPr>
        <w:t xml:space="preserve"> organizira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 koordinira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izradu svakog pojedinog rizika, dok su izvršitelji dužni surađivati te u okviru svoje nadležnosti doprinositi razradi rizika. </w:t>
      </w:r>
    </w:p>
    <w:p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Lista koordinatora za pojedine rizike, izvršitelja i konzultanta nalazi se u Prilogu I. koji je sastavni dio ove Odluke.</w:t>
      </w:r>
    </w:p>
    <w:p w:rsidR="00A140C0" w:rsidRPr="006965A1" w:rsidRDefault="00A140C0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3.</w:t>
      </w:r>
    </w:p>
    <w:p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Osniva se Radna skupina za izradu Procjene rizika od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A74E38">
        <w:rPr>
          <w:rFonts w:ascii="Arial" w:hAnsi="Arial" w:cs="Arial"/>
          <w:sz w:val="24"/>
          <w:szCs w:val="24"/>
        </w:rPr>
        <w:t>općine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r w:rsidR="0037241A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(u daljnjem tekstu: Radna skupina).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Članovi Radne skupine, istovremeno i nositelji za pojedine rizike, osim načelnika kao glavnog koordinatora,  imenuju se: 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1. </w:t>
      </w:r>
      <w:r w:rsidR="0037241A">
        <w:rPr>
          <w:rFonts w:ascii="Arial" w:hAnsi="Arial" w:cs="Arial"/>
          <w:sz w:val="24"/>
          <w:szCs w:val="24"/>
          <w:u w:val="single"/>
        </w:rPr>
        <w:t>Šime Marasović</w:t>
      </w:r>
      <w:r w:rsidR="007F60D4">
        <w:rPr>
          <w:rFonts w:ascii="Arial" w:hAnsi="Arial" w:cs="Arial"/>
          <w:sz w:val="24"/>
          <w:szCs w:val="24"/>
        </w:rPr>
        <w:t xml:space="preserve">, </w:t>
      </w:r>
      <w:r w:rsidRPr="006965A1">
        <w:rPr>
          <w:rFonts w:ascii="Arial" w:hAnsi="Arial" w:cs="Arial"/>
          <w:sz w:val="24"/>
          <w:szCs w:val="24"/>
        </w:rPr>
        <w:t xml:space="preserve"> Načelnik Stožera CZ, zamjenik načelnika, koordinator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2. </w:t>
      </w:r>
      <w:r w:rsidR="0037241A">
        <w:rPr>
          <w:rFonts w:ascii="Arial" w:hAnsi="Arial" w:cs="Arial"/>
          <w:sz w:val="24"/>
          <w:szCs w:val="24"/>
          <w:u w:val="single"/>
        </w:rPr>
        <w:t>Marin Čavić</w:t>
      </w:r>
      <w:r w:rsidRPr="006965A1">
        <w:rPr>
          <w:rFonts w:ascii="Arial" w:hAnsi="Arial" w:cs="Arial"/>
          <w:sz w:val="24"/>
          <w:szCs w:val="24"/>
        </w:rPr>
        <w:t xml:space="preserve">, član </w:t>
      </w:r>
      <w:r w:rsidR="00E00E6F">
        <w:rPr>
          <w:rFonts w:ascii="Arial" w:hAnsi="Arial" w:cs="Arial"/>
          <w:sz w:val="24"/>
          <w:szCs w:val="24"/>
        </w:rPr>
        <w:t xml:space="preserve">za identificiranu prijetnju i rizik </w:t>
      </w:r>
      <w:r w:rsidR="003D1074" w:rsidRPr="003D1074">
        <w:rPr>
          <w:rFonts w:ascii="Arial" w:hAnsi="Arial" w:cs="Arial"/>
          <w:i/>
          <w:sz w:val="24"/>
          <w:szCs w:val="24"/>
        </w:rPr>
        <w:t xml:space="preserve"> </w:t>
      </w:r>
      <w:r w:rsidR="0037241A">
        <w:rPr>
          <w:rFonts w:ascii="Arial" w:hAnsi="Arial" w:cs="Arial"/>
          <w:i/>
          <w:sz w:val="24"/>
          <w:szCs w:val="24"/>
        </w:rPr>
        <w:t>(</w:t>
      </w:r>
      <w:r w:rsidRPr="003D1074">
        <w:rPr>
          <w:rFonts w:ascii="Arial" w:hAnsi="Arial" w:cs="Arial"/>
          <w:i/>
          <w:sz w:val="24"/>
          <w:szCs w:val="24"/>
        </w:rPr>
        <w:t>potres</w:t>
      </w:r>
      <w:r w:rsidR="00E00E6F">
        <w:rPr>
          <w:rFonts w:ascii="Arial" w:hAnsi="Arial" w:cs="Arial"/>
          <w:i/>
          <w:sz w:val="24"/>
          <w:szCs w:val="24"/>
        </w:rPr>
        <w:t>)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3. </w:t>
      </w:r>
      <w:r w:rsidR="0037241A">
        <w:rPr>
          <w:rFonts w:ascii="Arial" w:hAnsi="Arial" w:cs="Arial"/>
          <w:sz w:val="24"/>
          <w:szCs w:val="24"/>
          <w:u w:val="single"/>
        </w:rPr>
        <w:t>Ante Koić</w:t>
      </w:r>
      <w:r w:rsidR="007F60D4">
        <w:rPr>
          <w:rFonts w:ascii="Arial" w:hAnsi="Arial" w:cs="Arial"/>
          <w:sz w:val="24"/>
          <w:szCs w:val="24"/>
        </w:rPr>
        <w:t>,</w:t>
      </w:r>
      <w:r w:rsidRPr="006965A1">
        <w:rPr>
          <w:rFonts w:ascii="Arial" w:hAnsi="Arial" w:cs="Arial"/>
          <w:sz w:val="24"/>
          <w:szCs w:val="24"/>
        </w:rPr>
        <w:t xml:space="preserve"> član </w:t>
      </w:r>
      <w:r w:rsidR="00E00E6F">
        <w:rPr>
          <w:rFonts w:ascii="Arial" w:hAnsi="Arial" w:cs="Arial"/>
          <w:sz w:val="24"/>
          <w:szCs w:val="24"/>
        </w:rPr>
        <w:t>za identificiranu prijetnju i rizik (</w:t>
      </w:r>
      <w:r w:rsidRPr="003D1074">
        <w:rPr>
          <w:rFonts w:ascii="Arial" w:hAnsi="Arial" w:cs="Arial"/>
          <w:i/>
          <w:sz w:val="24"/>
          <w:szCs w:val="24"/>
        </w:rPr>
        <w:t>poplav</w:t>
      </w:r>
      <w:r w:rsidR="0037241A">
        <w:rPr>
          <w:rFonts w:ascii="Arial" w:hAnsi="Arial" w:cs="Arial"/>
          <w:i/>
          <w:sz w:val="24"/>
          <w:szCs w:val="24"/>
        </w:rPr>
        <w:t>a</w:t>
      </w:r>
      <w:r w:rsidR="00E00E6F">
        <w:rPr>
          <w:rFonts w:ascii="Arial" w:hAnsi="Arial" w:cs="Arial"/>
          <w:sz w:val="24"/>
          <w:szCs w:val="24"/>
        </w:rPr>
        <w:t>)</w:t>
      </w:r>
    </w:p>
    <w:p w:rsidR="00A65A04" w:rsidRPr="003D1074" w:rsidRDefault="00A65A04" w:rsidP="00A65A04">
      <w:pPr>
        <w:jc w:val="both"/>
        <w:rPr>
          <w:rFonts w:ascii="Arial" w:hAnsi="Arial" w:cs="Arial"/>
          <w:i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4. </w:t>
      </w:r>
      <w:r w:rsidR="0037241A">
        <w:rPr>
          <w:rFonts w:ascii="Arial" w:hAnsi="Arial" w:cs="Arial"/>
          <w:sz w:val="24"/>
          <w:szCs w:val="24"/>
          <w:u w:val="single"/>
        </w:rPr>
        <w:t>Mario Zubčić</w:t>
      </w:r>
      <w:r w:rsidRPr="006965A1">
        <w:rPr>
          <w:rFonts w:ascii="Arial" w:hAnsi="Arial" w:cs="Arial"/>
          <w:sz w:val="24"/>
          <w:szCs w:val="24"/>
        </w:rPr>
        <w:t xml:space="preserve">,  član </w:t>
      </w:r>
      <w:r w:rsidR="00E00E6F">
        <w:rPr>
          <w:rFonts w:ascii="Arial" w:hAnsi="Arial" w:cs="Arial"/>
          <w:sz w:val="24"/>
          <w:szCs w:val="24"/>
        </w:rPr>
        <w:t>za identificiranu prijetnju i rizik (</w:t>
      </w:r>
      <w:r w:rsidR="00035223">
        <w:rPr>
          <w:rFonts w:ascii="Arial" w:hAnsi="Arial" w:cs="Arial"/>
          <w:i/>
          <w:sz w:val="24"/>
          <w:szCs w:val="24"/>
        </w:rPr>
        <w:t>p</w:t>
      </w:r>
      <w:r w:rsidRPr="003D1074">
        <w:rPr>
          <w:rFonts w:ascii="Arial" w:hAnsi="Arial" w:cs="Arial"/>
          <w:i/>
          <w:sz w:val="24"/>
          <w:szCs w:val="24"/>
        </w:rPr>
        <w:t>ožar ot</w:t>
      </w:r>
      <w:r w:rsidR="003D1074">
        <w:rPr>
          <w:rFonts w:ascii="Arial" w:hAnsi="Arial" w:cs="Arial"/>
          <w:i/>
          <w:sz w:val="24"/>
          <w:szCs w:val="24"/>
        </w:rPr>
        <w:t>vorenog tipa</w:t>
      </w:r>
      <w:r w:rsidR="00E00E6F">
        <w:rPr>
          <w:rFonts w:ascii="Arial" w:hAnsi="Arial" w:cs="Arial"/>
          <w:i/>
          <w:sz w:val="24"/>
          <w:szCs w:val="24"/>
        </w:rPr>
        <w:t>)</w:t>
      </w:r>
      <w:r w:rsidR="003D1074">
        <w:rPr>
          <w:rFonts w:ascii="Arial" w:hAnsi="Arial" w:cs="Arial"/>
          <w:i/>
          <w:sz w:val="24"/>
          <w:szCs w:val="24"/>
        </w:rPr>
        <w:t>.</w:t>
      </w:r>
      <w:r w:rsidRPr="003D1074">
        <w:rPr>
          <w:rFonts w:ascii="Arial" w:hAnsi="Arial" w:cs="Arial"/>
          <w:i/>
          <w:sz w:val="24"/>
          <w:szCs w:val="24"/>
        </w:rPr>
        <w:t xml:space="preserve"> </w:t>
      </w:r>
    </w:p>
    <w:p w:rsidR="00A65A04" w:rsidRPr="006965A1" w:rsidRDefault="00A65A04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:rsidR="00517A4C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4.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ima slijedeće obveze: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organizaciju i vođenje sastanaka Radne skupine,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- koordiniranje i nadziranje procesa izrade Procjene rizika, 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predlaganje izmjena i dopuna Procjene,</w:t>
      </w:r>
    </w:p>
    <w:p w:rsidR="00774D92" w:rsidRPr="006965A1" w:rsidRDefault="00774D92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:rsidR="00774D92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5.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Nositelji imaju slijedeće obveza: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- </w:t>
      </w:r>
      <w:r w:rsidR="00101CEA" w:rsidRPr="006965A1">
        <w:rPr>
          <w:rFonts w:ascii="Arial" w:hAnsi="Arial" w:cs="Arial"/>
          <w:sz w:val="24"/>
          <w:szCs w:val="24"/>
        </w:rPr>
        <w:t>izrađuje scenarije za određene rizike,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odgovorni su za vjerodostojnost podataka iz svoje nadležnosti,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sudjeluju u analizi i evaluaciji rizika za koji su prema Prilogu 1. ove Odluke utvrđeni nositeljima, sukladno uputama,</w:t>
      </w:r>
    </w:p>
    <w:p w:rsidR="00AE2C92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kontaktiraju s nadležnim tijelima</w:t>
      </w:r>
      <w:r w:rsidR="00AE2C92" w:rsidRPr="006965A1">
        <w:rPr>
          <w:rFonts w:ascii="Arial" w:hAnsi="Arial" w:cs="Arial"/>
          <w:sz w:val="24"/>
          <w:szCs w:val="24"/>
        </w:rPr>
        <w:t>, te znanstvenim institucijama</w:t>
      </w:r>
      <w:r w:rsidRPr="006965A1">
        <w:rPr>
          <w:rFonts w:ascii="Arial" w:hAnsi="Arial" w:cs="Arial"/>
          <w:sz w:val="24"/>
          <w:szCs w:val="24"/>
        </w:rPr>
        <w:t xml:space="preserve"> u </w:t>
      </w:r>
      <w:r w:rsidR="00AE2C92" w:rsidRPr="006965A1">
        <w:rPr>
          <w:rFonts w:ascii="Arial" w:hAnsi="Arial" w:cs="Arial"/>
          <w:sz w:val="24"/>
          <w:szCs w:val="24"/>
        </w:rPr>
        <w:t>svrhu prikupljanja informacija,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</w:t>
      </w:r>
      <w:r w:rsidR="00A65A04" w:rsidRPr="006965A1">
        <w:rPr>
          <w:rFonts w:ascii="Arial" w:hAnsi="Arial" w:cs="Arial"/>
          <w:sz w:val="24"/>
          <w:szCs w:val="24"/>
        </w:rPr>
        <w:t xml:space="preserve"> tijeku procesa prikupljanja podataka redov</w:t>
      </w:r>
      <w:r w:rsidRPr="006965A1">
        <w:rPr>
          <w:rFonts w:ascii="Arial" w:hAnsi="Arial" w:cs="Arial"/>
          <w:sz w:val="24"/>
          <w:szCs w:val="24"/>
        </w:rPr>
        <w:t>ito obavještavaju koordinatora,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lastRenderedPageBreak/>
        <w:t>- d</w:t>
      </w:r>
      <w:r w:rsidR="00A65A04" w:rsidRPr="006965A1">
        <w:rPr>
          <w:rFonts w:ascii="Arial" w:hAnsi="Arial" w:cs="Arial"/>
          <w:sz w:val="24"/>
          <w:szCs w:val="24"/>
        </w:rPr>
        <w:t>ostavljaju koordinatoru tražene podatke u zadanim rokovima te surađuju tijekom rada na procjeni.</w:t>
      </w:r>
    </w:p>
    <w:p w:rsidR="00101CEA" w:rsidRPr="006965A1" w:rsidRDefault="00101CEA" w:rsidP="00A65A04">
      <w:pPr>
        <w:jc w:val="both"/>
        <w:rPr>
          <w:rFonts w:ascii="Arial" w:hAnsi="Arial" w:cs="Arial"/>
          <w:sz w:val="24"/>
          <w:szCs w:val="24"/>
        </w:rPr>
      </w:pPr>
    </w:p>
    <w:p w:rsidR="00A65A04" w:rsidRPr="006965A1" w:rsidRDefault="00AE2C92" w:rsidP="00AE2C92">
      <w:pPr>
        <w:jc w:val="center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6</w:t>
      </w:r>
      <w:r w:rsidR="00A65A04" w:rsidRPr="006965A1">
        <w:rPr>
          <w:rFonts w:ascii="Arial" w:hAnsi="Arial" w:cs="Arial"/>
          <w:b/>
          <w:sz w:val="24"/>
          <w:szCs w:val="24"/>
        </w:rPr>
        <w:t>.</w:t>
      </w:r>
    </w:p>
    <w:p w:rsidR="00517A4C" w:rsidRPr="006965A1" w:rsidRDefault="00517A4C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Izvršitelji imaju slijedeće obveze: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prikupljaju podatke za analizu i evaluaciju rizika,</w:t>
      </w:r>
    </w:p>
    <w:p w:rsidR="00101CEA" w:rsidRDefault="00517A4C" w:rsidP="007F60D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sudjeluju u izr</w:t>
      </w:r>
      <w:r w:rsidR="007F60D4">
        <w:rPr>
          <w:rFonts w:ascii="Arial" w:hAnsi="Arial" w:cs="Arial"/>
          <w:sz w:val="24"/>
          <w:szCs w:val="24"/>
        </w:rPr>
        <w:t>adi scenarija za pojedini rizik</w:t>
      </w:r>
    </w:p>
    <w:p w:rsidR="007F60D4" w:rsidRPr="007F60D4" w:rsidRDefault="007F60D4" w:rsidP="007F60D4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7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dostavlja Prijedlog procjene glavn</w:t>
      </w:r>
      <w:r w:rsidR="00101CEA" w:rsidRPr="006965A1">
        <w:rPr>
          <w:rFonts w:ascii="Arial" w:hAnsi="Arial" w:cs="Arial"/>
          <w:sz w:val="24"/>
          <w:szCs w:val="24"/>
        </w:rPr>
        <w:t xml:space="preserve">om koordinatoru koji dostavlja </w:t>
      </w:r>
      <w:r w:rsidR="00A74E38">
        <w:rPr>
          <w:rFonts w:ascii="Arial" w:hAnsi="Arial" w:cs="Arial"/>
          <w:sz w:val="24"/>
          <w:szCs w:val="24"/>
        </w:rPr>
        <w:t>Općinsk</w:t>
      </w:r>
      <w:r w:rsidRPr="006965A1">
        <w:rPr>
          <w:rFonts w:ascii="Arial" w:hAnsi="Arial" w:cs="Arial"/>
          <w:sz w:val="24"/>
          <w:szCs w:val="24"/>
        </w:rPr>
        <w:t>om vijeću prijedlog procjene rizika na donošenje.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Koordinator, nakon donošenja Procjene, nastavlja s praćenjem događaja i kretanja od značaja za procjenjivanje rizika iz područja nadležnosti te o promjenama, jedan puta godišnje ili po potrebi izvješćuje glavnog koordinatora.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Radna skupina za izradu Procjene predlaže glavnom koordinatoru pokretanje postupaka izmjena i dopuna Procjene, odnosno ažuriranja Procjene.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A74E38">
        <w:rPr>
          <w:rFonts w:ascii="Arial" w:hAnsi="Arial" w:cs="Arial"/>
          <w:sz w:val="24"/>
          <w:szCs w:val="24"/>
        </w:rPr>
        <w:t>općinu</w:t>
      </w:r>
      <w:r w:rsidRPr="006965A1">
        <w:rPr>
          <w:rFonts w:ascii="Arial" w:hAnsi="Arial" w:cs="Arial"/>
          <w:sz w:val="24"/>
          <w:szCs w:val="24"/>
        </w:rPr>
        <w:t xml:space="preserve"> </w:t>
      </w:r>
      <w:r w:rsidR="00035223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izrađuje se najmanje jednom u tri godine te usklađivanje i usvajanje mora provesti do kraja mjeseca ožujka u svakom trogodišnjem ciklusu.  </w:t>
      </w:r>
    </w:p>
    <w:p w:rsidR="00517A4C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područje </w:t>
      </w:r>
      <w:r w:rsidR="00A74E38">
        <w:rPr>
          <w:rFonts w:ascii="Arial" w:hAnsi="Arial" w:cs="Arial"/>
          <w:sz w:val="24"/>
          <w:szCs w:val="24"/>
        </w:rPr>
        <w:t>općine</w:t>
      </w:r>
      <w:r w:rsidRPr="006965A1">
        <w:rPr>
          <w:rFonts w:ascii="Arial" w:hAnsi="Arial" w:cs="Arial"/>
          <w:sz w:val="24"/>
          <w:szCs w:val="24"/>
        </w:rPr>
        <w:t xml:space="preserve"> </w:t>
      </w:r>
      <w:r w:rsidR="00035223">
        <w:rPr>
          <w:rFonts w:ascii="Arial" w:hAnsi="Arial" w:cs="Arial"/>
          <w:sz w:val="24"/>
          <w:szCs w:val="24"/>
        </w:rPr>
        <w:t>Starigrad</w:t>
      </w:r>
      <w:r w:rsidRPr="006965A1">
        <w:rPr>
          <w:rFonts w:ascii="Arial" w:hAnsi="Arial" w:cs="Arial"/>
          <w:sz w:val="24"/>
          <w:szCs w:val="24"/>
        </w:rPr>
        <w:t xml:space="preserve"> može se izrađivati i češće, ukoliko se u trogodišnjem periodu nastupi značajna promjena ulaznih parametara u korištenim scenarijima i postupcima analiziranja rizika ili ako se prepozna nova prijetnja.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8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Ova Odluka stupa na snagu danom donošenja.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</w:p>
    <w:p w:rsidR="00035223" w:rsidRPr="00035223" w:rsidRDefault="00035223" w:rsidP="0003522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035223">
        <w:rPr>
          <w:rFonts w:ascii="Arial" w:hAnsi="Arial" w:cs="Arial"/>
          <w:color w:val="000000"/>
          <w:sz w:val="24"/>
          <w:szCs w:val="24"/>
        </w:rPr>
        <w:t>Općinski načelnik:</w:t>
      </w:r>
    </w:p>
    <w:p w:rsidR="00035223" w:rsidRPr="00035223" w:rsidRDefault="00035223" w:rsidP="0003522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</w:r>
      <w:r w:rsidRPr="00035223">
        <w:rPr>
          <w:rFonts w:ascii="Arial" w:hAnsi="Arial" w:cs="Arial"/>
          <w:color w:val="000000"/>
          <w:sz w:val="24"/>
          <w:szCs w:val="24"/>
        </w:rPr>
        <w:tab/>
        <w:t xml:space="preserve">            Krste </w:t>
      </w:r>
      <w:proofErr w:type="spellStart"/>
      <w:r w:rsidRPr="00035223">
        <w:rPr>
          <w:rFonts w:ascii="Arial" w:hAnsi="Arial" w:cs="Arial"/>
          <w:color w:val="000000"/>
          <w:sz w:val="24"/>
          <w:szCs w:val="24"/>
        </w:rPr>
        <w:t>Ramić</w:t>
      </w:r>
      <w:proofErr w:type="spellEnd"/>
      <w:r w:rsidRPr="00035223">
        <w:rPr>
          <w:rFonts w:ascii="Arial" w:hAnsi="Arial" w:cs="Arial"/>
          <w:color w:val="000000"/>
          <w:sz w:val="24"/>
          <w:szCs w:val="24"/>
        </w:rPr>
        <w:t xml:space="preserve">, dipl. </w:t>
      </w:r>
      <w:proofErr w:type="spellStart"/>
      <w:r w:rsidRPr="00035223">
        <w:rPr>
          <w:rFonts w:ascii="Arial" w:hAnsi="Arial" w:cs="Arial"/>
          <w:color w:val="000000"/>
          <w:sz w:val="24"/>
          <w:szCs w:val="24"/>
        </w:rPr>
        <w:t>oec</w:t>
      </w:r>
      <w:proofErr w:type="spellEnd"/>
      <w:r w:rsidRPr="00035223">
        <w:rPr>
          <w:rFonts w:ascii="Arial" w:hAnsi="Arial" w:cs="Arial"/>
          <w:color w:val="000000"/>
          <w:sz w:val="24"/>
          <w:szCs w:val="24"/>
        </w:rPr>
        <w:t>. 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br w:type="page"/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  <w:sectPr w:rsidR="00774D92" w:rsidRPr="006965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lastRenderedPageBreak/>
        <w:t>Prilog 1.</w:t>
      </w:r>
    </w:p>
    <w:tbl>
      <w:tblPr>
        <w:tblStyle w:val="Reetkatablice"/>
        <w:tblW w:w="1446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92"/>
        <w:gridCol w:w="2062"/>
        <w:gridCol w:w="3722"/>
        <w:gridCol w:w="3649"/>
        <w:gridCol w:w="2137"/>
      </w:tblGrid>
      <w:tr w:rsidR="00774D92" w:rsidRPr="006965A1" w:rsidTr="00E7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2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Rizici</w:t>
            </w:r>
          </w:p>
        </w:tc>
        <w:tc>
          <w:tcPr>
            <w:tcW w:w="206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Koordinator</w:t>
            </w:r>
          </w:p>
        </w:tc>
        <w:tc>
          <w:tcPr>
            <w:tcW w:w="3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Nositelji</w:t>
            </w:r>
          </w:p>
        </w:tc>
        <w:tc>
          <w:tcPr>
            <w:tcW w:w="36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Izvršitelji</w:t>
            </w:r>
          </w:p>
        </w:tc>
        <w:tc>
          <w:tcPr>
            <w:tcW w:w="213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Konzultant</w:t>
            </w:r>
          </w:p>
        </w:tc>
      </w:tr>
      <w:tr w:rsidR="007F60D4" w:rsidRPr="006965A1" w:rsidTr="00AE2C92">
        <w:trPr>
          <w:trHeight w:val="1134"/>
        </w:trPr>
        <w:tc>
          <w:tcPr>
            <w:tcW w:w="289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035223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potres</w:t>
            </w:r>
          </w:p>
        </w:tc>
        <w:tc>
          <w:tcPr>
            <w:tcW w:w="206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035223" w:rsidRPr="00035223" w:rsidRDefault="00035223" w:rsidP="007F60D4">
            <w:pPr>
              <w:jc w:val="both"/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načelnik stožera</w:t>
            </w:r>
          </w:p>
          <w:p w:rsidR="00035223" w:rsidRPr="006965A1" w:rsidRDefault="00035223" w:rsidP="007F60D4">
            <w:pPr>
              <w:jc w:val="both"/>
              <w:rPr>
                <w:rFonts w:cs="Arial"/>
                <w:sz w:val="24"/>
                <w:szCs w:val="24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Šime Marasović</w:t>
            </w:r>
          </w:p>
        </w:tc>
        <w:tc>
          <w:tcPr>
            <w:tcW w:w="372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Default="00035223" w:rsidP="007F60D4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Marin Čavić</w:t>
            </w:r>
          </w:p>
          <w:p w:rsidR="00035223" w:rsidRPr="00035223" w:rsidRDefault="005C05F0" w:rsidP="007F60D4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p</w:t>
            </w:r>
            <w:r w:rsidR="00035223">
              <w:rPr>
                <w:rFonts w:cs="Arial"/>
                <w:i/>
                <w:sz w:val="24"/>
                <w:szCs w:val="24"/>
                <w:u w:val="single"/>
              </w:rPr>
              <w:t>ročelnik JUO</w:t>
            </w:r>
          </w:p>
        </w:tc>
        <w:tc>
          <w:tcPr>
            <w:tcW w:w="3649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5C05F0" w:rsidRDefault="005C05F0" w:rsidP="005C05F0">
            <w:pPr>
              <w:pStyle w:val="Odlomakpopisa"/>
              <w:numPr>
                <w:ilvl w:val="0"/>
                <w:numId w:val="1"/>
              </w:numPr>
              <w:rPr>
                <w:rFonts w:cs="Arial"/>
                <w:i/>
                <w:sz w:val="24"/>
                <w:szCs w:val="24"/>
              </w:rPr>
            </w:pPr>
            <w:r w:rsidRPr="005C05F0">
              <w:rPr>
                <w:rFonts w:cs="Arial"/>
                <w:i/>
                <w:sz w:val="24"/>
                <w:szCs w:val="24"/>
              </w:rPr>
              <w:t>DVD Starigrad Paklenica</w:t>
            </w:r>
          </w:p>
          <w:p w:rsidR="005C05F0" w:rsidRPr="005C05F0" w:rsidRDefault="005C05F0" w:rsidP="005C05F0">
            <w:pPr>
              <w:pStyle w:val="Odlomakpopisa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5C05F0">
              <w:rPr>
                <w:rFonts w:cs="Arial"/>
                <w:i/>
                <w:sz w:val="24"/>
                <w:szCs w:val="24"/>
              </w:rPr>
              <w:t>HGSS stanica Zadar</w:t>
            </w:r>
          </w:p>
        </w:tc>
        <w:tc>
          <w:tcPr>
            <w:tcW w:w="2137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9A5587" w:rsidRDefault="007F60D4" w:rsidP="007F60D4">
            <w:pPr>
              <w:rPr>
                <w:rFonts w:cs="Arial"/>
                <w:i/>
                <w:sz w:val="24"/>
                <w:szCs w:val="24"/>
              </w:rPr>
            </w:pPr>
            <w:r w:rsidRPr="009A5587">
              <w:rPr>
                <w:rFonts w:cs="Arial"/>
                <w:i/>
                <w:sz w:val="24"/>
                <w:szCs w:val="24"/>
              </w:rPr>
              <w:t>Alfa atest d.o.o.</w:t>
            </w:r>
          </w:p>
        </w:tc>
      </w:tr>
      <w:tr w:rsidR="007F60D4" w:rsidRPr="006965A1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:rsidR="007F60D4" w:rsidRPr="00035223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poplava</w:t>
            </w:r>
          </w:p>
        </w:tc>
        <w:tc>
          <w:tcPr>
            <w:tcW w:w="2062" w:type="dxa"/>
            <w:shd w:val="clear" w:color="auto" w:fill="FFFFFF" w:themeFill="background1"/>
          </w:tcPr>
          <w:p w:rsidR="00035223" w:rsidRPr="00035223" w:rsidRDefault="00035223" w:rsidP="00035223">
            <w:pPr>
              <w:jc w:val="both"/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načelnik stožera</w:t>
            </w:r>
          </w:p>
          <w:p w:rsidR="007F60D4" w:rsidRDefault="00035223" w:rsidP="00035223">
            <w:r w:rsidRPr="00035223">
              <w:rPr>
                <w:rFonts w:cs="Arial"/>
                <w:i/>
                <w:sz w:val="24"/>
                <w:szCs w:val="24"/>
                <w:u w:val="single"/>
              </w:rPr>
              <w:t>Šime Marasović</w:t>
            </w:r>
          </w:p>
        </w:tc>
        <w:tc>
          <w:tcPr>
            <w:tcW w:w="3722" w:type="dxa"/>
            <w:shd w:val="clear" w:color="auto" w:fill="FFFFFF" w:themeFill="background1"/>
          </w:tcPr>
          <w:p w:rsidR="007F60D4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Ante Koić</w:t>
            </w:r>
          </w:p>
          <w:p w:rsidR="00035223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referent za kom</w:t>
            </w:r>
            <w:r w:rsidR="005C05F0">
              <w:rPr>
                <w:rFonts w:cs="Arial"/>
                <w:i/>
                <w:sz w:val="24"/>
                <w:szCs w:val="24"/>
                <w:u w:val="single"/>
              </w:rPr>
              <w:t>unalne</w:t>
            </w:r>
            <w:r>
              <w:rPr>
                <w:rFonts w:cs="Arial"/>
                <w:i/>
                <w:sz w:val="24"/>
                <w:szCs w:val="24"/>
                <w:u w:val="single"/>
              </w:rPr>
              <w:t xml:space="preserve"> djelatnosti</w:t>
            </w:r>
          </w:p>
          <w:p w:rsidR="00035223" w:rsidRPr="00035223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zamjenik pred. DVD-a</w:t>
            </w:r>
          </w:p>
        </w:tc>
        <w:tc>
          <w:tcPr>
            <w:tcW w:w="3649" w:type="dxa"/>
            <w:shd w:val="clear" w:color="auto" w:fill="FFFFFF" w:themeFill="background1"/>
          </w:tcPr>
          <w:p w:rsidR="005C05F0" w:rsidRPr="005C05F0" w:rsidRDefault="005C05F0" w:rsidP="005C05F0">
            <w:pPr>
              <w:pStyle w:val="Odlomakpopisa"/>
              <w:numPr>
                <w:ilvl w:val="0"/>
                <w:numId w:val="1"/>
              </w:numPr>
              <w:rPr>
                <w:rFonts w:cs="Arial"/>
                <w:i/>
                <w:sz w:val="24"/>
                <w:szCs w:val="24"/>
              </w:rPr>
            </w:pPr>
            <w:r w:rsidRPr="005C05F0">
              <w:rPr>
                <w:rFonts w:cs="Arial"/>
                <w:i/>
                <w:sz w:val="24"/>
                <w:szCs w:val="24"/>
              </w:rPr>
              <w:t>DVD Starigrad Paklenica</w:t>
            </w:r>
          </w:p>
          <w:p w:rsidR="007F60D4" w:rsidRPr="005C05F0" w:rsidRDefault="00A258D1" w:rsidP="005C05F0">
            <w:pPr>
              <w:pStyle w:val="Odlomakpopisa"/>
              <w:numPr>
                <w:ilvl w:val="0"/>
                <w:numId w:val="1"/>
              </w:num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Komunalno poduzeće Argyruntum</w:t>
            </w:r>
          </w:p>
        </w:tc>
        <w:tc>
          <w:tcPr>
            <w:tcW w:w="2137" w:type="dxa"/>
            <w:shd w:val="clear" w:color="auto" w:fill="FFFFFF" w:themeFill="background1"/>
          </w:tcPr>
          <w:p w:rsidR="007F60D4" w:rsidRPr="009A5587" w:rsidRDefault="007F60D4" w:rsidP="007F60D4">
            <w:pPr>
              <w:rPr>
                <w:rFonts w:cs="Arial"/>
                <w:i/>
                <w:sz w:val="24"/>
                <w:szCs w:val="24"/>
              </w:rPr>
            </w:pPr>
            <w:r w:rsidRPr="009A5587">
              <w:rPr>
                <w:rFonts w:cs="Arial"/>
                <w:i/>
                <w:sz w:val="24"/>
                <w:szCs w:val="24"/>
              </w:rPr>
              <w:t>Alfa atest d.o.o.</w:t>
            </w:r>
          </w:p>
        </w:tc>
      </w:tr>
      <w:tr w:rsidR="007F60D4" w:rsidRPr="006965A1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:rsidR="007F60D4" w:rsidRPr="00035223" w:rsidRDefault="00E00E6F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p</w:t>
            </w:r>
            <w:r w:rsidR="007F60D4" w:rsidRPr="00035223">
              <w:rPr>
                <w:rFonts w:cs="Arial"/>
                <w:i/>
                <w:sz w:val="24"/>
                <w:szCs w:val="24"/>
                <w:u w:val="single"/>
              </w:rPr>
              <w:t>ožari otvorenog tipa</w:t>
            </w:r>
          </w:p>
        </w:tc>
        <w:tc>
          <w:tcPr>
            <w:tcW w:w="2062" w:type="dxa"/>
            <w:shd w:val="clear" w:color="auto" w:fill="FFFFFF" w:themeFill="background1"/>
          </w:tcPr>
          <w:p w:rsidR="00035223" w:rsidRPr="00035223" w:rsidRDefault="00035223" w:rsidP="00035223">
            <w:pPr>
              <w:jc w:val="both"/>
              <w:rPr>
                <w:rFonts w:cs="Arial"/>
                <w:i/>
                <w:sz w:val="24"/>
                <w:szCs w:val="24"/>
                <w:u w:val="single"/>
              </w:rPr>
            </w:pPr>
            <w:r w:rsidRPr="00035223">
              <w:rPr>
                <w:rFonts w:cs="Arial"/>
                <w:i/>
                <w:sz w:val="24"/>
                <w:szCs w:val="24"/>
                <w:u w:val="single"/>
              </w:rPr>
              <w:t>načelnik stožera</w:t>
            </w:r>
          </w:p>
          <w:p w:rsidR="007F60D4" w:rsidRDefault="00035223" w:rsidP="00035223">
            <w:r w:rsidRPr="00035223">
              <w:rPr>
                <w:rFonts w:cs="Arial"/>
                <w:i/>
                <w:sz w:val="24"/>
                <w:szCs w:val="24"/>
                <w:u w:val="single"/>
              </w:rPr>
              <w:t>Šime Marasović</w:t>
            </w:r>
          </w:p>
        </w:tc>
        <w:tc>
          <w:tcPr>
            <w:tcW w:w="3722" w:type="dxa"/>
            <w:shd w:val="clear" w:color="auto" w:fill="FFFFFF" w:themeFill="background1"/>
          </w:tcPr>
          <w:p w:rsidR="007F60D4" w:rsidRDefault="00035223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 xml:space="preserve">Mario Zubčić </w:t>
            </w:r>
          </w:p>
          <w:p w:rsidR="00035223" w:rsidRDefault="005C05F0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d</w:t>
            </w:r>
            <w:r w:rsidR="00035223">
              <w:rPr>
                <w:rFonts w:cs="Arial"/>
                <w:i/>
                <w:sz w:val="24"/>
                <w:szCs w:val="24"/>
                <w:u w:val="single"/>
              </w:rPr>
              <w:t>irektor komunalnog poduzeća</w:t>
            </w:r>
          </w:p>
          <w:p w:rsidR="005C05F0" w:rsidRPr="00035223" w:rsidRDefault="005C05F0" w:rsidP="00035223">
            <w:pPr>
              <w:rPr>
                <w:rFonts w:cs="Arial"/>
                <w:i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sz w:val="24"/>
                <w:szCs w:val="24"/>
                <w:u w:val="single"/>
              </w:rPr>
              <w:t>predsjednik DVD-a</w:t>
            </w:r>
          </w:p>
        </w:tc>
        <w:tc>
          <w:tcPr>
            <w:tcW w:w="3649" w:type="dxa"/>
            <w:shd w:val="clear" w:color="auto" w:fill="FFFFFF" w:themeFill="background1"/>
          </w:tcPr>
          <w:p w:rsidR="005C05F0" w:rsidRPr="005C05F0" w:rsidRDefault="005C05F0" w:rsidP="005C05F0">
            <w:pPr>
              <w:pStyle w:val="Odlomakpopisa"/>
              <w:numPr>
                <w:ilvl w:val="0"/>
                <w:numId w:val="1"/>
              </w:numPr>
              <w:rPr>
                <w:rFonts w:cs="Arial"/>
                <w:i/>
                <w:sz w:val="24"/>
                <w:szCs w:val="24"/>
              </w:rPr>
            </w:pPr>
            <w:r w:rsidRPr="005C05F0">
              <w:rPr>
                <w:rFonts w:cs="Arial"/>
                <w:i/>
                <w:sz w:val="24"/>
                <w:szCs w:val="24"/>
              </w:rPr>
              <w:t>DVD Starigrad Paklenica</w:t>
            </w:r>
          </w:p>
          <w:p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7F60D4" w:rsidRPr="009A5587" w:rsidRDefault="007F60D4" w:rsidP="007F60D4">
            <w:pPr>
              <w:rPr>
                <w:rFonts w:cs="Arial"/>
                <w:i/>
                <w:sz w:val="24"/>
                <w:szCs w:val="24"/>
              </w:rPr>
            </w:pPr>
            <w:r w:rsidRPr="009A5587">
              <w:rPr>
                <w:rFonts w:cs="Arial"/>
                <w:i/>
                <w:sz w:val="24"/>
                <w:szCs w:val="24"/>
              </w:rPr>
              <w:t>Alfa atest d.o.o.</w:t>
            </w:r>
          </w:p>
        </w:tc>
      </w:tr>
    </w:tbl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sectPr w:rsidR="00774D92" w:rsidRPr="006965A1" w:rsidSect="00774D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57F0"/>
    <w:multiLevelType w:val="hybridMultilevel"/>
    <w:tmpl w:val="6A666706"/>
    <w:lvl w:ilvl="0" w:tplc="5316E6B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E74"/>
    <w:rsid w:val="00035223"/>
    <w:rsid w:val="00101CEA"/>
    <w:rsid w:val="002A3661"/>
    <w:rsid w:val="00302496"/>
    <w:rsid w:val="0037241A"/>
    <w:rsid w:val="003D1074"/>
    <w:rsid w:val="004868F5"/>
    <w:rsid w:val="00517A4C"/>
    <w:rsid w:val="005C05F0"/>
    <w:rsid w:val="00620AE9"/>
    <w:rsid w:val="006965A1"/>
    <w:rsid w:val="00774D92"/>
    <w:rsid w:val="0078304D"/>
    <w:rsid w:val="007F60D4"/>
    <w:rsid w:val="008E23CB"/>
    <w:rsid w:val="009528A8"/>
    <w:rsid w:val="00964E74"/>
    <w:rsid w:val="009A5587"/>
    <w:rsid w:val="00A140C0"/>
    <w:rsid w:val="00A258D1"/>
    <w:rsid w:val="00A31624"/>
    <w:rsid w:val="00A65A04"/>
    <w:rsid w:val="00A74E38"/>
    <w:rsid w:val="00A7525D"/>
    <w:rsid w:val="00AE2C92"/>
    <w:rsid w:val="00B37D18"/>
    <w:rsid w:val="00C97AE5"/>
    <w:rsid w:val="00E00E6F"/>
    <w:rsid w:val="00E514E8"/>
    <w:rsid w:val="00E71D04"/>
    <w:rsid w:val="00F27437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E076"/>
  <w15:docId w15:val="{AFA2CFC3-E086-433D-987C-8B79417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7525D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 w:themeFill="accent1" w:themeFillTint="33"/>
      <w:vAlign w:val="center"/>
    </w:tcPr>
    <w:tblStylePr w:type="firstRow">
      <w:tblPr/>
      <w:tcPr>
        <w:tcBorders>
          <w:top w:val="double" w:sz="2" w:space="0" w:color="70AD47" w:themeColor="accent6"/>
          <w:left w:val="double" w:sz="2" w:space="0" w:color="70AD47" w:themeColor="accent6"/>
          <w:bottom w:val="double" w:sz="2" w:space="0" w:color="70AD47" w:themeColor="accent6"/>
          <w:right w:val="double" w:sz="2" w:space="0" w:color="70AD47" w:themeColor="accent6"/>
          <w:insideH w:val="single" w:sz="6" w:space="0" w:color="70AD47" w:themeColor="accent6"/>
          <w:insideV w:val="single" w:sz="6" w:space="0" w:color="70AD47" w:themeColor="accent6"/>
          <w:tl2br w:val="nil"/>
          <w:tr2bl w:val="nil"/>
        </w:tcBorders>
        <w:shd w:val="clear" w:color="auto" w:fill="BDD6EE" w:themeFill="accent1" w:themeFillTint="66"/>
      </w:tcPr>
    </w:tblStylePr>
    <w:tblStylePr w:type="lastRow">
      <w:rPr>
        <w:sz w:val="20"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7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D9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A3162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A3162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ezproreda">
    <w:name w:val="No Spacing"/>
    <w:uiPriority w:val="1"/>
    <w:qFormat/>
    <w:rsid w:val="00A3162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C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70C9-11F6-40A4-8706-3A0FA9D7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Alfa_atest</dc:creator>
  <cp:keywords/>
  <dc:description/>
  <cp:lastModifiedBy>komunalni</cp:lastModifiedBy>
  <cp:revision>8</cp:revision>
  <cp:lastPrinted>2017-09-07T08:24:00Z</cp:lastPrinted>
  <dcterms:created xsi:type="dcterms:W3CDTF">2017-10-12T07:29:00Z</dcterms:created>
  <dcterms:modified xsi:type="dcterms:W3CDTF">2018-01-23T07:31:00Z</dcterms:modified>
</cp:coreProperties>
</file>