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9A4170" w:rsidRPr="00DF4B73" w:rsidRDefault="00DF4B73" w:rsidP="00DF4B7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DF4B73">
        <w:rPr>
          <w:rFonts w:ascii="Times New Roman" w:hAnsi="Times New Roman" w:cs="Times New Roman"/>
          <w:i/>
          <w:sz w:val="24"/>
          <w:szCs w:val="24"/>
        </w:rPr>
        <w:t>-razloga i ciljeva donošenja Statuta Općine Starigrad</w:t>
      </w:r>
    </w:p>
    <w:p w:rsidR="009A4170" w:rsidRDefault="009A4170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38" w:rsidRDefault="009A4170" w:rsidP="009A4170">
      <w:pPr>
        <w:pStyle w:val="box453556"/>
        <w:spacing w:before="0" w:beforeAutospacing="0" w:after="0" w:afterAutospacing="0"/>
        <w:jc w:val="both"/>
        <w:textAlignment w:val="baseline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170">
        <w:rPr>
          <w:rFonts w:eastAsiaTheme="minorHAnsi"/>
          <w:lang w:eastAsia="en-US"/>
        </w:rPr>
        <w:t xml:space="preserve">U članku 8. Zakona o lokalnoj i područnoj samoupravi („Narodne novine“  broj </w:t>
      </w:r>
      <w:hyperlink r:id="rId6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33/01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7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60/01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8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129/05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9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109/07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0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125/08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1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36/09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2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36/09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13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150/11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4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144/12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5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19/13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6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137/15</w:t>
        </w:r>
      </w:hyperlink>
      <w:r w:rsidRPr="009A41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7" w:tgtFrame="_blank" w:history="1">
        <w:r w:rsidRPr="009A4170">
          <w:rPr>
            <w:rStyle w:val="Hiperveza"/>
            <w:color w:val="auto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123/17</w:t>
        </w:r>
      </w:hyperlink>
      <w:r>
        <w:rPr>
          <w:szCs w:val="19"/>
        </w:rPr>
        <w:t>),</w:t>
      </w:r>
      <w:r w:rsidR="00E80076">
        <w:rPr>
          <w:szCs w:val="19"/>
        </w:rPr>
        <w:t xml:space="preserve"> navodi se</w:t>
      </w:r>
      <w:bookmarkStart w:id="0" w:name="_GoBack"/>
      <w:bookmarkEnd w:id="0"/>
      <w:r>
        <w:rPr>
          <w:szCs w:val="19"/>
        </w:rPr>
        <w:t xml:space="preserve"> da općina ima </w:t>
      </w:r>
      <w:r w:rsidRPr="009A4170">
        <w:rPr>
          <w:szCs w:val="19"/>
        </w:rPr>
        <w:t>Statut</w:t>
      </w:r>
      <w:r>
        <w:rPr>
          <w:szCs w:val="19"/>
        </w:rPr>
        <w:t>.</w:t>
      </w:r>
    </w:p>
    <w:p w:rsidR="009A4170" w:rsidRPr="009A4170" w:rsidRDefault="009A4170" w:rsidP="009A4170">
      <w:pPr>
        <w:pStyle w:val="box453556"/>
        <w:spacing w:before="0" w:beforeAutospacing="0" w:after="0" w:afterAutospacing="0"/>
        <w:jc w:val="both"/>
        <w:textAlignment w:val="baseline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4170" w:rsidRDefault="009A4170" w:rsidP="009A4170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  <w:r w:rsidRPr="009A4170">
        <w:rPr>
          <w:szCs w:val="19"/>
        </w:rPr>
        <w:t>Statutom se podrobnije uređuje samoupravni djelokrug općine, grada, odnosno županije, njena obilježja, javna priznanja, ustrojstvo, ovlasti i način rada tijela, način obavljanja poslova, oblici konzultiranja građana, provođenje referenduma u pitanjima iz djelokruga, mjesna samouprava, ustrojstvo i rad javnih službi, oblici suradnje jedinica lokalne, odnosno područne (regionalne) samouprave te druga pitanja od važnosti za ostvarivanje prava i obveza.</w:t>
      </w:r>
    </w:p>
    <w:p w:rsidR="009A4170" w:rsidRDefault="009A4170" w:rsidP="009A4170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</w:p>
    <w:p w:rsidR="00151EB3" w:rsidRDefault="00151EB3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B3">
        <w:rPr>
          <w:rFonts w:ascii="Times New Roman" w:hAnsi="Times New Roman" w:cs="Times New Roman"/>
          <w:sz w:val="24"/>
          <w:szCs w:val="24"/>
        </w:rPr>
        <w:t>U „Narodnim novinama“ broj 123/17 od 12.12.2017. objavljen je Zakon o izmjenama i dopunama Zakona o lokalnoj i područnoj (regionalnoj) samoupravi. U završnoj odredbi (članak 34.) propisano je</w:t>
      </w:r>
      <w:r w:rsidR="009A4170">
        <w:rPr>
          <w:rFonts w:ascii="Times New Roman" w:hAnsi="Times New Roman" w:cs="Times New Roman"/>
          <w:sz w:val="24"/>
          <w:szCs w:val="24"/>
        </w:rPr>
        <w:t xml:space="preserve"> </w:t>
      </w:r>
      <w:r w:rsidRPr="00151EB3">
        <w:rPr>
          <w:rFonts w:ascii="Times New Roman" w:hAnsi="Times New Roman" w:cs="Times New Roman"/>
          <w:sz w:val="24"/>
          <w:szCs w:val="24"/>
        </w:rPr>
        <w:t>da Zakon stupa na snagu prvoga dana od dana objave u »Narodnim novinama«. Prema tome, Zakon je stupio na snagu 13.12.2017.</w:t>
      </w:r>
    </w:p>
    <w:p w:rsidR="009A4170" w:rsidRPr="00151EB3" w:rsidRDefault="009A4170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B3" w:rsidRPr="00151EB3" w:rsidRDefault="00151EB3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B3">
        <w:rPr>
          <w:rFonts w:ascii="Times New Roman" w:hAnsi="Times New Roman" w:cs="Times New Roman"/>
          <w:sz w:val="24"/>
          <w:szCs w:val="24"/>
        </w:rPr>
        <w:t>Člankom 33. Zakona propisano je da su jedinice lokalne i područne (regionalne) samouprave dužne uskladiti svoje statute i druge opće akte s odredbama toga Zakona u roku od 60 dana od dana stupanja na snagu ovoga Zakona. Ovaj rok istječe 11.2.2018.</w:t>
      </w:r>
    </w:p>
    <w:p w:rsidR="00151EB3" w:rsidRDefault="00151EB3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B3">
        <w:rPr>
          <w:rFonts w:ascii="Times New Roman" w:hAnsi="Times New Roman" w:cs="Times New Roman"/>
          <w:sz w:val="24"/>
          <w:szCs w:val="24"/>
        </w:rPr>
        <w:t xml:space="preserve">U Nacrtu statuta  crvenom bojom označene izmjene učinjene temeljem posljednjih izmjena ZOLIP(R)S-a. </w:t>
      </w:r>
    </w:p>
    <w:p w:rsidR="009A4170" w:rsidRPr="00151EB3" w:rsidRDefault="009A4170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38" w:rsidRPr="003C2D16" w:rsidRDefault="00151EB3" w:rsidP="009A4170">
      <w:pPr>
        <w:pStyle w:val="box453556"/>
        <w:spacing w:before="0" w:beforeAutospacing="0" w:after="0" w:afterAutospacing="0"/>
        <w:jc w:val="both"/>
        <w:textAlignment w:val="baseline"/>
      </w:pPr>
      <w:r>
        <w:t>S obzirom da rok za usklađenje sa zakonskim izmjenama istječe 11. veljače 2018. godine a postoji obveza donošenja još nekih akata do kraja siječnja 2018.</w:t>
      </w:r>
      <w:r w:rsidR="000C6CB0">
        <w:t>,</w:t>
      </w:r>
      <w:r>
        <w:t xml:space="preserve"> </w:t>
      </w:r>
      <w:r w:rsidR="000C6CB0">
        <w:t xml:space="preserve"> </w:t>
      </w:r>
      <w:r w:rsidR="008D4197">
        <w:t xml:space="preserve">savjetovanje </w:t>
      </w:r>
      <w:r w:rsidR="009A4170">
        <w:t xml:space="preserve">će </w:t>
      </w:r>
      <w:r w:rsidR="008D10FA">
        <w:t>se provesti</w:t>
      </w:r>
      <w:r w:rsidR="008D4197">
        <w:t xml:space="preserve"> u razdoblju kraćem od 30 dana. </w:t>
      </w:r>
    </w:p>
    <w:p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C6CB0"/>
    <w:rsid w:val="000E3405"/>
    <w:rsid w:val="000F1062"/>
    <w:rsid w:val="001433D2"/>
    <w:rsid w:val="00151EB3"/>
    <w:rsid w:val="001654DC"/>
    <w:rsid w:val="001A7330"/>
    <w:rsid w:val="0023502F"/>
    <w:rsid w:val="002869BD"/>
    <w:rsid w:val="002C5934"/>
    <w:rsid w:val="003440ED"/>
    <w:rsid w:val="003B48C7"/>
    <w:rsid w:val="003C2D16"/>
    <w:rsid w:val="004201C1"/>
    <w:rsid w:val="004E72FE"/>
    <w:rsid w:val="00513DD5"/>
    <w:rsid w:val="00540D27"/>
    <w:rsid w:val="005C57EE"/>
    <w:rsid w:val="005E04D7"/>
    <w:rsid w:val="00616750"/>
    <w:rsid w:val="00622FA7"/>
    <w:rsid w:val="00697170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10FA"/>
    <w:rsid w:val="008D4197"/>
    <w:rsid w:val="009221F4"/>
    <w:rsid w:val="00957CAE"/>
    <w:rsid w:val="00986F92"/>
    <w:rsid w:val="009A4170"/>
    <w:rsid w:val="00A913C0"/>
    <w:rsid w:val="00A91C06"/>
    <w:rsid w:val="00AB6B38"/>
    <w:rsid w:val="00B86D04"/>
    <w:rsid w:val="00BB5C87"/>
    <w:rsid w:val="00CA045E"/>
    <w:rsid w:val="00CB6BBC"/>
    <w:rsid w:val="00DF4B73"/>
    <w:rsid w:val="00DF7E8E"/>
    <w:rsid w:val="00E33F69"/>
    <w:rsid w:val="00E407A4"/>
    <w:rsid w:val="00E80076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D8DA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A4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57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5834-5753-42E4-95A6-F23D958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31</cp:revision>
  <cp:lastPrinted>2018-01-10T08:28:00Z</cp:lastPrinted>
  <dcterms:created xsi:type="dcterms:W3CDTF">2017-02-22T12:13:00Z</dcterms:created>
  <dcterms:modified xsi:type="dcterms:W3CDTF">2018-01-11T06:27:00Z</dcterms:modified>
</cp:coreProperties>
</file>