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849B4" w14:textId="77777777" w:rsidR="009D6BB6" w:rsidRDefault="009D6BB6" w:rsidP="009D6BB6">
      <w:pPr>
        <w:rPr>
          <w:i/>
          <w:u w:val="single"/>
        </w:rPr>
      </w:pPr>
      <w:bookmarkStart w:id="0" w:name="_GoBack"/>
      <w:bookmarkEnd w:id="0"/>
      <w:r>
        <w:rPr>
          <w:i/>
          <w:u w:val="single"/>
        </w:rPr>
        <w:t xml:space="preserve">OBRAZLOŽENJE: </w:t>
      </w:r>
    </w:p>
    <w:p w14:paraId="51006D35" w14:textId="77777777" w:rsidR="009D6BB6" w:rsidRDefault="009D6BB6" w:rsidP="009D6BB6">
      <w:pPr>
        <w:rPr>
          <w:i/>
          <w:u w:val="single"/>
        </w:rPr>
      </w:pPr>
    </w:p>
    <w:p w14:paraId="186A7CE6" w14:textId="77777777" w:rsidR="009D6BB6" w:rsidRDefault="009D6BB6" w:rsidP="009D6BB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Člankom 117. Zakona o socijalnoj skrbi (''Narodne novine </w:t>
      </w:r>
      <w:hyperlink r:id="rId4" w:history="1">
        <w:r>
          <w:rPr>
            <w:rStyle w:val="Hiperveza"/>
            <w:rFonts w:eastAsia="Calibri"/>
            <w:lang w:eastAsia="en-US"/>
          </w:rPr>
          <w:t>157/13</w:t>
        </w:r>
      </w:hyperlink>
      <w:r>
        <w:rPr>
          <w:rFonts w:eastAsia="Calibri"/>
          <w:lang w:eastAsia="en-US"/>
        </w:rPr>
        <w:t xml:space="preserve">, </w:t>
      </w:r>
      <w:hyperlink r:id="rId5" w:history="1">
        <w:r>
          <w:rPr>
            <w:rStyle w:val="Hiperveza"/>
            <w:rFonts w:eastAsia="Calibri"/>
            <w:lang w:eastAsia="en-US"/>
          </w:rPr>
          <w:t>152/14</w:t>
        </w:r>
      </w:hyperlink>
      <w:r>
        <w:rPr>
          <w:rFonts w:eastAsia="Calibri"/>
          <w:lang w:eastAsia="en-US"/>
        </w:rPr>
        <w:t xml:space="preserve">, </w:t>
      </w:r>
      <w:hyperlink r:id="rId6" w:history="1">
        <w:r>
          <w:rPr>
            <w:rStyle w:val="Hiperveza"/>
            <w:rFonts w:eastAsia="Calibri"/>
            <w:lang w:eastAsia="en-US"/>
          </w:rPr>
          <w:t>99/15</w:t>
        </w:r>
      </w:hyperlink>
      <w:r>
        <w:rPr>
          <w:rFonts w:eastAsia="Calibri"/>
          <w:lang w:eastAsia="en-US"/>
        </w:rPr>
        <w:t xml:space="preserve">, 52/16, 16/17 i 130/17) propisano je da su jedinice lokalne samouprave dužne osigurati sredstava za obavljanje djelatnosti socijalne skrbi u skladu sa mrežom socijalnih usluga na svom području. Istim člankom je propisano da jedinice lokalne samouprave mogu osigurati sredstva za ostvarivanje  novčanih naknada i socijalnih usluga stanovnicima na svom području u većem opsegu nego što je to utvrđeno Zakonom, na način propisan općim aktom, ako u svom proračunu imaju osigurana sredstva. </w:t>
      </w:r>
    </w:p>
    <w:p w14:paraId="48463395" w14:textId="77777777" w:rsidR="009D6BB6" w:rsidRDefault="009D6BB6" w:rsidP="009D6BB6">
      <w:pPr>
        <w:jc w:val="both"/>
        <w:rPr>
          <w:rFonts w:eastAsia="Calibri"/>
          <w:lang w:eastAsia="en-US"/>
        </w:rPr>
      </w:pPr>
    </w:p>
    <w:p w14:paraId="4835C587" w14:textId="77777777" w:rsidR="009D6BB6" w:rsidRDefault="009D6BB6" w:rsidP="009D6BB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Općinsko vijeće Općine Starigrad donijelo je Odluku o socijalnoj skrbi Općine Starigrad kojom se uređuje djelatnost socijalne skrbi, načela i financiranje djelatnosti socijalne skrbi na području Općina Starigrad, korisnici socijalne skrbi, oblici pomoći prava iz područja socijalne skrbi koja osigurava Općina, uvjeti ostvarivanja prava iz socijalne skrbi, nadležnost i postupak ostvarivanja i druga pitanja značajna za obavljanje djelatnosti socijalne skrbi.</w:t>
      </w:r>
    </w:p>
    <w:p w14:paraId="51E7A32F" w14:textId="77777777" w:rsidR="009D6BB6" w:rsidRDefault="009D6BB6" w:rsidP="009D6BB6">
      <w:pPr>
        <w:jc w:val="both"/>
        <w:rPr>
          <w:rFonts w:eastAsia="Calibri"/>
          <w:lang w:eastAsia="en-US"/>
        </w:rPr>
      </w:pPr>
    </w:p>
    <w:p w14:paraId="3E6C256E" w14:textId="77777777" w:rsidR="009D6BB6" w:rsidRDefault="009D6BB6" w:rsidP="009D6BB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Općinsko vijeće Općine za svaku kalendarsku godinu donosi Program socijalne skrbi kojim utvrđuje potrebe u djelatnosti socijalne skrbi propisano Zakonom o socijalnoj skrbi te prava na ostale naknade propisane Odlukom te planirana sredstva za te namjene. </w:t>
      </w:r>
    </w:p>
    <w:p w14:paraId="55E4C141" w14:textId="77777777" w:rsidR="009D6BB6" w:rsidRDefault="009D6BB6" w:rsidP="009D6BB6">
      <w:pPr>
        <w:jc w:val="both"/>
        <w:rPr>
          <w:rFonts w:eastAsia="Calibri"/>
          <w:lang w:eastAsia="en-US"/>
        </w:rPr>
      </w:pPr>
    </w:p>
    <w:p w14:paraId="43D6C1B7" w14:textId="77777777" w:rsidR="009D6BB6" w:rsidRDefault="009D6BB6" w:rsidP="009D6BB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 ostvarivanje programa socijalne skrbi osiguravaju se financijska sredstva iz Proračuna Općine Starigrad u iznosu od 250.000,00 kn i to za naknade roditeljima novorođene djece, sufinanciranje prijevoza vode u naselja Općine Starigrad u kojima nema vodovodne mreže, sufinanciranje prijevoza i troškova smještaja u odgojnu ustanovu djeci s posebnim potrebama, naknade za troškova stanovanja, jednokratne novčane naknade i ostalo. Ostvarivanje prava na sredstva iz Programa socijalne skrbi propisano je Odlukom o socijalnoj skrbi Općine Starigrad, Odlukom o sufinanciranju prijevoza vode, te Odlukom o novčanoj pomoći za novorođeno dijete.</w:t>
      </w:r>
    </w:p>
    <w:p w14:paraId="20D260ED" w14:textId="77777777" w:rsidR="009D6BB6" w:rsidRDefault="009D6BB6" w:rsidP="009D6BB6"/>
    <w:p w14:paraId="41DD1699" w14:textId="77777777" w:rsidR="009D6BB6" w:rsidRDefault="009D6BB6" w:rsidP="009D6BB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Ovim Programom nastoji se povećati opći životni standard svih građana prvenstveno onih socijalno ugroženih i njihovih obitelji, odnosno pomoći pojedincima i obitelji kojima su zbog različitih uzroka potrebne takve pomoći. </w:t>
      </w:r>
    </w:p>
    <w:p w14:paraId="2F99CDAB" w14:textId="77777777" w:rsidR="00487060" w:rsidRDefault="00487060"/>
    <w:sectPr w:rsidR="0048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3F"/>
    <w:rsid w:val="0032435A"/>
    <w:rsid w:val="00487060"/>
    <w:rsid w:val="00730A3F"/>
    <w:rsid w:val="009D6BB6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D5C1"/>
  <w15:chartTrackingRefBased/>
  <w15:docId w15:val="{EBADBE8D-CBF8-407B-A814-0CA2E5E6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D6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0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12780" TargetMode="External"/><Relationship Id="rId5" Type="http://schemas.openxmlformats.org/officeDocument/2006/relationships/hyperlink" Target="http://www.zakon.hr/cms.htm?id=1677" TargetMode="External"/><Relationship Id="rId4" Type="http://schemas.openxmlformats.org/officeDocument/2006/relationships/hyperlink" Target="http://www.zakon.hr/cms.htm?id=167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2018-11-13T08:49:00Z</dcterms:created>
  <dcterms:modified xsi:type="dcterms:W3CDTF">2018-11-13T08:49:00Z</dcterms:modified>
</cp:coreProperties>
</file>