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6"/>
        <w:gridCol w:w="5267"/>
      </w:tblGrid>
      <w:tr w:rsidR="00682C78" w:rsidTr="009B0CCF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2C78" w:rsidRPr="00682C78" w:rsidRDefault="00682C78" w:rsidP="00682C78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  <w:t>OBRAZAC</w:t>
            </w:r>
          </w:p>
          <w:p w:rsidR="00682C78" w:rsidRPr="00682C78" w:rsidRDefault="00682C78" w:rsidP="00682C78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b w:val="0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lang w:eastAsia="zh-CN"/>
              </w:rPr>
              <w:t>IZVJEŠĆA O PROVEDENOM SAVJETOVANJU SA JAVNOŠĆU</w:t>
            </w:r>
          </w:p>
        </w:tc>
      </w:tr>
      <w:tr w:rsidR="00682C78" w:rsidTr="009B0CCF"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Naslov dokumenta 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Nacrt prijedloga Programa javnih potreba u</w:t>
            </w:r>
            <w:r w:rsidR="00972E77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školstvu, predškolskom odgoju i naobrazbi 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u 2018. godini</w:t>
            </w:r>
          </w:p>
        </w:tc>
      </w:tr>
      <w:tr w:rsidR="00682C78" w:rsidTr="009B0CCF">
        <w:trPr>
          <w:trHeight w:val="89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9E7E71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Naziva tijela nadležnog za izradu nacrta/</w:t>
            </w:r>
          </w:p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provedbu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Jedinstveni upravni odjel, Odsjek za financije, gospodarstvo, plan i proračun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Razlozi i ciljevi donošenja akta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77" w:rsidRDefault="00972E77" w:rsidP="00972E77">
            <w:pPr>
              <w:jc w:val="both"/>
              <w:rPr>
                <w:rFonts w:ascii="Times New Roman" w:hAnsi="Times New Roman"/>
              </w:rPr>
            </w:pPr>
            <w:r w:rsidRPr="00972E77">
              <w:rPr>
                <w:rFonts w:ascii="Times New Roman" w:hAnsi="Times New Roman"/>
              </w:rPr>
              <w:t xml:space="preserve">Člankom 117. Zakona o socijalnoj skrbi (''Narodne novine </w:t>
            </w:r>
            <w:hyperlink r:id="rId5" w:history="1">
              <w:r w:rsidRPr="00972E77">
                <w:rPr>
                  <w:rFonts w:ascii="Times New Roman" w:hAnsi="Times New Roman"/>
                </w:rPr>
                <w:t>157/13</w:t>
              </w:r>
            </w:hyperlink>
            <w:r w:rsidRPr="00972E77">
              <w:rPr>
                <w:rFonts w:ascii="Times New Roman" w:hAnsi="Times New Roman"/>
              </w:rPr>
              <w:t xml:space="preserve">, </w:t>
            </w:r>
            <w:hyperlink r:id="rId6" w:history="1">
              <w:r w:rsidRPr="00972E77">
                <w:rPr>
                  <w:rFonts w:ascii="Times New Roman" w:hAnsi="Times New Roman"/>
                </w:rPr>
                <w:t>152/14</w:t>
              </w:r>
            </w:hyperlink>
            <w:r w:rsidRPr="00972E77">
              <w:rPr>
                <w:rFonts w:ascii="Times New Roman" w:hAnsi="Times New Roman"/>
              </w:rPr>
              <w:t xml:space="preserve">, </w:t>
            </w:r>
            <w:hyperlink r:id="rId7" w:history="1">
              <w:r w:rsidRPr="00972E77">
                <w:rPr>
                  <w:rFonts w:ascii="Times New Roman" w:hAnsi="Times New Roman"/>
                </w:rPr>
                <w:t>99/15</w:t>
              </w:r>
            </w:hyperlink>
            <w:r w:rsidRPr="00972E77">
              <w:rPr>
                <w:rFonts w:ascii="Times New Roman" w:hAnsi="Times New Roman"/>
              </w:rPr>
              <w:t xml:space="preserve">, 52/16, 16/17) propisano je da su jedinice lokalne samouprave dužne osigurati sredstava za obavljanje djelatnosti socijalne skrbi u skladu sa mrežom socijalnih usluga na svom području. </w:t>
            </w:r>
          </w:p>
          <w:p w:rsidR="009968E1" w:rsidRPr="00DC6BEC" w:rsidRDefault="00972E77" w:rsidP="00972E77">
            <w:pPr>
              <w:jc w:val="both"/>
              <w:rPr>
                <w:rFonts w:ascii="Times New Roman" w:hAnsi="Times New Roman"/>
              </w:rPr>
            </w:pPr>
            <w:r w:rsidRPr="00972E77">
              <w:rPr>
                <w:rFonts w:ascii="Times New Roman" w:hAnsi="Times New Roman"/>
              </w:rPr>
              <w:t xml:space="preserve"> Ovim Programom nastoji se povećati opći životni standard svih građana prvenstveno onih socijalno ugroženih i njihovih obitelji, odnosno pomoći pojedincima i obitelji kojima su zbog različitih uzroka potrebne takve pomoći. 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Objava dokumenata za savjetovanje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Pr="00DA7DE5" w:rsidRDefault="00682C78" w:rsidP="00682C78">
            <w:pPr>
              <w:pStyle w:val="Tijeloteksta"/>
              <w:spacing w:before="120" w:after="120"/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– Poveznic</w:t>
            </w:r>
            <w:r w:rsidR="00F6060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: </w:t>
            </w:r>
            <w:r w:rsidR="00E534B1">
              <w:t xml:space="preserve"> </w:t>
            </w:r>
          </w:p>
          <w:p w:rsidR="00F60607" w:rsidRPr="00F60607" w:rsidRDefault="00DA7DE5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hyperlink r:id="rId8" w:history="1">
              <w:r w:rsidR="00F60607" w:rsidRPr="00F60607">
                <w:rPr>
                  <w:rStyle w:val="Hiperveza"/>
                  <w:rFonts w:ascii="Times New Roman" w:eastAsia="Simsun (Founder Extended)" w:hAnsi="Times New Roman" w:cs="Times New Roman"/>
                  <w:b w:val="0"/>
                  <w:sz w:val="22"/>
                  <w:szCs w:val="22"/>
                  <w:lang w:eastAsia="zh-CN"/>
                </w:rPr>
                <w:t>http://www.opcina-starigrad.hr/e-savjetovanje/</w:t>
              </w:r>
            </w:hyperlink>
          </w:p>
        </w:tc>
      </w:tr>
      <w:tr w:rsidR="00682C78" w:rsidTr="009B0CCF">
        <w:trPr>
          <w:trHeight w:val="52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Razdoblje provedbe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FE745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 27. listopada do 27. studenog 2017. godine </w:t>
            </w:r>
          </w:p>
          <w:p w:rsidR="00E534B1" w:rsidRPr="00FE7456" w:rsidRDefault="00E534B1" w:rsidP="00FE745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(u trajanju od 30 dana)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osnovnih pokazatelja uključenosti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Nije dostavljeno nijedno očitovanje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u propisanom roku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prihvaćenih i neprihvaćenih mišljenja i prijedloga s obrazloženjem razloga za neprihvaćanje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Prilog: tablica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534B1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Ostali oblici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Provedba javnog savjetovanja nije iziskivala dodatne financijske troškove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zvješće o provedenom savjetovanju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izradila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Marija Jukić</w:t>
            </w:r>
          </w:p>
          <w:p w:rsidR="00682C78" w:rsidRDefault="00FE7456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dana </w:t>
            </w:r>
            <w:r w:rsidR="00F6060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28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F6060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studenog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2017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.g.</w:t>
            </w:r>
          </w:p>
        </w:tc>
      </w:tr>
    </w:tbl>
    <w:p w:rsidR="00F60607" w:rsidRDefault="00F60607" w:rsidP="00682C78"/>
    <w:p w:rsidR="00972E77" w:rsidRDefault="00972E77" w:rsidP="00682C78"/>
    <w:p w:rsidR="00DA7DE5" w:rsidRDefault="00DA7DE5" w:rsidP="00682C78"/>
    <w:p w:rsidR="00DA7DE5" w:rsidRDefault="00DA7DE5" w:rsidP="00682C78">
      <w:bookmarkStart w:id="0" w:name="_GoBack"/>
      <w:bookmarkEnd w:id="0"/>
    </w:p>
    <w:p w:rsidR="00972E77" w:rsidRDefault="00972E77" w:rsidP="00682C78"/>
    <w:p w:rsidR="00972E77" w:rsidRDefault="00972E77" w:rsidP="00682C78"/>
    <w:p w:rsidR="00930382" w:rsidRDefault="00930382" w:rsidP="00930382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lastRenderedPageBreak/>
        <w:t>Prilog 1. Pregled prihvaćenih i neprihvaćenih primjedbi</w:t>
      </w:r>
    </w:p>
    <w:tbl>
      <w:tblPr>
        <w:tblW w:w="93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6"/>
        <w:gridCol w:w="1982"/>
        <w:gridCol w:w="2044"/>
        <w:gridCol w:w="2630"/>
      </w:tblGrid>
      <w:tr w:rsidR="00930382" w:rsidTr="00930382"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0607" w:rsidRDefault="00F60607" w:rsidP="00682C78"/>
    <w:p w:rsidR="00F60607" w:rsidRDefault="00F60607" w:rsidP="00682C78"/>
    <w:p w:rsidR="00F60607" w:rsidRDefault="00F60607" w:rsidP="00682C78"/>
    <w:p w:rsidR="00F60607" w:rsidRPr="00682C78" w:rsidRDefault="00F60607" w:rsidP="00682C78"/>
    <w:sectPr w:rsidR="00F60607" w:rsidRPr="0068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D277E"/>
    <w:multiLevelType w:val="hybridMultilevel"/>
    <w:tmpl w:val="44E68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78"/>
    <w:rsid w:val="000C60F1"/>
    <w:rsid w:val="002566BB"/>
    <w:rsid w:val="003D102A"/>
    <w:rsid w:val="00682C78"/>
    <w:rsid w:val="007F58A2"/>
    <w:rsid w:val="00930382"/>
    <w:rsid w:val="00972E77"/>
    <w:rsid w:val="009968E1"/>
    <w:rsid w:val="009B0CCF"/>
    <w:rsid w:val="009E7E71"/>
    <w:rsid w:val="00DA7DE5"/>
    <w:rsid w:val="00DC6BEC"/>
    <w:rsid w:val="00E534B1"/>
    <w:rsid w:val="00F60607"/>
    <w:rsid w:val="00F73BCE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D48F"/>
  <w15:chartTrackingRefBased/>
  <w15:docId w15:val="{4B4EF6B2-C244-4AC2-A5B4-DCA7511C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82C78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682C78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82C78"/>
    <w:rPr>
      <w:rFonts w:ascii="Arial" w:eastAsia="SimSun" w:hAnsi="Arial" w:cs="Arial"/>
      <w:b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534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starigrad.hr/e-savjetovanj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127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1677" TargetMode="External"/><Relationship Id="rId5" Type="http://schemas.openxmlformats.org/officeDocument/2006/relationships/hyperlink" Target="http://www.zakon.hr/cms.htm?id=167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dcterms:created xsi:type="dcterms:W3CDTF">2016-08-22T07:14:00Z</dcterms:created>
  <dcterms:modified xsi:type="dcterms:W3CDTF">2017-11-27T09:44:00Z</dcterms:modified>
</cp:coreProperties>
</file>