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344D9B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Odluke o uvjetima i načinu držanja kućnih ljubimaca, načinu postupanja s napuštenim ili izgubljenim životinjama te divljim životinjama pronađenim izvan prirodnog staništa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BC" w:rsidRDefault="006E20BC" w:rsidP="006E20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02">
              <w:rPr>
                <w:rFonts w:ascii="Times New Roman" w:hAnsi="Times New Roman"/>
                <w:sz w:val="24"/>
                <w:szCs w:val="24"/>
              </w:rPr>
              <w:t>Zakon o zaštiti životinja (»Narodne novine« broj 102/17) je u članku 51. stavak 5. propisao da uvjete i način držanja kućnih ljubimaca propisuju općim aktima predstavnička tijela jedinice lokalne samouprave, dok je člankom 49. stavak 4. određeno da način postupanja s divljim životinjama pronađenim izvan prirodnog staništa propisuju općim aktima predstavnička tijela jedinica lokalne samouprave.</w:t>
            </w:r>
          </w:p>
          <w:p w:rsidR="006E20BC" w:rsidRPr="00CB6A02" w:rsidRDefault="006E20BC" w:rsidP="006E20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02">
              <w:rPr>
                <w:rFonts w:ascii="Times New Roman" w:hAnsi="Times New Roman"/>
                <w:sz w:val="24"/>
                <w:szCs w:val="24"/>
              </w:rPr>
              <w:t>Stupanjem na snagu novog Zakona o zaštiti životinja ("Narodne novine" broj 102/17), potrebno je uskladiti ranije doneseni opći akt jedinice lokalne samouprave s novom zakonodavnom regulativom.</w:t>
            </w:r>
            <w:bookmarkStart w:id="0" w:name="_GoBack"/>
            <w:bookmarkEnd w:id="0"/>
          </w:p>
          <w:p w:rsidR="007B1E31" w:rsidRPr="006E20BC" w:rsidRDefault="006E20BC" w:rsidP="006E20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02">
              <w:rPr>
                <w:rFonts w:ascii="Times New Roman" w:hAnsi="Times New Roman"/>
                <w:sz w:val="24"/>
                <w:szCs w:val="24"/>
              </w:rPr>
              <w:t>Cilj provođenja savjetovanja sa zainteresiranom javnošću je upoznavanje javnosti s predmetnom Odlukom</w:t>
            </w:r>
            <w:r w:rsidRPr="00CB6A02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B6A02">
              <w:rPr>
                <w:rFonts w:ascii="Times New Roman" w:hAnsi="Times New Roman"/>
                <w:sz w:val="24"/>
                <w:szCs w:val="24"/>
              </w:rPr>
              <w:t>te dobivanje mišljenja, primjedbi i prijedloga te eventualno prihvaćanje zakonitih i stručno utemeljenih mišljenja, primjedbi i prijedloga.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6E20BC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344D9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344D9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vibnja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344D9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344D9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lipnja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2A01A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344D9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11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344D9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lipnja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930382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96032"/>
    <w:rsid w:val="002A01A5"/>
    <w:rsid w:val="002C7EC6"/>
    <w:rsid w:val="00344D9B"/>
    <w:rsid w:val="00356647"/>
    <w:rsid w:val="003D102A"/>
    <w:rsid w:val="004039EE"/>
    <w:rsid w:val="00453481"/>
    <w:rsid w:val="00481E54"/>
    <w:rsid w:val="004C5D23"/>
    <w:rsid w:val="004F1556"/>
    <w:rsid w:val="004F62BF"/>
    <w:rsid w:val="005F2C3D"/>
    <w:rsid w:val="006368FE"/>
    <w:rsid w:val="00682C78"/>
    <w:rsid w:val="006B7444"/>
    <w:rsid w:val="006E20BC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AF7A06"/>
    <w:rsid w:val="00D11276"/>
    <w:rsid w:val="00D23868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2380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54</cp:revision>
  <cp:lastPrinted>2018-01-23T07:05:00Z</cp:lastPrinted>
  <dcterms:created xsi:type="dcterms:W3CDTF">2016-08-22T07:14:00Z</dcterms:created>
  <dcterms:modified xsi:type="dcterms:W3CDTF">2018-06-08T10:06:00Z</dcterms:modified>
</cp:coreProperties>
</file>