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4F62B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Statuta Općine Starigrad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3D" w:rsidRPr="005F2C3D" w:rsidRDefault="005F2C3D" w:rsidP="005F2C3D">
            <w:pPr>
              <w:jc w:val="both"/>
              <w:rPr>
                <w:rFonts w:ascii="Times New Roman" w:eastAsiaTheme="minorHAnsi" w:hAnsi="Times New Roman"/>
              </w:rPr>
            </w:pPr>
            <w:r w:rsidRPr="005F2C3D">
              <w:rPr>
                <w:rFonts w:ascii="Times New Roman" w:hAnsi="Times New Roman"/>
              </w:rPr>
              <w:t>Na temelju članka 30. stavka 7. Zakona o održivom gospodarenju otpadom (Narodne novine 94/13 i 73/17) predstavničko tijelo jedinice lokalne samouprave donosi odluku o načinu pružanja javnih usluga u roku od tri mjeseca od dana stupanja na snagu Uredbe o gospodarenju komunalnim otpadom (Narodne novine 50/17).  Uredba je stupila na snagu 01. 11. 2017. godine. Sukladno tome, Općina Starigrad dužna je donijeti odluku o načinu pružanja javne usluge prikupljanja miješanog komunalnog otpada i biorazgradivog komunalnog otpada.</w:t>
            </w:r>
          </w:p>
          <w:p w:rsidR="007B1E31" w:rsidRPr="00A974E9" w:rsidRDefault="007B1E31" w:rsidP="005F2C3D">
            <w:pPr>
              <w:pStyle w:val="box453556"/>
              <w:spacing w:before="0" w:beforeAutospacing="0" w:after="0" w:afterAutospacing="0"/>
              <w:jc w:val="both"/>
              <w:textAlignment w:val="baseline"/>
            </w:pP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D774B2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10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(u trajanju od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10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Default="0006034E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Nije dostavljeno nijedno očitovanje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2A01A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23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siječnja 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4F62BF" w:rsidRDefault="004F62BF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6B7444" w:rsidRDefault="006B7444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4E9" w:rsidRDefault="00A974E9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Pr="00D11276" w:rsidRDefault="00930382" w:rsidP="00D11276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 w:rsidP="004039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034E"/>
    <w:rsid w:val="0006572D"/>
    <w:rsid w:val="000C60F1"/>
    <w:rsid w:val="002069CB"/>
    <w:rsid w:val="002566BB"/>
    <w:rsid w:val="002A01A5"/>
    <w:rsid w:val="002C7EC6"/>
    <w:rsid w:val="00356647"/>
    <w:rsid w:val="003D102A"/>
    <w:rsid w:val="004039EE"/>
    <w:rsid w:val="00453481"/>
    <w:rsid w:val="00481E54"/>
    <w:rsid w:val="004C5D23"/>
    <w:rsid w:val="004F1556"/>
    <w:rsid w:val="004F62BF"/>
    <w:rsid w:val="005F2C3D"/>
    <w:rsid w:val="006368FE"/>
    <w:rsid w:val="00682C78"/>
    <w:rsid w:val="006B7444"/>
    <w:rsid w:val="007B1E31"/>
    <w:rsid w:val="007B6FD5"/>
    <w:rsid w:val="007F58A2"/>
    <w:rsid w:val="008947F3"/>
    <w:rsid w:val="00930382"/>
    <w:rsid w:val="00940B81"/>
    <w:rsid w:val="00993E5D"/>
    <w:rsid w:val="009968E1"/>
    <w:rsid w:val="009B0CCF"/>
    <w:rsid w:val="009E3A76"/>
    <w:rsid w:val="009E4869"/>
    <w:rsid w:val="009E7E71"/>
    <w:rsid w:val="00A63297"/>
    <w:rsid w:val="00A82B6E"/>
    <w:rsid w:val="00A974E9"/>
    <w:rsid w:val="00AF04CC"/>
    <w:rsid w:val="00AF7A06"/>
    <w:rsid w:val="00D11276"/>
    <w:rsid w:val="00D23868"/>
    <w:rsid w:val="00D774B2"/>
    <w:rsid w:val="00DC6BEC"/>
    <w:rsid w:val="00E534B1"/>
    <w:rsid w:val="00F20E42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ABF9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53</cp:revision>
  <cp:lastPrinted>2018-01-23T07:05:00Z</cp:lastPrinted>
  <dcterms:created xsi:type="dcterms:W3CDTF">2016-08-22T07:14:00Z</dcterms:created>
  <dcterms:modified xsi:type="dcterms:W3CDTF">2018-06-08T09:45:00Z</dcterms:modified>
</cp:coreProperties>
</file>