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FF9C" w14:textId="001C39CD" w:rsidR="00487060" w:rsidRPr="00D30660" w:rsidRDefault="00D30660" w:rsidP="00D30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60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55E22FB5" w14:textId="7CA51703" w:rsidR="00D30660" w:rsidRDefault="00D30660" w:rsidP="00D30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60">
        <w:rPr>
          <w:rFonts w:ascii="Times New Roman" w:hAnsi="Times New Roman" w:cs="Times New Roman"/>
          <w:b/>
          <w:bCs/>
          <w:sz w:val="24"/>
          <w:szCs w:val="24"/>
        </w:rPr>
        <w:t>Nacrta prijedloga Odluke o jednokratnoj novčanoj potpori za novorođeno dijete</w:t>
      </w:r>
    </w:p>
    <w:p w14:paraId="6470C693" w14:textId="41EAEA10" w:rsidR="00D30660" w:rsidRDefault="00D30660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temelj za donošenje ove Odluke su članci 117. stavak 5. Zakona o socijalnoj skrbi (NN br. 157/13., 152/14., 99/15., 52/16., 16/17., 130/ 17.) i 59. stavka 1. Zakona o rodiljnim i roditeljskim potporama (NN br. 85/08., 110/08., 34/11., 54/13., 152/14., i 59/17).</w:t>
      </w:r>
    </w:p>
    <w:p w14:paraId="6C2240E6" w14:textId="465477DE" w:rsidR="00247DAB" w:rsidRDefault="00247DAB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Postojeća Odluka o novčanoj pomoći za novorođeno dijete donesena je 2011. godine a Odluka o socijalnoj skrbi Općine Starigrad kojom se uređena ostala pitanja iz područja socijalne skrbi 2016. godine.</w:t>
      </w:r>
    </w:p>
    <w:p w14:paraId="363325D8" w14:textId="73FC7BE0" w:rsidR="00247DAB" w:rsidRDefault="00247DAB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socijalnoj skrbi </w:t>
      </w:r>
      <w:bookmarkStart w:id="0" w:name="_Hlk22561333"/>
      <w:r>
        <w:rPr>
          <w:rFonts w:ascii="Times New Roman" w:hAnsi="Times New Roman" w:cs="Times New Roman"/>
          <w:sz w:val="24"/>
          <w:szCs w:val="24"/>
        </w:rPr>
        <w:t xml:space="preserve">(NN br. 157/13., 152/14., 99/15., 52/16., 16/17., 130/ 17.) </w:t>
      </w:r>
      <w:bookmarkEnd w:id="0"/>
      <w:r>
        <w:rPr>
          <w:rFonts w:ascii="Times New Roman" w:hAnsi="Times New Roman" w:cs="Times New Roman"/>
          <w:sz w:val="24"/>
          <w:szCs w:val="24"/>
        </w:rPr>
        <w:t>propisano je da JLPS mogu osigurati sredstva za ostvarivanje novčanih naknada i socijalnih usluga stanovnicima na svom području u većem opsegu nego što je utvrđeno Zakonom, na način propisan njihovim općim aktom, ako u svom proračunu za to imaju osigurana sredstva.</w:t>
      </w:r>
    </w:p>
    <w:p w14:paraId="02F8BDB4" w14:textId="6837D12E" w:rsidR="00171430" w:rsidRDefault="00171430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rodiljnim i roditeljskim potporama (NN br. 85/08., 110/08., 34/11., 54/13., 152/14., i 59/17) propisuje da u svrhu propisanu člankom 1. Zakona, općina može svojim općim aktom propisati način i uvjete za ostvarivanje prava roditelja na novčanu pomoć u većem opsegu od propisanog zakonom.</w:t>
      </w:r>
    </w:p>
    <w:p w14:paraId="4060D091" w14:textId="25817C6A" w:rsidR="00556DA1" w:rsidRDefault="00556DA1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za demografiju, obitelj, mlade i socijalnu politiku dostavilo je Preporuku za uvrštavanje osoba s odobrenom međunarodnom zaštitom u korisnike obuhvaćene odlukama o socijalnoj skrbi. Temeljem Zakona o socijalnoj skrbi </w:t>
      </w:r>
      <w:r>
        <w:rPr>
          <w:rFonts w:ascii="Times New Roman" w:hAnsi="Times New Roman" w:cs="Times New Roman"/>
          <w:sz w:val="24"/>
          <w:szCs w:val="24"/>
        </w:rPr>
        <w:t>(NN br. 157/13., 152/14., 99/15., 52/16., 16/17., 130/ 17.)</w:t>
      </w:r>
      <w:r>
        <w:rPr>
          <w:rFonts w:ascii="Times New Roman" w:hAnsi="Times New Roman" w:cs="Times New Roman"/>
          <w:sz w:val="24"/>
          <w:szCs w:val="24"/>
        </w:rPr>
        <w:t>, člankom 22. stavkom 2. osobe s odobrenom međunarodnom zaštitom (azilanti i stranci pod supsidijarnom zaštitom) koje zakonito borave u RH kao i članovi njihovih obitelji imaju sva prava u sustavu socijalne skrbi u jednakom opsegu kao i hrvatski državljani s prebivalištem u RH.</w:t>
      </w:r>
      <w:bookmarkStart w:id="1" w:name="_GoBack"/>
      <w:bookmarkEnd w:id="1"/>
    </w:p>
    <w:p w14:paraId="410FC4E9" w14:textId="0DB12254" w:rsidR="00171430" w:rsidRDefault="005A705A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navedenih zakonskih mogućnosti, u svrhu poboljšanja novčanih prilika povodom rođenja djeteta,  izrađen je prijedlog Odluke kojom se propisuje pravo roditelja i njemu izjednačene osobe koja se brine o djetetu na novčanu potporu, uvjeti i način njihova ostvarivanja i financiranja te tijela nadležna za provedbu Odluke.</w:t>
      </w:r>
    </w:p>
    <w:p w14:paraId="5F7EB4B3" w14:textId="12612B56" w:rsidR="005A705A" w:rsidRPr="005A705A" w:rsidRDefault="005A705A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5A705A">
        <w:rPr>
          <w:rFonts w:ascii="Times New Roman" w:hAnsi="Times New Roman" w:cs="Times New Roman"/>
          <w:sz w:val="24"/>
          <w:szCs w:val="24"/>
        </w:rPr>
        <w:t xml:space="preserve">S ciljem da se širi krug zainteresiranih osoba s područja Općine Starigrad uključi u pripremu konačnog Nacrta Odluke </w:t>
      </w:r>
      <w:r>
        <w:rPr>
          <w:rFonts w:ascii="Times New Roman" w:hAnsi="Times New Roman" w:cs="Times New Roman"/>
          <w:sz w:val="24"/>
          <w:szCs w:val="24"/>
        </w:rPr>
        <w:t>o jednokratnoj novčanoj potpori za novorođeno dijete</w:t>
      </w:r>
      <w:r w:rsidRPr="005A705A">
        <w:rPr>
          <w:rFonts w:ascii="Times New Roman" w:hAnsi="Times New Roman" w:cs="Times New Roman"/>
          <w:sz w:val="24"/>
          <w:szCs w:val="24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14:paraId="738F7D11" w14:textId="77777777" w:rsidR="00D30660" w:rsidRPr="00D30660" w:rsidRDefault="00D30660" w:rsidP="00D306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0660" w:rsidRPr="00D3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C"/>
    <w:rsid w:val="00171430"/>
    <w:rsid w:val="00247DAB"/>
    <w:rsid w:val="0026338C"/>
    <w:rsid w:val="0032435A"/>
    <w:rsid w:val="00487060"/>
    <w:rsid w:val="00556DA1"/>
    <w:rsid w:val="005A705A"/>
    <w:rsid w:val="00D3066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B508"/>
  <w15:chartTrackingRefBased/>
  <w15:docId w15:val="{4C4DA22C-D049-470B-BCF6-A833AF24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2019-10-21T12:02:00Z</dcterms:created>
  <dcterms:modified xsi:type="dcterms:W3CDTF">2019-10-21T12:44:00Z</dcterms:modified>
</cp:coreProperties>
</file>